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ED916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12687300</wp:posOffset>
            </wp:positionV>
            <wp:extent cx="266700" cy="3429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年苏州市初中学业水平考试试卷</w:t>
      </w:r>
    </w:p>
    <w:p w14:paraId="79C01C3C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物理</w:t>
      </w:r>
    </w:p>
    <w:p w14:paraId="0F5BCE62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注意事项：</w:t>
      </w:r>
    </w:p>
    <w:p w14:paraId="67F52B0F">
      <w:pPr>
        <w:widowControl w:val="0"/>
        <w:spacing w:before="0" w:after="0" w:line="360" w:lineRule="auto"/>
      </w:pP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．本试卷选择题共</w:t>
      </w:r>
      <w:r>
        <w:rPr>
          <w:b/>
          <w:bCs/>
        </w:rPr>
        <w:t>24</w:t>
      </w:r>
      <w:r>
        <w:rPr>
          <w:rFonts w:ascii="宋体" w:hAnsi="宋体" w:eastAsia="宋体" w:cs="宋体"/>
          <w:b/>
          <w:bCs/>
        </w:rPr>
        <w:t>分，非选择题共</w:t>
      </w:r>
      <w:r>
        <w:rPr>
          <w:b/>
          <w:bCs/>
        </w:rPr>
        <w:t>76</w:t>
      </w:r>
      <w:r>
        <w:rPr>
          <w:rFonts w:ascii="宋体" w:hAnsi="宋体" w:eastAsia="宋体" w:cs="宋体"/>
          <w:b/>
          <w:bCs/>
        </w:rPr>
        <w:t>分，全卷满分</w:t>
      </w:r>
      <w:r>
        <w:rPr>
          <w:b/>
          <w:bCs/>
        </w:rPr>
        <w:t>100</w:t>
      </w:r>
      <w:r>
        <w:rPr>
          <w:rFonts w:ascii="宋体" w:hAnsi="宋体" w:eastAsia="宋体" w:cs="宋体"/>
          <w:b/>
          <w:bCs/>
        </w:rPr>
        <w:t>分；考试时间</w:t>
      </w:r>
      <w:r>
        <w:rPr>
          <w:b/>
          <w:bCs/>
        </w:rPr>
        <w:t>100</w:t>
      </w:r>
      <w:r>
        <w:rPr>
          <w:rFonts w:ascii="宋体" w:hAnsi="宋体" w:eastAsia="宋体" w:cs="宋体"/>
          <w:b/>
          <w:bCs/>
        </w:rPr>
        <w:t>分钟</w:t>
      </w:r>
    </w:p>
    <w:p w14:paraId="1470CF46">
      <w:pPr>
        <w:widowControl w:val="0"/>
        <w:spacing w:before="0" w:after="0" w:line="360" w:lineRule="auto"/>
      </w:pP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．答题前，考生务必将自己的姓名、考点名称、考场号、座位号用</w:t>
      </w:r>
      <w:r>
        <w:rPr>
          <w:b/>
          <w:bCs/>
        </w:rPr>
        <w:t>0.5</w:t>
      </w:r>
      <w:r>
        <w:rPr>
          <w:rFonts w:ascii="宋体" w:hAnsi="宋体" w:eastAsia="宋体" w:cs="宋体"/>
          <w:b/>
          <w:bCs/>
        </w:rPr>
        <w:t>毫米黑色墨水签字笔填写在答题卡的相应位置上；并认真核对条形码上的准考号、姓名是否与本人的相符合。</w:t>
      </w:r>
    </w:p>
    <w:p w14:paraId="3C66AD90">
      <w:pPr>
        <w:widowControl w:val="0"/>
        <w:spacing w:before="0" w:after="0" w:line="360" w:lineRule="auto"/>
      </w:pP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．答客观题必须用</w:t>
      </w:r>
      <w:r>
        <w:rPr>
          <w:b/>
          <w:bCs/>
        </w:rPr>
        <w:t>2B</w:t>
      </w:r>
      <w:r>
        <w:rPr>
          <w:rFonts w:ascii="宋体" w:hAnsi="宋体" w:eastAsia="宋体" w:cs="宋体"/>
          <w:b/>
          <w:bCs/>
        </w:rPr>
        <w:t>铅笔把答题卡上对应题目的答案标号涂黑，如需改动，请用橡皮擦干净后，再选涂其他答案；答主观题须用</w:t>
      </w:r>
      <w:r>
        <w:rPr>
          <w:b/>
          <w:bCs/>
        </w:rPr>
        <w:t>0.5</w:t>
      </w:r>
      <w:r>
        <w:rPr>
          <w:rFonts w:ascii="宋体" w:hAnsi="宋体" w:eastAsia="宋体" w:cs="宋体"/>
          <w:b/>
          <w:bCs/>
        </w:rPr>
        <w:t>毫米黑色墨水签字笔写在答题卡上指定的位置上，不在答题区域内的答案一律无效；不得用其他笔答题。</w:t>
      </w:r>
    </w:p>
    <w:p w14:paraId="452E1B92">
      <w:pPr>
        <w:widowControl w:val="0"/>
        <w:spacing w:before="0" w:after="0" w:line="360" w:lineRule="auto"/>
      </w:pP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．考生答必须答在答题卡上，答在试卷和草稿纸上一律无效</w:t>
      </w:r>
    </w:p>
    <w:p w14:paraId="0F5B6EF5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一、选择题（本题共</w:t>
      </w:r>
      <w:r>
        <w:rPr>
          <w:b/>
          <w:bCs/>
        </w:rPr>
        <w:t>12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24</w:t>
      </w:r>
      <w:r>
        <w:rPr>
          <w:rFonts w:ascii="宋体" w:hAnsi="宋体" w:eastAsia="宋体" w:cs="宋体"/>
          <w:b/>
          <w:bCs/>
        </w:rPr>
        <w:t>分。每小题给出的选项中只有一个选项符合题意）</w:t>
      </w:r>
    </w:p>
    <w:p w14:paraId="1B1B25B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生活中的事物都有合适的尺度和范围，以下符合实际的是（　　）</w:t>
      </w:r>
    </w:p>
    <w:p w14:paraId="0BA9E16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一支</w:t>
      </w:r>
      <w:r>
        <w:rPr>
          <w:sz w:val="21"/>
          <w:szCs w:val="21"/>
        </w:rPr>
        <w:t>2B</w:t>
      </w:r>
      <w:r>
        <w:rPr>
          <w:rFonts w:ascii="宋体" w:hAnsi="宋体" w:eastAsia="宋体" w:cs="宋体"/>
          <w:sz w:val="21"/>
          <w:szCs w:val="21"/>
        </w:rPr>
        <w:t>铅笔的质量约</w:t>
      </w:r>
      <w:r>
        <w:rPr>
          <w:sz w:val="21"/>
          <w:szCs w:val="21"/>
        </w:rPr>
        <w:t>80g</w:t>
      </w:r>
    </w:p>
    <w:p w14:paraId="0DECA0A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吃饭常用的筷子长约</w:t>
      </w:r>
      <w:r>
        <w:rPr>
          <w:sz w:val="21"/>
          <w:szCs w:val="21"/>
        </w:rPr>
        <w:t>27cm</w:t>
      </w:r>
    </w:p>
    <w:p w14:paraId="13BEF40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中学生的重力约</w:t>
      </w:r>
      <w:r>
        <w:rPr>
          <w:sz w:val="21"/>
          <w:szCs w:val="21"/>
        </w:rPr>
        <w:t>50N</w:t>
      </w:r>
    </w:p>
    <w:p w14:paraId="5DFEBD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男生</w:t>
      </w:r>
      <w:r>
        <w:rPr>
          <w:sz w:val="21"/>
          <w:szCs w:val="21"/>
        </w:rPr>
        <w:t>1000</w:t>
      </w:r>
      <w:r>
        <w:rPr>
          <w:rFonts w:ascii="宋体" w:hAnsi="宋体" w:eastAsia="宋体" w:cs="宋体"/>
          <w:sz w:val="21"/>
          <w:szCs w:val="21"/>
        </w:rPr>
        <w:t>米跑步时间约</w:t>
      </w:r>
      <w:r>
        <w:rPr>
          <w:sz w:val="21"/>
          <w:szCs w:val="21"/>
        </w:rPr>
        <w:t>2min</w:t>
      </w:r>
    </w:p>
    <w:p w14:paraId="0DC9C31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如图所示，将钢尺一端紧压在桌边上，保持伸出桌边长度不变，用大小不同的力拨动，发出的声音不同的是（　　）</w:t>
      </w:r>
    </w:p>
    <w:p w14:paraId="1F74913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66825" cy="6953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6735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响度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音调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音色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速度</w:t>
      </w:r>
    </w:p>
    <w:p w14:paraId="7C61459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关于物质结构及相关原理的说法，正确的是（　　）</w:t>
      </w:r>
    </w:p>
    <w:p w14:paraId="30AE5E6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摩擦起电的过程中产生了电荷</w:t>
      </w:r>
    </w:p>
    <w:p w14:paraId="796A977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卢瑟福发现电子说明原子是可分的</w:t>
      </w:r>
    </w:p>
    <w:p w14:paraId="476CEB8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验电器的工作原理是同种电荷相互排斥</w:t>
      </w:r>
    </w:p>
    <w:p w14:paraId="4D73759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原子核由带正电的质子和带负电的电子组成</w:t>
      </w:r>
    </w:p>
    <w:p w14:paraId="3B8CA1D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我国大力发展绿色清洁能源，减少碳排放保护环境，以下属于碳排放限制的是（　　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3" name="图片 10001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page number 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D3FD5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7EC233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95425" cy="98107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火力发电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19225" cy="100965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水力发电</w:t>
      </w:r>
    </w:p>
    <w:p w14:paraId="3B10414D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95425" cy="104775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风力发电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38275" cy="106680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光伏发电</w:t>
      </w:r>
    </w:p>
    <w:p w14:paraId="2DEBF07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如图所示，在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两端接入电源或电流表组成不同装置，以下正确的是（　　）</w:t>
      </w:r>
    </w:p>
    <w:p w14:paraId="1B18F98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14475" cy="158115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3EB1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接电源，和发电机的原理相同</w:t>
      </w:r>
    </w:p>
    <w:p w14:paraId="1357D45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接电流表，和电动机的原理相同</w:t>
      </w:r>
    </w:p>
    <w:p w14:paraId="02AC733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接电源，可将电能转化为机械能</w:t>
      </w:r>
    </w:p>
    <w:p w14:paraId="672954C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接电流表，移动直导线电流表指针一定偏转</w:t>
      </w:r>
    </w:p>
    <w:p w14:paraId="5AABBD7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下列现象不能用流体压强与流速的关系来解释的是（　　）</w:t>
      </w:r>
    </w:p>
    <w:p w14:paraId="0B9EB20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81075" cy="79057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吹气时纸条向上</w:t>
      </w:r>
    </w:p>
    <w:p w14:paraId="499C38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52475" cy="828675"/>
            <wp:effectExtent l="0" t="0" r="9525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用吸管喝水</w:t>
      </w:r>
    </w:p>
    <w:p w14:paraId="028C621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71575" cy="590550"/>
            <wp:effectExtent l="0" t="0" r="9525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将硬币吹进盘中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3" name="图片 100043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page number 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6A72F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9061B7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57250" cy="1123950"/>
            <wp:effectExtent l="0" t="0" r="0" b="0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吹气时乒乓球不掉</w:t>
      </w:r>
    </w:p>
    <w:p w14:paraId="53D577F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将鸡蛋放入盐水中出现如图所示状态，缓慢向杯中加盐或水使鸡蛋悬浮，下列说法正确的是（　　）</w:t>
      </w:r>
    </w:p>
    <w:p w14:paraId="0E71602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0" cy="981075"/>
            <wp:effectExtent l="0" t="0" r="0" b="9525"/>
            <wp:docPr id="100059" name="图片 1000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C5CD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加盐可以让鸡蛋悬浮</w:t>
      </w:r>
    </w:p>
    <w:p w14:paraId="61F8BA3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鸡蛋悬浮时液体密度大</w:t>
      </w:r>
    </w:p>
    <w:p w14:paraId="10A1A1C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鸡蛋悬浮时浮力大</w:t>
      </w:r>
    </w:p>
    <w:p w14:paraId="20FE475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鸡蛋悬浮时液体对杯底的压强大</w:t>
      </w:r>
    </w:p>
    <w:p w14:paraId="7823EE2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如图甲所示是公共场所的宣传投影灯，装在高处的投影灯照在地面上出现图案，其内部结构如图乙所示。下列说法正确的是（　　）</w:t>
      </w:r>
    </w:p>
    <w:p w14:paraId="28DD661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62200" cy="1543050"/>
            <wp:effectExtent l="0" t="0" r="0" b="0"/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4F4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不同方向都能看到图案是光在地面发生了漫反射</w:t>
      </w:r>
    </w:p>
    <w:p w14:paraId="1C34E26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该投影灯的成像原理与照相机相同</w:t>
      </w:r>
    </w:p>
    <w:p w14:paraId="07DF0D7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调小镜头与图片的距离图案变小</w:t>
      </w:r>
    </w:p>
    <w:p w14:paraId="3E18705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地面上看到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65" name="图片 10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是放大的虚像</w:t>
      </w:r>
    </w:p>
    <w:p w14:paraId="35122B8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9. 2024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日，在鹊桥二号中继星的支持下，嫦娥六号着陆器和上升器组合体成功着陆在月球背面，实现了人类首次在月背样品采集。我国积极开展国际合作，嫦娥六号还搭载了激光角反射器等多国的实验装置，下列相关说法正确的是（　　）</w:t>
      </w:r>
    </w:p>
    <w:p w14:paraId="64E9B4E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57350" cy="1095375"/>
            <wp:effectExtent l="0" t="0" r="0" b="9525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69" name="图片 100069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page number 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448D8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1ED1A9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采集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83" name="图片 100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样品返回地球后质量会减小</w:t>
      </w:r>
    </w:p>
    <w:p w14:paraId="0F2DBBF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太阳能电池是将光能转变为内能的</w:t>
      </w:r>
    </w:p>
    <w:p w14:paraId="5DAEB1C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激光角反射器能使光线方向改变</w:t>
      </w:r>
      <w:r>
        <w:rPr>
          <w:sz w:val="21"/>
          <w:szCs w:val="21"/>
        </w:rPr>
        <w:t>90</w:t>
      </w:r>
      <w:r>
        <w:rPr>
          <w:rFonts w:ascii="宋体" w:hAnsi="宋体" w:eastAsia="宋体" w:cs="宋体"/>
          <w:sz w:val="21"/>
          <w:szCs w:val="21"/>
        </w:rPr>
        <w:t>°</w:t>
      </w:r>
    </w:p>
    <w:p w14:paraId="070881C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控制中心利用电磁波通过鹊桥二号实现对嫦娥六号的控制</w:t>
      </w:r>
    </w:p>
    <w:p w14:paraId="1FC0D20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为了提高环境质量，经常有如图所示的喷雾车在街道上喷雾作业。喷雾车作业时保持匀速直线运动，下列说法正确的是（　　）</w:t>
      </w:r>
    </w:p>
    <w:p w14:paraId="6997E20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95425" cy="1114425"/>
            <wp:effectExtent l="0" t="0" r="9525" b="9525"/>
            <wp:docPr id="100085" name="图片 1000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EE7D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喷雾的目的是为了清洁地面</w:t>
      </w:r>
    </w:p>
    <w:p w14:paraId="46EC802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喷出的水雾是水蒸气液化形成的</w:t>
      </w:r>
    </w:p>
    <w:p w14:paraId="6A0A81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喷雾车的动能不变</w:t>
      </w:r>
    </w:p>
    <w:p w14:paraId="46F85C6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喷雾车的重力势能变小</w:t>
      </w:r>
    </w:p>
    <w:p w14:paraId="14EE1F3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如图所示，大小适中的实心木球，球面有两个小孔在某条直径的两端，两孔在球内相通。用一根比孔细的绳子穿过两孔，在竖直方向上用手拉绳的两端，球会静止在绳上，减小拉力球会向下运动。对此现象下列说法正确的是（　　）</w:t>
      </w:r>
    </w:p>
    <w:p w14:paraId="1E085B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0525" cy="1219200"/>
            <wp:effectExtent l="0" t="0" r="9525" b="0"/>
            <wp:docPr id="100087" name="图片 1000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9371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球静止时，绳两端的拉力是平衡力</w:t>
      </w:r>
    </w:p>
    <w:p w14:paraId="51D2942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通过拉力的调节，球可以匀速下滑</w:t>
      </w:r>
    </w:p>
    <w:p w14:paraId="31ADBC4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绳子下端突然松手，球就匀速下滑</w:t>
      </w:r>
    </w:p>
    <w:p w14:paraId="18D2AF2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通过手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89" name="图片 100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运动和拉力调节，球不可能从绳的下端移到上端</w:t>
      </w:r>
    </w:p>
    <w:p w14:paraId="3690C3B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图甲中，电源电压为</w:t>
      </w:r>
      <w:r>
        <w:rPr>
          <w:sz w:val="21"/>
          <w:szCs w:val="21"/>
        </w:rPr>
        <w:t>12V</w:t>
      </w:r>
      <w:r>
        <w:rPr>
          <w:rFonts w:ascii="宋体" w:hAnsi="宋体" w:eastAsia="宋体" w:cs="宋体"/>
          <w:sz w:val="21"/>
          <w:szCs w:val="21"/>
        </w:rPr>
        <w:t>、电流表（</w:t>
      </w:r>
      <w:r>
        <w:rPr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～</w:t>
      </w:r>
      <w:r>
        <w:rPr>
          <w:sz w:val="21"/>
          <w:szCs w:val="21"/>
        </w:rPr>
        <w:t>0.6A</w:t>
      </w:r>
      <w:r>
        <w:rPr>
          <w:rFonts w:ascii="宋体" w:hAnsi="宋体" w:eastAsia="宋体" w:cs="宋体"/>
          <w:sz w:val="21"/>
          <w:szCs w:val="21"/>
        </w:rPr>
        <w:t>）、电压表（</w:t>
      </w:r>
      <w:r>
        <w:rPr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～</w:t>
      </w:r>
      <w:r>
        <w:rPr>
          <w:sz w:val="21"/>
          <w:szCs w:val="21"/>
        </w:rPr>
        <w:t>15V</w:t>
      </w:r>
      <w:r>
        <w:rPr>
          <w:rFonts w:ascii="宋体" w:hAnsi="宋体" w:eastAsia="宋体" w:cs="宋体"/>
          <w:sz w:val="21"/>
          <w:szCs w:val="21"/>
        </w:rPr>
        <w:t>）、滑动变阻器标有“？</w:t>
      </w:r>
      <w:r>
        <w:rPr>
          <w:sz w:val="21"/>
          <w:szCs w:val="21"/>
        </w:rPr>
        <w:t xml:space="preserve">Ω </w:t>
      </w:r>
      <w:r>
        <w:rPr>
          <w:rFonts w:ascii="宋体" w:hAnsi="宋体" w:eastAsia="宋体" w:cs="宋体"/>
          <w:sz w:val="21"/>
          <w:szCs w:val="21"/>
        </w:rPr>
        <w:t>；</w:t>
      </w:r>
      <w:r>
        <w:rPr>
          <w:sz w:val="21"/>
          <w:szCs w:val="21"/>
        </w:rPr>
        <w:t xml:space="preserve"> 1A</w:t>
      </w:r>
      <w:r>
        <w:rPr>
          <w:rFonts w:ascii="宋体" w:hAnsi="宋体" w:eastAsia="宋体" w:cs="宋体"/>
          <w:sz w:val="21"/>
          <w:szCs w:val="21"/>
        </w:rPr>
        <w:t>”字样，虚线框内是一个定值电阻或是一个小灯泡（</w:t>
      </w:r>
      <w:r>
        <w:rPr>
          <w:sz w:val="21"/>
          <w:szCs w:val="21"/>
        </w:rPr>
        <w:t xml:space="preserve">6V </w:t>
      </w:r>
      <w:r>
        <w:rPr>
          <w:rFonts w:ascii="宋体" w:hAnsi="宋体" w:eastAsia="宋体" w:cs="宋体"/>
          <w:sz w:val="21"/>
          <w:szCs w:val="21"/>
        </w:rPr>
        <w:t>；</w:t>
      </w:r>
      <w:r>
        <w:rPr>
          <w:sz w:val="21"/>
          <w:szCs w:val="21"/>
        </w:rPr>
        <w:t xml:space="preserve"> 0.5A</w:t>
      </w:r>
      <w:r>
        <w:rPr>
          <w:rFonts w:ascii="宋体" w:hAnsi="宋体" w:eastAsia="宋体" w:cs="宋体"/>
          <w:sz w:val="21"/>
          <w:szCs w:val="21"/>
        </w:rPr>
        <w:t>）闭合开关，在元件安全的情况下，使滑片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移动范围最大，得到滑动变阻器的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180975"/>
            <wp:effectExtent l="0" t="0" r="9525" b="8890"/>
            <wp:docPr id="100091" name="图片 1000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图像如图乙。则：①虚线框内是小灯泡；②电路的最大功率为</w:t>
      </w:r>
      <w:r>
        <w:rPr>
          <w:sz w:val="21"/>
          <w:szCs w:val="21"/>
        </w:rPr>
        <w:t>6W</w:t>
      </w:r>
      <w:r>
        <w:rPr>
          <w:rFonts w:ascii="宋体" w:hAnsi="宋体" w:eastAsia="宋体" w:cs="宋体"/>
          <w:sz w:val="21"/>
          <w:szCs w:val="21"/>
        </w:rPr>
        <w:t>；③虚线框内元件和滑动变阻器的功率相等时，滑动变阻器的阻值为</w:t>
      </w:r>
      <w:r>
        <w:rPr>
          <w:sz w:val="21"/>
          <w:szCs w:val="21"/>
        </w:rPr>
        <w:t>10Ω</w:t>
      </w:r>
      <w:r>
        <w:rPr>
          <w:rFonts w:ascii="宋体" w:hAnsi="宋体" w:eastAsia="宋体" w:cs="宋体"/>
          <w:sz w:val="21"/>
          <w:szCs w:val="21"/>
        </w:rPr>
        <w:t>；④滑动变阻器最大阻值为</w:t>
      </w:r>
      <w:r>
        <w:rPr>
          <w:sz w:val="21"/>
          <w:szCs w:val="21"/>
        </w:rPr>
        <w:t>20Ω</w:t>
      </w:r>
      <w:r>
        <w:rPr>
          <w:rFonts w:ascii="宋体" w:hAnsi="宋体" w:eastAsia="宋体" w:cs="宋体"/>
          <w:sz w:val="21"/>
          <w:szCs w:val="21"/>
        </w:rPr>
        <w:t>。以上结论正确的有（　　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93" name="图片 100093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page number 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47919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694508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05075" cy="1076325"/>
            <wp:effectExtent l="0" t="0" r="9525" b="9525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37DA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①④</w:t>
      </w:r>
    </w:p>
    <w:p w14:paraId="28C6F145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二、填空题（本题共</w:t>
      </w:r>
      <w:r>
        <w:rPr>
          <w:b/>
          <w:bCs/>
        </w:rPr>
        <w:t>9</w:t>
      </w:r>
      <w:r>
        <w:rPr>
          <w:rFonts w:ascii="宋体" w:hAnsi="宋体" w:eastAsia="宋体" w:cs="宋体"/>
          <w:b/>
          <w:bCs/>
        </w:rPr>
        <w:t>小题，每空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26</w:t>
      </w:r>
      <w:r>
        <w:rPr>
          <w:rFonts w:ascii="宋体" w:hAnsi="宋体" w:eastAsia="宋体" w:cs="宋体"/>
          <w:b/>
          <w:bCs/>
        </w:rPr>
        <w:t>分）</w:t>
      </w:r>
    </w:p>
    <w:p w14:paraId="5A39862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“疏影横斜水清浅，暗香浮动月黄昏”中的“水清浅”是光的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现象导致的，“暗香浮动”说明了分子在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6C03222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熨斗古代亦称“火斗”，最早出现于西汉，以青铜质地为主，用高温熨平衣物，是通过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方式改变物体内能的。宋元时期，出现了如图所示带木把的熨斗，相比金属把，使用更安全，是由于木头具有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的物理属性。</w:t>
      </w:r>
    </w:p>
    <w:p w14:paraId="12108B3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62025" cy="1257300"/>
            <wp:effectExtent l="0" t="0" r="9525" b="0"/>
            <wp:docPr id="100109" name="图片 100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F721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据记载，唐朝时省油灯已在四川地区出现。瓷质灯体如碗状，腹部有中空夹层，可通过注水孔向夹层装水，碗内有油和灯芯，如图所示。燃灯前，向注水孔缓慢注入冷水，让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及时排出。燃灯时，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吸收燃烧产生的热量后不断蒸发，使灯碗和灯油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较低，灯油蒸发速度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，以达到省油的目的。</w:t>
      </w:r>
    </w:p>
    <w:p w14:paraId="4E5554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81150" cy="723900"/>
            <wp:effectExtent l="0" t="0" r="0" b="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432D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探究凸透镜成像规律的实验中，蜡烛、凸透镜、光屏的位置如图所示，光屏上恰好成清晰的像，该像是倒立、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的实像，此凸透镜的焦距是</w:t>
      </w:r>
      <w:r>
        <w:rPr>
          <w:sz w:val="21"/>
          <w:szCs w:val="21"/>
        </w:rPr>
        <w:t>_________cm</w:t>
      </w:r>
      <w:r>
        <w:rPr>
          <w:rFonts w:ascii="宋体" w:hAnsi="宋体" w:eastAsia="宋体" w:cs="宋体"/>
          <w:sz w:val="21"/>
          <w:szCs w:val="21"/>
        </w:rPr>
        <w:t>。凸透镜和光屏位置不动，将蜡烛远离凸透镜，给凸透镜“戴上”合适的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镜，可再次获得清晰的像。</w:t>
      </w:r>
    </w:p>
    <w:p w14:paraId="212841B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0" cy="952500"/>
            <wp:effectExtent l="0" t="0" r="0" b="0"/>
            <wp:docPr id="100113" name="图片 100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3512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如图甲所示，</w:t>
      </w:r>
      <w:r>
        <w:rPr>
          <w:i/>
          <w:iCs/>
          <w:sz w:val="21"/>
          <w:szCs w:val="21"/>
        </w:rPr>
        <w:t>AB</w:t>
      </w:r>
      <w:r>
        <w:rPr>
          <w:rFonts w:ascii="宋体" w:hAnsi="宋体" w:eastAsia="宋体" w:cs="宋体"/>
          <w:sz w:val="21"/>
          <w:szCs w:val="21"/>
        </w:rPr>
        <w:t>之间是太阳光经三棱镜色散后在屏上得到的彩色光带。将电子温度传感器分别放在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两点外侧，测得温度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随时间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变化的图像如图乙所示。则曲线①对应光线的特点是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，曲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15" name="图片 100115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page number 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B56E4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F0A54A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线②对应的是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线。</w:t>
      </w:r>
    </w:p>
    <w:p w14:paraId="214D744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09875" cy="1400175"/>
            <wp:effectExtent l="0" t="0" r="9525" b="9525"/>
            <wp:docPr id="100129" name="图片 1001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8C8C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电热水器是利用电流的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效应工作的。小明利用电能表测量电热水器实际功率来判断家里的电压是否正常。他观察家中的电能表示数如图甲所示为</w:t>
      </w:r>
      <w:r>
        <w:rPr>
          <w:sz w:val="21"/>
          <w:szCs w:val="21"/>
        </w:rPr>
        <w:t>_________kW</w:t>
      </w:r>
      <w:r>
        <w:rPr>
          <w:rFonts w:ascii="宋体" w:hAnsi="宋体" w:eastAsia="宋体" w:cs="宋体"/>
          <w:sz w:val="21"/>
          <w:szCs w:val="21"/>
        </w:rPr>
        <w:t>·</w:t>
      </w:r>
      <w:r>
        <w:rPr>
          <w:sz w:val="21"/>
          <w:szCs w:val="21"/>
        </w:rPr>
        <w:t>h</w:t>
      </w:r>
      <w:r>
        <w:rPr>
          <w:rFonts w:ascii="宋体" w:hAnsi="宋体" w:eastAsia="宋体" w:cs="宋体"/>
          <w:sz w:val="21"/>
          <w:szCs w:val="21"/>
        </w:rPr>
        <w:t>，现仅接通一台如图乙所示的电热水器，观察到电能表指示灯</w:t>
      </w:r>
      <w:r>
        <w:rPr>
          <w:sz w:val="21"/>
          <w:szCs w:val="21"/>
        </w:rPr>
        <w:t>1min</w:t>
      </w:r>
      <w:r>
        <w:rPr>
          <w:rFonts w:ascii="宋体" w:hAnsi="宋体" w:eastAsia="宋体" w:cs="宋体"/>
          <w:sz w:val="21"/>
          <w:szCs w:val="21"/>
        </w:rPr>
        <w:t>内闪烁</w:t>
      </w:r>
      <w:r>
        <w:rPr>
          <w:sz w:val="21"/>
          <w:szCs w:val="21"/>
        </w:rPr>
        <w:t>80</w:t>
      </w:r>
      <w:r>
        <w:rPr>
          <w:rFonts w:ascii="宋体" w:hAnsi="宋体" w:eastAsia="宋体" w:cs="宋体"/>
          <w:sz w:val="21"/>
          <w:szCs w:val="21"/>
        </w:rPr>
        <w:t>次，则</w:t>
      </w:r>
      <w:r>
        <w:rPr>
          <w:sz w:val="21"/>
          <w:szCs w:val="21"/>
        </w:rPr>
        <w:t>1min</w:t>
      </w:r>
      <w:r>
        <w:rPr>
          <w:rFonts w:ascii="宋体" w:hAnsi="宋体" w:eastAsia="宋体" w:cs="宋体"/>
          <w:sz w:val="21"/>
          <w:szCs w:val="21"/>
        </w:rPr>
        <w:t>内消耗电能为</w:t>
      </w:r>
      <w:r>
        <w:rPr>
          <w:sz w:val="21"/>
          <w:szCs w:val="21"/>
        </w:rPr>
        <w:t>_________J</w:t>
      </w:r>
      <w:r>
        <w:rPr>
          <w:rFonts w:ascii="宋体" w:hAnsi="宋体" w:eastAsia="宋体" w:cs="宋体"/>
          <w:sz w:val="21"/>
          <w:szCs w:val="21"/>
        </w:rPr>
        <w:t>，其两端电压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（高于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等于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低于）</w:t>
      </w:r>
      <w:r>
        <w:rPr>
          <w:sz w:val="21"/>
          <w:szCs w:val="21"/>
        </w:rPr>
        <w:t>220V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2959D1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43275" cy="1743075"/>
            <wp:effectExtent l="0" t="0" r="9525" b="9525"/>
            <wp:docPr id="100131" name="图片 1001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7379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健身步道上的坐式划船训练器如图所示。人坐在座板上，用始终与把手垂直的力缓慢向后将把手拉至身体两侧，此过程中，拉力大小变化情况是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。若要增加训练强度，应将配重盘向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i/>
          <w:iCs/>
          <w:sz w:val="21"/>
          <w:szCs w:val="21"/>
        </w:rPr>
        <w:t>a</w:t>
      </w:r>
      <w:r>
        <w:rPr>
          <w:sz w:val="21"/>
          <w:szCs w:val="21"/>
        </w:rPr>
        <w:t>/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）端移。</w:t>
      </w:r>
    </w:p>
    <w:p w14:paraId="2E1AE15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52625" cy="1152525"/>
            <wp:effectExtent l="0" t="0" r="9525" b="9525"/>
            <wp:docPr id="100133" name="图片 1001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E864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为了研究声波、电磁波能否在真空中传播，小明将手机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的“背景灯光提示”功能（手机接收到信号后有灯光显示）和“来电铃声”功能打开后悬挂在密闭的真空罩中罩好。连接抽气机抽气一段时间后，用手机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呼叫手机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，发现手机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灯光亮了却几乎听不到铃声。由此，小明得出结论：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能在真空中传播，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不能在真空中传播。小华却认为小明的证据不足，听不到铃声可能是罩挡住的。为了补足证据，小华的操作是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35" name="图片 100135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5" name="图片 100135" descr="page number 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21BBF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D931C7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66775" cy="1524000"/>
            <wp:effectExtent l="0" t="0" r="9525" b="0"/>
            <wp:docPr id="100149" name="图片 1001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E3FC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阅读材料，回答问题</w:t>
      </w:r>
    </w:p>
    <w:p w14:paraId="3CAA0CC9">
      <w:pPr>
        <w:widowControl w:val="0"/>
        <w:spacing w:before="0" w:after="0" w:line="360" w:lineRule="auto"/>
        <w:jc w:val="center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圭表与二十四节气</w:t>
      </w:r>
    </w:p>
    <w:p w14:paraId="170FAF4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如图甲中的圭表是我国古代的重大发明。表是垂直立于地面的标杆，圭是正南正北方向水平放置的尺。用它测量正午时表影的长度，从而确定一年的时间和季节。</w:t>
      </w:r>
    </w:p>
    <w:p w14:paraId="77F03E4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战国时已经采用水面来校正圭使其水平，用铅垂线来校正表使其与圭垂直。由于光的散射和漫反射等的影响，早期圭表的表影边缘模糊不清，影响测量表影长度的精度。元代天文学家郭守敬对圭表进行改进与创新，他将表的高度增加到原来的五倍，且在表顶加一根架空的横梁，他还发明了景符，用小孔成像原理可以在圭面上形成太阳和梁的清晰像，把确定表端影的位置变为确定梁影中心的位置，较大提高了测量的精度，如图乙所示。</w:t>
      </w:r>
    </w:p>
    <w:p w14:paraId="32215F5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48200" cy="1543050"/>
            <wp:effectExtent l="0" t="0" r="0" b="0"/>
            <wp:docPr id="100151" name="图片 100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" name="图片 1001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35F3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通过测量正午时表影长短的变化，推算出一回归年为</w:t>
      </w:r>
      <w:r>
        <w:rPr>
          <w:sz w:val="21"/>
          <w:szCs w:val="21"/>
        </w:rPr>
        <w:t>365.25</w:t>
      </w:r>
      <w:r>
        <w:rPr>
          <w:rFonts w:ascii="宋体" w:hAnsi="宋体" w:eastAsia="宋体" w:cs="宋体"/>
          <w:sz w:val="21"/>
          <w:szCs w:val="21"/>
        </w:rPr>
        <w:t>天，按照季节变化将一年划分为二十四节气（如图丙），用以指导生活和农业生产。</w:t>
      </w:r>
      <w:r>
        <w:rPr>
          <w:sz w:val="21"/>
          <w:szCs w:val="21"/>
        </w:rPr>
        <w:t>2016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11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30</w:t>
      </w:r>
      <w:r>
        <w:rPr>
          <w:rFonts w:ascii="宋体" w:hAnsi="宋体" w:eastAsia="宋体" w:cs="宋体"/>
          <w:sz w:val="21"/>
          <w:szCs w:val="21"/>
        </w:rPr>
        <w:t>日，联合国教科文组织批准“二十四节气”列入人类非物质文化遗产代表作名录。以圭表为代表的我国古代的科技成果，闪耀着智慧的光芒，激励着我们攀登新的科技高峰。</w:t>
      </w:r>
    </w:p>
    <w:p w14:paraId="4648AE2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）我国古代天文学家用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使表竖直；</w:t>
      </w:r>
    </w:p>
    <w:p w14:paraId="3AD9772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）郭守敬提高测量精度的措施有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5E4766A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）一年中，学校的旗杆正午杆影最长的是二十四节气中的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45EE8B3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）地面上深</w:t>
      </w:r>
      <w:r>
        <w:rPr>
          <w:sz w:val="21"/>
          <w:szCs w:val="21"/>
        </w:rPr>
        <w:t>10cm</w:t>
      </w:r>
      <w:r>
        <w:rPr>
          <w:rFonts w:ascii="宋体" w:hAnsi="宋体" w:eastAsia="宋体" w:cs="宋体"/>
          <w:sz w:val="21"/>
          <w:szCs w:val="21"/>
        </w:rPr>
        <w:t>，面积为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90500"/>
            <wp:effectExtent l="0" t="0" r="0" b="0"/>
            <wp:docPr id="100153" name="图片 100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的水池装满水，在相同时间内，太阳光垂直照射水面使水升高的温度为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238125"/>
            <wp:effectExtent l="0" t="0" r="0" b="7620"/>
            <wp:docPr id="100155" name="图片 1001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，与水平方向成</w:t>
      </w:r>
      <w:r>
        <w:rPr>
          <w:sz w:val="21"/>
          <w:szCs w:val="21"/>
        </w:rPr>
        <w:t>60</w:t>
      </w:r>
      <w:r>
        <w:rPr>
          <w:rFonts w:ascii="宋体" w:hAnsi="宋体" w:eastAsia="宋体" w:cs="宋体"/>
          <w:sz w:val="21"/>
          <w:szCs w:val="21"/>
        </w:rPr>
        <w:t>°照射水面使水升高的温度为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247650"/>
            <wp:effectExtent l="0" t="0" r="0" b="0"/>
            <wp:docPr id="100157" name="图片 1001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42950" cy="247650"/>
            <wp:effectExtent l="0" t="0" r="0" b="0"/>
            <wp:docPr id="100159" name="图片 1001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（忽略其它因素的影响）。</w:t>
      </w:r>
    </w:p>
    <w:p w14:paraId="7589A969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三、解答题（本题共</w:t>
      </w:r>
      <w:r>
        <w:rPr>
          <w:b/>
          <w:bCs/>
        </w:rPr>
        <w:t>9</w:t>
      </w:r>
      <w:r>
        <w:rPr>
          <w:rFonts w:ascii="宋体" w:hAnsi="宋体" w:eastAsia="宋体" w:cs="宋体"/>
          <w:b/>
          <w:bCs/>
        </w:rPr>
        <w:t>小题，共</w:t>
      </w:r>
      <w:r>
        <w:rPr>
          <w:b/>
          <w:bCs/>
        </w:rPr>
        <w:t>50</w:t>
      </w:r>
      <w:r>
        <w:rPr>
          <w:rFonts w:ascii="宋体" w:hAnsi="宋体" w:eastAsia="宋体" w:cs="宋体"/>
          <w:b/>
          <w:bCs/>
        </w:rPr>
        <w:t>分。解答</w:t>
      </w:r>
      <w:r>
        <w:rPr>
          <w:b/>
          <w:bCs/>
        </w:rPr>
        <w:t>23</w:t>
      </w:r>
      <w:r>
        <w:rPr>
          <w:rFonts w:ascii="宋体" w:hAnsi="宋体" w:eastAsia="宋体" w:cs="宋体"/>
          <w:b/>
          <w:bCs/>
        </w:rPr>
        <w:t>、</w:t>
      </w:r>
      <w:r>
        <w:rPr>
          <w:b/>
          <w:bCs/>
        </w:rPr>
        <w:t>24</w:t>
      </w:r>
      <w:r>
        <w:rPr>
          <w:rFonts w:ascii="宋体" w:hAnsi="宋体" w:eastAsia="宋体" w:cs="宋体"/>
          <w:b/>
          <w:bCs/>
        </w:rPr>
        <w:t>、</w:t>
      </w:r>
      <w:r>
        <w:rPr>
          <w:b/>
          <w:bCs/>
        </w:rPr>
        <w:t>25</w:t>
      </w:r>
      <w:r>
        <w:rPr>
          <w:rFonts w:ascii="宋体" w:hAnsi="宋体" w:eastAsia="宋体" w:cs="宋体"/>
          <w:b/>
          <w:bCs/>
        </w:rPr>
        <w:t>题时应有解题过程）</w:t>
      </w:r>
      <w:r>
        <w:rPr>
          <w:strike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161" name="图片 100161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1" name="图片 100161" descr="page number 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9042E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828152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按要求作图：在图中画出静止在水平面的篮球受到的力；</w:t>
      </w:r>
    </w:p>
    <w:p w14:paraId="1B37809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71625" cy="1057275"/>
            <wp:effectExtent l="0" t="0" r="9525" b="9525"/>
            <wp:docPr id="100175" name="图片 1001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2966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在图中画出物体</w:t>
      </w:r>
      <w:r>
        <w:rPr>
          <w:i/>
          <w:iCs/>
          <w:sz w:val="21"/>
          <w:szCs w:val="21"/>
        </w:rPr>
        <w:t>AB</w:t>
      </w:r>
      <w:r>
        <w:rPr>
          <w:rFonts w:ascii="宋体" w:hAnsi="宋体" w:eastAsia="宋体" w:cs="宋体"/>
          <w:sz w:val="21"/>
          <w:szCs w:val="21"/>
        </w:rPr>
        <w:t>在平面镜中的像。</w:t>
      </w:r>
    </w:p>
    <w:p w14:paraId="1FCAB83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95325" cy="1400175"/>
            <wp:effectExtent l="0" t="0" r="9525" b="9525"/>
            <wp:docPr id="100177" name="图片 100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A381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在图中标出电源和螺线管上方的极性。</w:t>
      </w:r>
    </w:p>
    <w:p w14:paraId="481335C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90575" cy="962025"/>
            <wp:effectExtent l="0" t="0" r="9525" b="9525"/>
            <wp:docPr id="100179" name="图片 1001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A47F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25. </w:t>
      </w:r>
      <w:r>
        <w:rPr>
          <w:rFonts w:ascii="宋体" w:hAnsi="宋体" w:eastAsia="宋体" w:cs="宋体"/>
          <w:sz w:val="21"/>
          <w:szCs w:val="21"/>
        </w:rPr>
        <w:t>在图中完成探究电流与电压关系的电路连接，使滑动变阻器接入电路的阻值最大。</w:t>
      </w:r>
    </w:p>
    <w:p w14:paraId="3BECE70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62150" cy="1543050"/>
            <wp:effectExtent l="0" t="0" r="0" b="0"/>
            <wp:docPr id="100181" name="图片 1001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1" name="图片 1001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EE01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26. </w:t>
      </w:r>
      <w:r>
        <w:rPr>
          <w:rFonts w:ascii="宋体" w:hAnsi="宋体" w:eastAsia="宋体" w:cs="宋体"/>
          <w:sz w:val="21"/>
          <w:szCs w:val="21"/>
        </w:rPr>
        <w:t>如图所示为某折叠卡式炉，采用丁烷气体作为燃料。水壶装入</w:t>
      </w:r>
      <w:r>
        <w:rPr>
          <w:sz w:val="21"/>
          <w:szCs w:val="21"/>
        </w:rPr>
        <w:t>2L</w:t>
      </w:r>
      <w:r>
        <w:rPr>
          <w:rFonts w:ascii="宋体" w:hAnsi="宋体" w:eastAsia="宋体" w:cs="宋体"/>
          <w:sz w:val="21"/>
          <w:szCs w:val="21"/>
        </w:rPr>
        <w:t>初温为</w:t>
      </w:r>
      <w:r>
        <w:rPr>
          <w:sz w:val="21"/>
          <w:szCs w:val="21"/>
        </w:rPr>
        <w:t>25</w:t>
      </w:r>
      <w:r>
        <w:rPr>
          <w:rFonts w:ascii="宋体" w:hAnsi="宋体" w:eastAsia="宋体" w:cs="宋体"/>
          <w:sz w:val="21"/>
          <w:szCs w:val="21"/>
        </w:rPr>
        <w:t>℃的水，用卡式炉加热至</w:t>
      </w:r>
      <w:r>
        <w:rPr>
          <w:sz w:val="21"/>
          <w:szCs w:val="21"/>
        </w:rPr>
        <w:t>100</w:t>
      </w:r>
      <w:r>
        <w:rPr>
          <w:rFonts w:ascii="宋体" w:hAnsi="宋体" w:eastAsia="宋体" w:cs="宋体"/>
          <w:sz w:val="21"/>
          <w:szCs w:val="21"/>
        </w:rPr>
        <w:t>℃，消耗了</w:t>
      </w:r>
      <w:r>
        <w:rPr>
          <w:sz w:val="21"/>
          <w:szCs w:val="21"/>
        </w:rPr>
        <w:t>25g</w:t>
      </w:r>
      <w:r>
        <w:rPr>
          <w:rFonts w:ascii="宋体" w:hAnsi="宋体" w:eastAsia="宋体" w:cs="宋体"/>
          <w:sz w:val="21"/>
          <w:szCs w:val="21"/>
        </w:rPr>
        <w:t>丁烷气体（水的比热容为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90625" cy="257175"/>
            <wp:effectExtent l="0" t="0" r="9525" b="8890"/>
            <wp:docPr id="100183" name="图片 1001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，丁烷的热值为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95350" cy="228600"/>
            <wp:effectExtent l="0" t="0" r="0" b="0"/>
            <wp:docPr id="100185" name="图片 1001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）。求：</w:t>
      </w:r>
    </w:p>
    <w:p w14:paraId="514FBF7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）壶中水的质量；</w:t>
      </w:r>
    </w:p>
    <w:p w14:paraId="0CFF336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）水吸收的热量；</w:t>
      </w:r>
    </w:p>
    <w:p w14:paraId="57D4713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）卡式炉的加热效率。</w:t>
      </w:r>
    </w:p>
    <w:p w14:paraId="37B2704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33475" cy="971550"/>
            <wp:effectExtent l="0" t="0" r="9525" b="0"/>
            <wp:docPr id="100187" name="图片 1001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7" name="图片 1001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89" name="图片 100189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9" name="图片 100189" descr="page number 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D6BB6">
      <w:pPr>
        <w:sectPr>
          <w:headerReference r:id="rId15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DADCD2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27. </w:t>
      </w:r>
      <w:r>
        <w:rPr>
          <w:rFonts w:ascii="宋体" w:hAnsi="宋体" w:eastAsia="宋体" w:cs="宋体"/>
          <w:sz w:val="21"/>
          <w:szCs w:val="21"/>
        </w:rPr>
        <w:t>某起重机的滑轮组结构示意如图所示，其最大载重为</w:t>
      </w:r>
      <w:r>
        <w:rPr>
          <w:sz w:val="21"/>
          <w:szCs w:val="21"/>
        </w:rPr>
        <w:t>5t</w:t>
      </w:r>
      <w:r>
        <w:rPr>
          <w:rFonts w:ascii="宋体" w:hAnsi="宋体" w:eastAsia="宋体" w:cs="宋体"/>
          <w:sz w:val="21"/>
          <w:szCs w:val="21"/>
        </w:rPr>
        <w:t>。起重机将</w:t>
      </w:r>
      <w:r>
        <w:rPr>
          <w:sz w:val="21"/>
          <w:szCs w:val="21"/>
        </w:rPr>
        <w:t>3600kg</w:t>
      </w:r>
      <w:r>
        <w:rPr>
          <w:rFonts w:ascii="宋体" w:hAnsi="宋体" w:eastAsia="宋体" w:cs="宋体"/>
          <w:sz w:val="21"/>
          <w:szCs w:val="21"/>
        </w:rPr>
        <w:t>的钢板匀速提升到</w:t>
      </w:r>
      <w:r>
        <w:rPr>
          <w:sz w:val="21"/>
          <w:szCs w:val="21"/>
        </w:rPr>
        <w:t>10m</w:t>
      </w:r>
      <w:r>
        <w:rPr>
          <w:rFonts w:ascii="宋体" w:hAnsi="宋体" w:eastAsia="宋体" w:cs="宋体"/>
          <w:sz w:val="21"/>
          <w:szCs w:val="21"/>
        </w:rPr>
        <w:t>高的桥墩上，滑轮组的机械效率为</w:t>
      </w:r>
      <w:r>
        <w:rPr>
          <w:sz w:val="21"/>
          <w:szCs w:val="21"/>
        </w:rPr>
        <w:t>80%</w:t>
      </w:r>
      <w:r>
        <w:rPr>
          <w:rFonts w:ascii="宋体" w:hAnsi="宋体" w:eastAsia="宋体" w:cs="宋体"/>
          <w:sz w:val="21"/>
          <w:szCs w:val="21"/>
        </w:rPr>
        <w:t>。不计钢丝绳的重力和摩擦，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71500" cy="209550"/>
            <wp:effectExtent l="0" t="0" r="0" b="0"/>
            <wp:docPr id="100203" name="图片 1002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3" name="图片 1002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。求</w:t>
      </w:r>
    </w:p>
    <w:p w14:paraId="632579D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）克服钢板重力做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205" name="图片 100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5" name="图片 10020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功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247650"/>
            <wp:effectExtent l="0" t="0" r="9525" b="0"/>
            <wp:docPr id="100207" name="图片 1002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7" name="图片 1002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</w:t>
      </w:r>
    </w:p>
    <w:p w14:paraId="120DC75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）钢丝绳的拉力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2E46F6E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）滑轮组满载时的机械效率（保留一位小数）。</w:t>
      </w:r>
    </w:p>
    <w:p w14:paraId="7CC0490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33450" cy="1800225"/>
            <wp:effectExtent l="0" t="0" r="0" b="9525"/>
            <wp:docPr id="100209" name="图片 1002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9" name="图片 1002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7DFC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28. </w:t>
      </w:r>
      <w:r>
        <w:rPr>
          <w:rFonts w:ascii="宋体" w:hAnsi="宋体" w:eastAsia="宋体" w:cs="宋体"/>
          <w:sz w:val="21"/>
          <w:szCs w:val="21"/>
        </w:rPr>
        <w:t>某电饭锅的电路如图所示，发热盘内有发热电阻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76225"/>
            <wp:effectExtent l="0" t="0" r="9525" b="7620"/>
            <wp:docPr id="100211" name="图片 1002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1" name="图片 1002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和分压电阻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8255"/>
            <wp:docPr id="100213" name="图片 1002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" name="图片 1002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是温控开关，当</w:t>
      </w:r>
      <w:r>
        <w:rPr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接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时，电饭锅处于高温挡，通过的电流为</w:t>
      </w:r>
      <w:r>
        <w:rPr>
          <w:sz w:val="21"/>
          <w:szCs w:val="21"/>
        </w:rPr>
        <w:t>4A</w:t>
      </w:r>
      <w:r>
        <w:rPr>
          <w:rFonts w:ascii="宋体" w:hAnsi="宋体" w:eastAsia="宋体" w:cs="宋体"/>
          <w:sz w:val="21"/>
          <w:szCs w:val="21"/>
        </w:rPr>
        <w:t>；当温度达到一定值时，开关</w:t>
      </w:r>
      <w:r>
        <w:rPr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自动切换到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，电饭锅处于保温挡，通过的电流为</w:t>
      </w:r>
      <w:r>
        <w:rPr>
          <w:sz w:val="21"/>
          <w:szCs w:val="21"/>
        </w:rPr>
        <w:t>0.25A</w:t>
      </w:r>
      <w:r>
        <w:rPr>
          <w:rFonts w:ascii="宋体" w:hAnsi="宋体" w:eastAsia="宋体" w:cs="宋体"/>
          <w:sz w:val="21"/>
          <w:szCs w:val="21"/>
        </w:rPr>
        <w:t>。求：</w:t>
      </w:r>
    </w:p>
    <w:p w14:paraId="275CC4E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76225"/>
            <wp:effectExtent l="0" t="0" r="9525" b="7620"/>
            <wp:docPr id="100215" name="图片 1002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的阻值；</w:t>
      </w:r>
    </w:p>
    <w:p w14:paraId="2A9DF51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）电饭锅高温挡的功率；</w:t>
      </w:r>
    </w:p>
    <w:p w14:paraId="52D55B0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）保温</w:t>
      </w:r>
      <w:r>
        <w:rPr>
          <w:sz w:val="21"/>
          <w:szCs w:val="21"/>
        </w:rPr>
        <w:t>16min</w:t>
      </w:r>
      <w:r>
        <w:rPr>
          <w:rFonts w:ascii="宋体" w:hAnsi="宋体" w:eastAsia="宋体" w:cs="宋体"/>
          <w:sz w:val="21"/>
          <w:szCs w:val="21"/>
        </w:rPr>
        <w:t>，分压电阻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8255"/>
            <wp:docPr id="100217" name="图片 1002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产生的热量。</w:t>
      </w:r>
    </w:p>
    <w:p w14:paraId="66BFC68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71625" cy="1114425"/>
            <wp:effectExtent l="0" t="0" r="9525" b="9525"/>
            <wp:docPr id="100219" name="图片 1002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E15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29. </w:t>
      </w:r>
      <w:r>
        <w:rPr>
          <w:rFonts w:ascii="宋体" w:hAnsi="宋体" w:eastAsia="宋体" w:cs="宋体"/>
          <w:sz w:val="21"/>
          <w:szCs w:val="21"/>
        </w:rPr>
        <w:t>观察水的沸腾实验：</w:t>
      </w:r>
    </w:p>
    <w:p w14:paraId="20D06BE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）按图甲组装器材，使用大试管可以适当缩短实验时间，也可以更好地观察水沸腾前后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的变化。用酒精灯加热，水温达到</w:t>
      </w:r>
      <w:r>
        <w:rPr>
          <w:sz w:val="21"/>
          <w:szCs w:val="21"/>
        </w:rPr>
        <w:t>88</w:t>
      </w:r>
      <w:r>
        <w:rPr>
          <w:rFonts w:ascii="Cambria Math" w:hAnsi="Cambria Math" w:eastAsia="Cambria Math" w:cs="Cambria Math"/>
          <w:sz w:val="21"/>
          <w:szCs w:val="21"/>
        </w:rPr>
        <w:t>℃</w:t>
      </w:r>
      <w:r>
        <w:rPr>
          <w:rFonts w:ascii="宋体" w:hAnsi="宋体" w:eastAsia="宋体" w:cs="宋体"/>
          <w:sz w:val="21"/>
          <w:szCs w:val="21"/>
        </w:rPr>
        <w:t>时开始读数，每隔</w:t>
      </w:r>
      <w:r>
        <w:rPr>
          <w:sz w:val="21"/>
          <w:szCs w:val="21"/>
        </w:rPr>
        <w:t>1min</w:t>
      </w:r>
      <w:r>
        <w:rPr>
          <w:rFonts w:ascii="宋体" w:hAnsi="宋体" w:eastAsia="宋体" w:cs="宋体"/>
          <w:sz w:val="21"/>
          <w:szCs w:val="21"/>
        </w:rPr>
        <w:t>记录一次，第</w:t>
      </w:r>
      <w:r>
        <w:rPr>
          <w:sz w:val="21"/>
          <w:szCs w:val="21"/>
        </w:rPr>
        <w:t>3min</w:t>
      </w:r>
      <w:r>
        <w:rPr>
          <w:rFonts w:ascii="宋体" w:hAnsi="宋体" w:eastAsia="宋体" w:cs="宋体"/>
          <w:sz w:val="21"/>
          <w:szCs w:val="21"/>
        </w:rPr>
        <w:t>时温度计示数如图乙所示，读数为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℃；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21" name="图片 100221" descr="page number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1" name="图片 100221" descr="page number 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CA668">
      <w:pPr>
        <w:sectPr>
          <w:headerReference r:id="rId16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DA2392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48100" cy="1514475"/>
            <wp:effectExtent l="0" t="0" r="0" b="9525"/>
            <wp:docPr id="100235" name="图片 1002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5" name="图片 1002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5000" w:type="pct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80"/>
        <w:gridCol w:w="895"/>
        <w:gridCol w:w="895"/>
        <w:gridCol w:w="895"/>
        <w:gridCol w:w="686"/>
        <w:gridCol w:w="895"/>
        <w:gridCol w:w="895"/>
        <w:gridCol w:w="895"/>
        <w:gridCol w:w="895"/>
        <w:gridCol w:w="896"/>
      </w:tblGrid>
      <w:tr w14:paraId="2B4AC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70FD2B7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时间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/min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B0C49EC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88F424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10544FA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61BA7F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3E3BED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1277D7B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37D891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4A66F2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7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E4FF9B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8</w:t>
            </w:r>
          </w:p>
        </w:tc>
      </w:tr>
      <w:tr w14:paraId="25EE7B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1F62A1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水温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/</w:t>
            </w:r>
            <w:r>
              <w:rPr>
                <w:rFonts w:ascii="Cambria Math" w:hAnsi="Cambria Math" w:eastAsia="Cambria Math" w:cs="Cambria Math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53B212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88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697DC7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69D704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92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4DA06F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94FBF3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96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3D6410B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98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ADCB957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98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4D593A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98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590CE5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98</w:t>
            </w:r>
          </w:p>
        </w:tc>
      </w:tr>
    </w:tbl>
    <w:p w14:paraId="6637FF0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）用表中数据在图丙上作出水温随时间变化的图像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6B5BE03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）由图可知，水的沸点为</w:t>
      </w:r>
      <w:r>
        <w:rPr>
          <w:sz w:val="21"/>
          <w:szCs w:val="21"/>
        </w:rPr>
        <w:t>_________</w:t>
      </w:r>
      <w:r>
        <w:rPr>
          <w:rFonts w:ascii="Cambria Math" w:hAnsi="Cambria Math" w:eastAsia="Cambria Math" w:cs="Cambria Math"/>
          <w:sz w:val="21"/>
          <w:szCs w:val="21"/>
        </w:rPr>
        <w:t>℃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2FF4A26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）为研究沸点与气压的关系，用抽气打气两用气筒、橡皮塞等组装成如图丁所示装置。用气筒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（抽气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打气），观察到水再次沸腾，记录此时的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，多次实验可得出的结论是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3276593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30. </w:t>
      </w:r>
      <w:r>
        <w:rPr>
          <w:rFonts w:ascii="宋体" w:hAnsi="宋体" w:eastAsia="宋体" w:cs="宋体"/>
          <w:sz w:val="21"/>
          <w:szCs w:val="21"/>
        </w:rPr>
        <w:t>探究串联电路中电流的特点</w:t>
      </w:r>
    </w:p>
    <w:p w14:paraId="55DD5E5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）猜想：由于用电器耗电，电流流过用电器会减小；</w:t>
      </w:r>
    </w:p>
    <w:p w14:paraId="629CC11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86175" cy="1238250"/>
            <wp:effectExtent l="0" t="0" r="9525" b="0"/>
            <wp:docPr id="100237" name="图片 1002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7" name="图片 1002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76CA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）按图甲接好电路，闭合开关后发现灯不亮，为了找出原因，将电压表接在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两点间，闭合开关发现电压表有示数，说明有可能存在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故障；</w:t>
      </w:r>
    </w:p>
    <w:p w14:paraId="41D427F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）排除故障后，用电流表测出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点电流，如图乙所示，则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209550"/>
            <wp:effectExtent l="0" t="0" r="0" b="0"/>
            <wp:docPr id="100239" name="图片 1002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9" name="图片 1002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_________A</w:t>
      </w:r>
      <w:r>
        <w:rPr>
          <w:rFonts w:ascii="宋体" w:hAnsi="宋体" w:eastAsia="宋体" w:cs="宋体"/>
          <w:sz w:val="21"/>
          <w:szCs w:val="21"/>
        </w:rPr>
        <w:t>，再测出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点电流，得到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两点电流相等。更换不同规格的灯泡，重复上述实验，都得到相同结论．由此判断猜想是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的；</w:t>
      </w:r>
    </w:p>
    <w:p w14:paraId="59F2C3A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）为进一步得出两个灯串联时电流的规律，小明按图丙连接电路，测量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三点的电流，得出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00100" cy="228600"/>
            <wp:effectExtent l="0" t="0" r="0" b="0"/>
            <wp:docPr id="100241" name="图片 1002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1" name="图片 1002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；小华认为不需要再测量，在（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）结论的基础上，通过推理也可以得出相同结论，请写出小华的推理过程：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64B86F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31. </w:t>
      </w:r>
      <w:r>
        <w:rPr>
          <w:rFonts w:ascii="宋体" w:hAnsi="宋体" w:eastAsia="宋体" w:cs="宋体"/>
          <w:sz w:val="21"/>
          <w:szCs w:val="21"/>
        </w:rPr>
        <w:t>实践活动：测量“平底塑料瓶的容积”。</w:t>
      </w:r>
    </w:p>
    <w:p w14:paraId="4B905FE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）用刻度尺测容积。①小明用两个三角板、一把直尺测量瓶子的直径，如图甲所示，则直径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171450"/>
            <wp:effectExtent l="0" t="0" r="0" b="0"/>
            <wp:docPr id="100243" name="图片 1002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3" name="图片 1002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45" name="图片 100245" descr="page number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5" name="图片 100245" descr="page number 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0DC19">
      <w:pPr>
        <w:sectPr>
          <w:headerReference r:id="rId17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A12435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______cm</w:t>
      </w:r>
      <w:r>
        <w:rPr>
          <w:rFonts w:ascii="宋体" w:hAnsi="宋体" w:eastAsia="宋体" w:cs="宋体"/>
          <w:sz w:val="21"/>
          <w:szCs w:val="21"/>
        </w:rPr>
        <w:t>；②将瓶子装适量水正放在水平桌面上，用刻度尺测量水面高度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228600"/>
            <wp:effectExtent l="0" t="0" r="0" b="0"/>
            <wp:docPr id="100259" name="图片 1002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9" name="图片 1002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。再将瓶子倒放如图乙所示，测出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的距离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28600"/>
            <wp:effectExtent l="0" t="0" r="9525" b="0"/>
            <wp:docPr id="100261" name="图片 1002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1" name="图片 1002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，算出瓶子容积。小华认为这样测量的结果不准确，原因是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249DD73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）用天平测容积。①小华用最大测量值为</w:t>
      </w:r>
      <w:r>
        <w:rPr>
          <w:sz w:val="21"/>
          <w:szCs w:val="21"/>
        </w:rPr>
        <w:t>200g</w:t>
      </w:r>
      <w:r>
        <w:rPr>
          <w:rFonts w:ascii="宋体" w:hAnsi="宋体" w:eastAsia="宋体" w:cs="宋体"/>
          <w:sz w:val="21"/>
          <w:szCs w:val="21"/>
        </w:rPr>
        <w:t>的天平测量空瓶的质量如图丙所示，则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228600"/>
            <wp:effectExtent l="0" t="0" r="9525" b="0"/>
            <wp:docPr id="100263" name="图片 1002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3" name="图片 1002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______g</w:t>
      </w:r>
      <w:r>
        <w:rPr>
          <w:rFonts w:ascii="宋体" w:hAnsi="宋体" w:eastAsia="宋体" w:cs="宋体"/>
          <w:sz w:val="21"/>
          <w:szCs w:val="21"/>
        </w:rPr>
        <w:t>；②装满水后，测量发现总质量超出天平最大测量值；③倒掉瓶中约一半的水，用天平测出瓶和剩余水的总质量为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228600"/>
            <wp:effectExtent l="0" t="0" r="0" b="0"/>
            <wp:docPr id="100265" name="图片 1002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5" name="图片 1002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；④根据测得的质量，结合小明的方法重新测量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28600"/>
            <wp:effectExtent l="0" t="0" r="0" b="0"/>
            <wp:docPr id="100267" name="图片 1002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7" name="图片 1002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228600"/>
            <wp:effectExtent l="0" t="0" r="0" b="0"/>
            <wp:docPr id="100269" name="图片 1002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9" name="图片 1002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的值，得到瓶子的容积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0" b="8890"/>
            <wp:docPr id="100271" name="图片 1002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1" name="图片 1002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28600"/>
            <wp:effectExtent l="0" t="0" r="0" b="0"/>
            <wp:docPr id="100273" name="图片 1002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3" name="图片 1002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228600"/>
            <wp:effectExtent l="0" t="0" r="0" b="0"/>
            <wp:docPr id="100275" name="图片 1002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5" name="图片 1002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6350"/>
            <wp:docPr id="100277" name="图片 1002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7" name="图片 1002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228600"/>
            <wp:effectExtent l="0" t="0" r="0" b="0"/>
            <wp:docPr id="100279" name="图片 1002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9" name="图片 1002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8600" cy="247650"/>
            <wp:effectExtent l="0" t="0" r="0" b="0"/>
            <wp:docPr id="100281" name="图片 1002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1" name="图片 1002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表示）。</w:t>
      </w:r>
    </w:p>
    <w:p w14:paraId="242ADAB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57675" cy="1238250"/>
            <wp:effectExtent l="0" t="0" r="9525" b="0"/>
            <wp:docPr id="100283" name="图片 1002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3" name="图片 1002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FFEE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32. </w:t>
      </w:r>
      <w:r>
        <w:rPr>
          <w:rFonts w:ascii="宋体" w:hAnsi="宋体" w:eastAsia="宋体" w:cs="宋体"/>
          <w:sz w:val="21"/>
          <w:szCs w:val="21"/>
        </w:rPr>
        <w:t>学校积极开展阳光体育运动，学生在操场上进行各种项目的训练。</w:t>
      </w:r>
    </w:p>
    <w:p w14:paraId="55E9F3F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）小聪在单杠上做引体向上。小明测量了他一次上升的高度</w:t>
      </w:r>
      <w:r>
        <w:rPr>
          <w:i/>
          <w:iCs/>
          <w:sz w:val="21"/>
          <w:szCs w:val="21"/>
        </w:rPr>
        <w:t>h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次引体向上的时间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，还需要测量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（物理量和符号），可算出小聪引体向上的功率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71450"/>
            <wp:effectExtent l="0" t="0" r="0" b="0"/>
            <wp:docPr id="100285" name="图片 1002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5" name="图片 1002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（用符号表示）；</w:t>
      </w:r>
    </w:p>
    <w:p w14:paraId="5D15436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）小明在操场上投实心球。图甲是整个抛球运动过程的示意图，轨迹上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两点在同一高度，空气阻力不可忽略。关于球的运动，下列说法正确的是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76D7E06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38325" cy="942975"/>
            <wp:effectExtent l="0" t="0" r="9525" b="9525"/>
            <wp:docPr id="100287" name="图片 1002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7" name="图片 1002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2DB9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．最高点时球的速度为</w:t>
      </w:r>
      <w:r>
        <w:rPr>
          <w:sz w:val="21"/>
          <w:szCs w:val="21"/>
        </w:rPr>
        <w:t>0</w:t>
      </w:r>
    </w:p>
    <w:p w14:paraId="7DCE797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．球在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点速度大于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点速度</w:t>
      </w:r>
    </w:p>
    <w:p w14:paraId="0087AED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．球落地时的机械能最大</w:t>
      </w:r>
    </w:p>
    <w:p w14:paraId="53CE78C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）小明、小聪在跑道上进行跑步训练。他们在相距为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两点间同时相向匀速跑动，如图乙所示。相遇后小明立即转身以同样大小的速度折返跑回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，随后小聪也跑到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。如果小聪所用时间是小明的</w:t>
      </w:r>
      <w:r>
        <w:rPr>
          <w:sz w:val="21"/>
          <w:szCs w:val="21"/>
        </w:rPr>
        <w:t>1.2</w:t>
      </w:r>
      <w:r>
        <w:rPr>
          <w:rFonts w:ascii="宋体" w:hAnsi="宋体" w:eastAsia="宋体" w:cs="宋体"/>
          <w:sz w:val="21"/>
          <w:szCs w:val="21"/>
        </w:rPr>
        <w:t>倍，两人相遇时的位置距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4C9910D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28925" cy="704850"/>
            <wp:effectExtent l="0" t="0" r="9525" b="0"/>
            <wp:docPr id="100289" name="图片 1002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9" name="图片 1002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4323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33. </w:t>
      </w:r>
      <w:r>
        <w:rPr>
          <w:rFonts w:ascii="宋体" w:hAnsi="宋体" w:eastAsia="宋体" w:cs="宋体"/>
          <w:sz w:val="21"/>
          <w:szCs w:val="21"/>
        </w:rPr>
        <w:t>用如图所示电路测电阻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8255"/>
            <wp:docPr id="100291" name="图片 1002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1" name="图片 1002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的阻值。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93" name="图片 100293" descr="page number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3" name="图片 100293" descr="page number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204E4">
      <w:pPr>
        <w:sectPr>
          <w:headerReference r:id="rId18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EB8AA9E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实验步骤如下：</w:t>
      </w:r>
    </w:p>
    <w:p w14:paraId="7678201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）将电压表接在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两点间，闭合开关，将滑动变阻器滑片移到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端、电阻箱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调为某一阻值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76225"/>
            <wp:effectExtent l="0" t="0" r="9525" b="7620"/>
            <wp:docPr id="100307" name="图片 1003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7" name="图片 1003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，使电压表和电流表示数为合适的值；</w:t>
      </w:r>
    </w:p>
    <w:p w14:paraId="54BA8EA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）断开开关，将电压表右端由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点改接到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点；</w:t>
      </w:r>
    </w:p>
    <w:p w14:paraId="186C05E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）闭合开关，反复调节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使两表的示数与步骤（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）中相同，此时电阻箱的阻值为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8255"/>
            <wp:docPr id="100309" name="图片 1003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9" name="图片 1003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</w:t>
      </w:r>
    </w:p>
    <w:p w14:paraId="6D7E377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）待测电阻的阻值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238125"/>
            <wp:effectExtent l="0" t="0" r="0" b="8255"/>
            <wp:docPr id="100311" name="图片 1003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1" name="图片 1003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11397AF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）若操作无误，反复调节始终无法实现两表的示数与步骤（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）中相同，原因可能有：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6D7E324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95525" cy="1457325"/>
            <wp:effectExtent l="0" t="0" r="9525" b="9525"/>
            <wp:docPr id="100313" name="图片 1003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3" name="图片 1003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315" name="图片 100315" descr="page number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5" name="图片 100315" descr="page number 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E758E"/>
    <w:sectPr>
      <w:headerReference r:id="rId19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38D8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0E98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CECF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B18A6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35166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D8E3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16DE0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DC5EC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2D9AD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9325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E048E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F12F7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53F3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E7D0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DA2A1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34290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64D67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0BA64CBA"/>
    <w:rsid w:val="58320D2B"/>
    <w:rsid w:val="77E727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8" Type="http://schemas.openxmlformats.org/officeDocument/2006/relationships/fontTable" Target="fontTable.xml"/><Relationship Id="rId87" Type="http://schemas.openxmlformats.org/officeDocument/2006/relationships/image" Target="media/image67.png"/><Relationship Id="rId86" Type="http://schemas.openxmlformats.org/officeDocument/2006/relationships/image" Target="media/image66.png"/><Relationship Id="rId85" Type="http://schemas.openxmlformats.org/officeDocument/2006/relationships/image" Target="media/image65.png"/><Relationship Id="rId84" Type="http://schemas.openxmlformats.org/officeDocument/2006/relationships/image" Target="media/image64.png"/><Relationship Id="rId83" Type="http://schemas.openxmlformats.org/officeDocument/2006/relationships/image" Target="media/image63.png"/><Relationship Id="rId82" Type="http://schemas.openxmlformats.org/officeDocument/2006/relationships/image" Target="media/image62.png"/><Relationship Id="rId81" Type="http://schemas.openxmlformats.org/officeDocument/2006/relationships/image" Target="media/image61.png"/><Relationship Id="rId80" Type="http://schemas.openxmlformats.org/officeDocument/2006/relationships/image" Target="media/image60.png"/><Relationship Id="rId8" Type="http://schemas.openxmlformats.org/officeDocument/2006/relationships/footer" Target="footer3.xml"/><Relationship Id="rId79" Type="http://schemas.openxmlformats.org/officeDocument/2006/relationships/image" Target="media/image59.png"/><Relationship Id="rId78" Type="http://schemas.openxmlformats.org/officeDocument/2006/relationships/image" Target="media/image58.png"/><Relationship Id="rId77" Type="http://schemas.openxmlformats.org/officeDocument/2006/relationships/image" Target="media/image57.png"/><Relationship Id="rId76" Type="http://schemas.openxmlformats.org/officeDocument/2006/relationships/image" Target="media/image56.png"/><Relationship Id="rId75" Type="http://schemas.openxmlformats.org/officeDocument/2006/relationships/image" Target="media/image55.png"/><Relationship Id="rId74" Type="http://schemas.openxmlformats.org/officeDocument/2006/relationships/image" Target="media/image54.png"/><Relationship Id="rId73" Type="http://schemas.openxmlformats.org/officeDocument/2006/relationships/image" Target="media/image53.png"/><Relationship Id="rId72" Type="http://schemas.openxmlformats.org/officeDocument/2006/relationships/image" Target="media/image52.png"/><Relationship Id="rId71" Type="http://schemas.openxmlformats.org/officeDocument/2006/relationships/image" Target="media/image51.png"/><Relationship Id="rId70" Type="http://schemas.openxmlformats.org/officeDocument/2006/relationships/image" Target="media/image50.png"/><Relationship Id="rId7" Type="http://schemas.openxmlformats.org/officeDocument/2006/relationships/footer" Target="footer2.xml"/><Relationship Id="rId69" Type="http://schemas.openxmlformats.org/officeDocument/2006/relationships/image" Target="media/image49.png"/><Relationship Id="rId68" Type="http://schemas.openxmlformats.org/officeDocument/2006/relationships/image" Target="media/image48.png"/><Relationship Id="rId67" Type="http://schemas.openxmlformats.org/officeDocument/2006/relationships/image" Target="media/image47.png"/><Relationship Id="rId66" Type="http://schemas.openxmlformats.org/officeDocument/2006/relationships/image" Target="media/image46.png"/><Relationship Id="rId65" Type="http://schemas.openxmlformats.org/officeDocument/2006/relationships/image" Target="media/image45.png"/><Relationship Id="rId64" Type="http://schemas.openxmlformats.org/officeDocument/2006/relationships/image" Target="media/image44.png"/><Relationship Id="rId63" Type="http://schemas.openxmlformats.org/officeDocument/2006/relationships/image" Target="media/image43.png"/><Relationship Id="rId62" Type="http://schemas.openxmlformats.org/officeDocument/2006/relationships/image" Target="media/image42.png"/><Relationship Id="rId61" Type="http://schemas.openxmlformats.org/officeDocument/2006/relationships/image" Target="media/image41.png"/><Relationship Id="rId60" Type="http://schemas.openxmlformats.org/officeDocument/2006/relationships/image" Target="media/image40.png"/><Relationship Id="rId6" Type="http://schemas.openxmlformats.org/officeDocument/2006/relationships/footer" Target="footer1.xml"/><Relationship Id="rId59" Type="http://schemas.openxmlformats.org/officeDocument/2006/relationships/image" Target="media/image39.png"/><Relationship Id="rId58" Type="http://schemas.openxmlformats.org/officeDocument/2006/relationships/image" Target="media/image38.png"/><Relationship Id="rId57" Type="http://schemas.openxmlformats.org/officeDocument/2006/relationships/image" Target="media/image37.png"/><Relationship Id="rId56" Type="http://schemas.openxmlformats.org/officeDocument/2006/relationships/image" Target="media/image36.png"/><Relationship Id="rId55" Type="http://schemas.openxmlformats.org/officeDocument/2006/relationships/image" Target="media/image35.png"/><Relationship Id="rId54" Type="http://schemas.openxmlformats.org/officeDocument/2006/relationships/image" Target="media/image34.png"/><Relationship Id="rId53" Type="http://schemas.openxmlformats.org/officeDocument/2006/relationships/image" Target="media/image33.png"/><Relationship Id="rId52" Type="http://schemas.openxmlformats.org/officeDocument/2006/relationships/image" Target="media/image32.png"/><Relationship Id="rId51" Type="http://schemas.openxmlformats.org/officeDocument/2006/relationships/image" Target="media/image31.png"/><Relationship Id="rId50" Type="http://schemas.openxmlformats.org/officeDocument/2006/relationships/image" Target="media/image30.png"/><Relationship Id="rId5" Type="http://schemas.openxmlformats.org/officeDocument/2006/relationships/header" Target="header3.xml"/><Relationship Id="rId49" Type="http://schemas.openxmlformats.org/officeDocument/2006/relationships/image" Target="media/image29.png"/><Relationship Id="rId48" Type="http://schemas.openxmlformats.org/officeDocument/2006/relationships/image" Target="media/image28.png"/><Relationship Id="rId47" Type="http://schemas.openxmlformats.org/officeDocument/2006/relationships/image" Target="media/image27.png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image" Target="media/image24.png"/><Relationship Id="rId43" Type="http://schemas.openxmlformats.org/officeDocument/2006/relationships/image" Target="media/image23.png"/><Relationship Id="rId42" Type="http://schemas.openxmlformats.org/officeDocument/2006/relationships/image" Target="media/image22.png"/><Relationship Id="rId41" Type="http://schemas.openxmlformats.org/officeDocument/2006/relationships/image" Target="media/image21.png"/><Relationship Id="rId40" Type="http://schemas.openxmlformats.org/officeDocument/2006/relationships/image" Target="media/image20.png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png"/><Relationship Id="rId37" Type="http://schemas.openxmlformats.org/officeDocument/2006/relationships/image" Target="media/image17.png"/><Relationship Id="rId36" Type="http://schemas.openxmlformats.org/officeDocument/2006/relationships/image" Target="media/image16.png"/><Relationship Id="rId35" Type="http://schemas.openxmlformats.org/officeDocument/2006/relationships/image" Target="media/image15.png"/><Relationship Id="rId34" Type="http://schemas.openxmlformats.org/officeDocument/2006/relationships/image" Target="media/image14.png"/><Relationship Id="rId33" Type="http://schemas.openxmlformats.org/officeDocument/2006/relationships/image" Target="media/image13.png"/><Relationship Id="rId32" Type="http://schemas.openxmlformats.org/officeDocument/2006/relationships/image" Target="media/image12.png"/><Relationship Id="rId31" Type="http://schemas.openxmlformats.org/officeDocument/2006/relationships/image" Target="media/image11.png"/><Relationship Id="rId30" Type="http://schemas.openxmlformats.org/officeDocument/2006/relationships/image" Target="media/image10.png"/><Relationship Id="rId3" Type="http://schemas.openxmlformats.org/officeDocument/2006/relationships/header" Target="header1.xml"/><Relationship Id="rId29" Type="http://schemas.openxmlformats.org/officeDocument/2006/relationships/image" Target="media/image9.png"/><Relationship Id="rId28" Type="http://schemas.openxmlformats.org/officeDocument/2006/relationships/image" Target="media/image8.png"/><Relationship Id="rId27" Type="http://schemas.openxmlformats.org/officeDocument/2006/relationships/image" Target="media/image7.png"/><Relationship Id="rId26" Type="http://schemas.openxmlformats.org/officeDocument/2006/relationships/image" Target="media/image6.png"/><Relationship Id="rId25" Type="http://schemas.openxmlformats.org/officeDocument/2006/relationships/image" Target="media/image5.png"/><Relationship Id="rId24" Type="http://schemas.openxmlformats.org/officeDocument/2006/relationships/image" Target="media/image4.png"/><Relationship Id="rId23" Type="http://schemas.openxmlformats.org/officeDocument/2006/relationships/image" Target="media/image3.png"/><Relationship Id="rId22" Type="http://schemas.openxmlformats.org/officeDocument/2006/relationships/image" Target="media/image2.png"/><Relationship Id="rId21" Type="http://schemas.openxmlformats.org/officeDocument/2006/relationships/image" Target="media/image1.png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header" Target="header14.xml"/><Relationship Id="rId18" Type="http://schemas.openxmlformats.org/officeDocument/2006/relationships/header" Target="header13.xml"/><Relationship Id="rId17" Type="http://schemas.openxmlformats.org/officeDocument/2006/relationships/header" Target="header12.xml"/><Relationship Id="rId16" Type="http://schemas.openxmlformats.org/officeDocument/2006/relationships/header" Target="header11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11</Pages>
  <Words>4893</Words>
  <Characters>5487</Characters>
  <Lines>1</Lines>
  <Paragraphs>1</Paragraphs>
  <TotalTime>0</TotalTime>
  <ScaleCrop>false</ScaleCrop>
  <LinksUpToDate>false</LinksUpToDate>
  <CharactersWithSpaces>5604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2024-06-22T15:00:00Z</dcterms:created>
  <dc:creator>Administrator</dc:creator>
  <cp:lastModifiedBy>上帝掷骰子吗</cp:lastModifiedBy>
  <dcterms:modified xsi:type="dcterms:W3CDTF">2026-02-09T06:11:04Z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9F8BCA6FC9C4436B907BD581A0D20F2E_12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