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5EA92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10769600</wp:posOffset>
            </wp:positionV>
            <wp:extent cx="368300" cy="469900"/>
            <wp:effectExtent l="0" t="0" r="12700" b="635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东营市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00C6301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BD60A1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672E69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分；在每小题给出的四个选项中，只有一项符合题目要求）</w:t>
      </w:r>
    </w:p>
    <w:p w14:paraId="476E3CA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东营黄河入海口景区，一只东方白鹳（如图）站在平静的水中，下列分析正确的是（　　）</w:t>
      </w:r>
    </w:p>
    <w:p w14:paraId="47ABF308">
      <w:pPr>
        <w:spacing w:line="360" w:lineRule="auto"/>
        <w:jc w:val="left"/>
      </w:pPr>
      <w:r>
        <w:drawing>
          <wp:inline distT="0" distB="0" distL="114300" distR="114300">
            <wp:extent cx="1781175" cy="11811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E95AD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白鹳的倒影是由于光的反射形成的</w:t>
      </w:r>
    </w:p>
    <w:p w14:paraId="178532FC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白鹳飞离水面时，它的倒影会变小</w:t>
      </w:r>
    </w:p>
    <w:p w14:paraId="109A4FD9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白鹳倒影的形成跟皮影戏的原理相同</w:t>
      </w:r>
    </w:p>
    <w:p w14:paraId="5BA0C14A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白鹳身上的白色羽毛能吸收各种色光</w:t>
      </w:r>
    </w:p>
    <w:p w14:paraId="4036DB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关于电与磁，下列说法正确的是（　　）</w:t>
      </w:r>
    </w:p>
    <w:p w14:paraId="21458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摩擦起电的本质是创造了电荷</w:t>
      </w:r>
    </w:p>
    <w:p w14:paraId="055B69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玻璃、塑料、食盐水都是绝缘体</w:t>
      </w:r>
    </w:p>
    <w:p w14:paraId="2F96E0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通电导线周围不一定存在磁场</w:t>
      </w:r>
    </w:p>
    <w:p w14:paraId="26A7A1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发电机的工作原理是电磁感应现象</w:t>
      </w:r>
    </w:p>
    <w:p w14:paraId="42F0EB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关于能源、信息传输，下列说法正确的是（　　）</w:t>
      </w:r>
    </w:p>
    <w:p w14:paraId="14ABCF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风能、地热能、电能均属于一次能源</w:t>
      </w:r>
    </w:p>
    <w:p w14:paraId="20644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太阳内部，原子核发生裂变释放出巨大的核能</w:t>
      </w:r>
    </w:p>
    <w:p w14:paraId="1D01B3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能量的转化和转移都是有方向性的</w:t>
      </w:r>
    </w:p>
    <w:p w14:paraId="3AD1C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光从光导纤维一端射入，在内壁多次折射，把携带的信息传送出去</w:t>
      </w:r>
    </w:p>
    <w:p w14:paraId="512F7E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甲、乙、丙三个轻质小球用绝缘细线悬挂，相互作用情况如图所示。如果丙带负电，则甲（　　）</w:t>
      </w:r>
    </w:p>
    <w:p w14:paraId="7D97EB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8858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082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一定带负电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一定带正电</w:t>
      </w:r>
    </w:p>
    <w:p w14:paraId="660B752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一定不带电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可能带负电</w:t>
      </w:r>
    </w:p>
    <w:p w14:paraId="20F6A0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如图所示，下列四个实例中，能利用流体压强和流速关系的知识解释的是（　　）</w:t>
      </w:r>
    </w:p>
    <w:p w14:paraId="74EEC6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05275" cy="12668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7C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甲图：拦河大坝设计成下宽上窄的形状</w:t>
      </w:r>
    </w:p>
    <w:p w14:paraId="40FA13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乙图：火车道路的铁轨下面铺放路枕</w:t>
      </w:r>
    </w:p>
    <w:p w14:paraId="08DCED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丙图：用吸管吸饮料时，饮料顺着吸管流进嘴里</w:t>
      </w:r>
    </w:p>
    <w:p w14:paraId="5087B0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丁图：候车的乘客应站在安全线以外，否则可能会被“吸”向行驶的列车</w:t>
      </w:r>
    </w:p>
    <w:p w14:paraId="34B6FF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下列做法符合安全用电原则的是（　　）</w:t>
      </w:r>
    </w:p>
    <w:p w14:paraId="04BB2B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在同一个插座上同时使用多个大功率用电器</w:t>
      </w:r>
    </w:p>
    <w:p w14:paraId="0DDC99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发现有人触电，立即用手将触电者拉离</w:t>
      </w:r>
    </w:p>
    <w:p w14:paraId="12265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80" name="图片 200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图片 20038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手机充电完成后，立即拔下充电器</w:t>
      </w:r>
    </w:p>
    <w:p w14:paraId="737362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使用三孔插座时不接地线</w:t>
      </w:r>
    </w:p>
    <w:p w14:paraId="4ED4E4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研究物理问题时经常用到科学研究方法，牛顿第一定律就是在实验基础上进行科学推理得出的，以下实验的研究方法与其相同的是（　　）</w:t>
      </w:r>
    </w:p>
    <w:p w14:paraId="2E4CEB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84" name="图片 200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4" name="图片 20038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探究真空能否传声</w:t>
      </w:r>
    </w:p>
    <w:p w14:paraId="392275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探究影响蒸发快慢的因素</w:t>
      </w:r>
    </w:p>
    <w:p w14:paraId="78689F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探究平面镜成像的特点</w:t>
      </w:r>
    </w:p>
    <w:p w14:paraId="3CE90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探究电流与电压、电阻的关系</w:t>
      </w:r>
    </w:p>
    <w:p w14:paraId="043185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我国古代科技展现了劳动人民的智慧，如图所示，下列应用涉及的物理知识描述错误的是（　　）</w:t>
      </w:r>
    </w:p>
    <w:p w14:paraId="255005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9824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98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BF4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甲图：勺柄指南，是因为受到了地磁场的作用</w:t>
      </w:r>
    </w:p>
    <w:p w14:paraId="0469F9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乙图：大小不同的钟振动幅度相同时，发声的音调相同</w:t>
      </w:r>
    </w:p>
    <w:p w14:paraId="5AEF7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丙图：人站在墙壁附近说话，声音经过多次反射，可以在围墙内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8" name="图片 200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" name="图片 20037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任何位置听到</w:t>
      </w:r>
    </w:p>
    <w:p w14:paraId="7BF2B5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丁图：用鼎烧水，锁住鼎扣时水温可升至</w:t>
      </w:r>
      <w:r>
        <w:rPr>
          <w:rFonts w:ascii="Times New Roman" w:hAnsi="Times New Roman" w:eastAsia="Times New Roman" w:cs="Times New Roman"/>
          <w:color w:val="000000"/>
        </w:rPr>
        <w:t>120℃</w:t>
      </w:r>
      <w:r>
        <w:rPr>
          <w:rFonts w:ascii="宋体" w:hAnsi="宋体" w:eastAsia="宋体" w:cs="宋体"/>
          <w:color w:val="000000"/>
        </w:rPr>
        <w:t>，因为液面上方气压越大，沸点越高</w:t>
      </w:r>
    </w:p>
    <w:p w14:paraId="6B5D99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图甲是某酒精测试仪的简化电路图，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为酒精气体传感器，其阻值随酒精浓度变化的图像如图乙所示。若电源电压不变，闭合开关，当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周围酒精浓度增加时，下列判断正确的是（　　）</w:t>
      </w:r>
    </w:p>
    <w:p w14:paraId="5329A3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76625" cy="14954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007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电流表示数变小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电压表示数变大</w:t>
      </w:r>
    </w:p>
    <w:p w14:paraId="172BB0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电压表与电流表示数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2" name="图片 200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2" name="图片 20038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比值不变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电路消耗的总功率变大</w:t>
      </w:r>
    </w:p>
    <w:p w14:paraId="7A7CB0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如图所示，用甲、乙、丙三种简单机械分别提起同一重物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，已知滑轮重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，杠杆（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）重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，手的拉力始终沿竖直方向，忽略绳重及摩擦，下列说法错误的是（　　）</w:t>
      </w:r>
    </w:p>
    <w:p w14:paraId="448A7A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0425" cy="16192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AD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甲图：该装置不省力也不省距离</w:t>
      </w:r>
    </w:p>
    <w:p w14:paraId="54CF38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乙图：该装置的机械效率是三者中最低的</w:t>
      </w:r>
    </w:p>
    <w:p w14:paraId="14360C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丙图：在匀速拉动物体上升的过程中，拉力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逐渐变小</w:t>
      </w:r>
    </w:p>
    <w:p w14:paraId="053989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若提升的物体越重，乙、丙的机械效率就会越高</w:t>
      </w:r>
    </w:p>
    <w:p w14:paraId="571597B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C180F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BB072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日，嫦娥六号探测器由长征五号运载火箭成功发射，探测器是通过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（选填“电磁波”或“次声波”）与地球通信的；采集的月壤样品带回地球后质量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6187E2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33750" cy="1847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F7F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医院经常用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（选填“红外线”或“紫外线”）灯灭菌；利用超声波排除人体内的结石，是利用声波能传递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（选填“信息”或“能量”）的性质。</w:t>
      </w:r>
    </w:p>
    <w:p w14:paraId="4E1A9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我国自行研制的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客机已投入商业运营。如图所示，飞机减速着陆时，机械能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（选填“增大”或“减小”）；以航站楼为参照物，它是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（选填“静止”或“运动”）的。</w:t>
      </w:r>
    </w:p>
    <w:p w14:paraId="1B5CEB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2477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9A5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洗完手后甩一甩，能把手上的水珠甩出，这是因为水珠具有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；卫生间地面上的防滑垫是通过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来增大摩擦力的。</w:t>
      </w:r>
    </w:p>
    <w:p w14:paraId="4F8F84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下列热现象：①雪糕周围的“白气”；②草叶上的露珠；③树枝上的雾凇；④燃烧蜡烛流的“泪”；⑤瓦房房顶的霜；⑥冶炼用的“铁水”。形成过程属于液化的有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；属于吸热过程的有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。（两空均选填序号）</w:t>
      </w:r>
    </w:p>
    <w:p w14:paraId="355994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如图所示，电源电压不变，闭合开关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都发光，一段时间后，其中一个灯泡突然熄灭，而电压表示数不变，电流表示数几乎为零，由此判断发生故障的原因可能是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CE7C2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9525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AC6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取质量相同、初温相同的两种物质的粉末状样品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，用完全相同的加热装置同时对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加热，它们的温度随加热时间变化的图像如图所示。由图可知，物质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的比热容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（选填“大于”或“小于”）物质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的比热容；在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时间内，物质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的内能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（选填“增加”“减少”或“不变”）。（样品受热均匀，不计热损失）</w:t>
      </w:r>
    </w:p>
    <w:p w14:paraId="135E83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5430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504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三、作图、实验与探究题（本大题包括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0A0FF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如图所示，请画出挂在墙上的足球所受重力的示意图。</w:t>
      </w:r>
    </w:p>
    <w:p w14:paraId="262549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" cy="12573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F9C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闭合开关，通电螺线管附近小磁针的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极指向如图所示，请在图中括号内标出电源的“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”极。</w:t>
      </w:r>
    </w:p>
    <w:p w14:paraId="681209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971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78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某小组在“探究凸透镜成像的规律”实验中</w:t>
      </w:r>
    </w:p>
    <w:p w14:paraId="0579A3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95575" cy="8191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425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先调整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、光屏和凸透镜的中心在同一条水平线上，目的是使像成在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700EEE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当蜡烛、凸透镜和光屏的位置如图所示时，光屏上观察到清晰的像（像未画出），此时成的像与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（选填“放大镜”“投影仪”或“照相机”）的成像特点相同；</w:t>
      </w:r>
    </w:p>
    <w:p w14:paraId="4AE759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光具座上凸透镜的焦距可能是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”）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4A30D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保持凸透镜位置不变，将蜡烛向右移动到光具座的</w:t>
      </w:r>
      <w:r>
        <w:rPr>
          <w:rFonts w:ascii="Times New Roman" w:hAnsi="Times New Roman" w:eastAsia="Times New Roman" w:cs="Times New Roman"/>
          <w:color w:val="000000"/>
        </w:rPr>
        <w:t>35cm</w:t>
      </w:r>
      <w:r>
        <w:rPr>
          <w:rFonts w:ascii="宋体" w:hAnsi="宋体" w:eastAsia="宋体" w:cs="宋体"/>
          <w:color w:val="000000"/>
        </w:rPr>
        <w:t>刻度线处，然后移动光屏到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刻度线处，光屏上可再次承接到清晰的像，判断依据是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42BC6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某小组在“探究并联电路中电压的特点”实验中。</w:t>
      </w:r>
    </w:p>
    <w:p w14:paraId="11C646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16097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FB9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如图甲，根据电路图，用笔画线表示导线，将实物连接起来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01F512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连接电路时，开关处于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状态；</w:t>
      </w:r>
    </w:p>
    <w:p w14:paraId="667630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正确连接好电路后，闭合开关，电压表的示数如图乙所示，为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481637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测得灯泡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两端电压后，再测得灯泡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两端电压，记录数据。改变两个小灯泡的规格，重复以上操作，其目的是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3CAF79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评估交流环节，有同学提出：实验中连接完电路，闭合开关，发现电压表指针反向偏转，原因是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8177A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某同学为测量一木质小挂件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6" name="图片 20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6" name="图片 20037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密度，选用以下器材：天平（带砝码）、量筒、烧杯（装有足量水）和长钢针，进行实验。</w:t>
      </w:r>
    </w:p>
    <w:p w14:paraId="33B9F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24350" cy="16859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874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把天平放在水平桌面上，游码移动到标尺左端的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处，此时指针位置如图甲所示，则应向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（选填“左”或“右”）调节平衡螺母使横梁平衡；</w:t>
      </w:r>
    </w:p>
    <w:p w14:paraId="368297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将挂件放在天平左盘，向右盘加减砝码并调节游码，当天平平衡时，砝码质量及游码在标尺上的位置如图乙所示，其质量为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4655C1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用烧杯向量筒中倒入</w:t>
      </w:r>
      <w:r>
        <w:rPr>
          <w:rFonts w:ascii="Times New Roman" w:hAnsi="Times New Roman" w:eastAsia="Times New Roman" w:cs="Times New Roman"/>
          <w:color w:val="000000"/>
        </w:rPr>
        <w:t>60mL</w:t>
      </w:r>
      <w:r>
        <w:rPr>
          <w:rFonts w:ascii="宋体" w:hAnsi="宋体" w:eastAsia="宋体" w:cs="宋体"/>
          <w:color w:val="000000"/>
        </w:rPr>
        <w:t>的水，将挂件放入量筒，然后用长钢针按住挂件使其刚好浸没于水中，量筒中的水面如图丙所示。算出挂件的密度为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274EB4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因木质挂件具有吸水性，实验测得的密度值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（选填“偏大”或“偏小”）；</w:t>
      </w:r>
    </w:p>
    <w:p w14:paraId="2E46F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有同学提出：不用天平，仅使用其他上述器材也可测出该挂件的密度。请写出实验步骤和密度的表达式（水的密度用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9pt;width:12.05pt;" o:ole="t" filled="f" o:preferrelative="t" stroked="f" coordsize="21600,21600">
            <v:path/>
            <v:fill on="f" focussize="0,0"/>
            <v:stroke on="f" joinstyle="miter"/>
            <v:imagedata r:id="rId29" o:title="eqId171102a883b22fe6ca578efc8926f5b8"/>
            <o:lock v:ext="edit" aspectratio="t"/>
            <w10:wrap type="none"/>
            <w10:anchorlock/>
          </v:shape>
          <o:OLEObject Type="Embed" ProgID="Equation.DSMT4" ShapeID="_x0000_i1025" DrawAspect="Content" ObjectID="_1468075725" r:id="rId28">
            <o:LockedField>false</o:LockedField>
          </o:OLEObject>
        </w:object>
      </w:r>
      <w:r>
        <w:rPr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表示，其他符号自定）。</w:t>
      </w:r>
    </w:p>
    <w:p w14:paraId="3B2E47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【实验步骤】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37148F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【密度表达式】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1" o:title="eqIdb30db97c39edcede2f0e7d4e075fecec"/>
            <o:lock v:ext="edit" aspectratio="t"/>
            <w10:wrap type="none"/>
            <w10:anchorlock/>
          </v:shape>
          <o:OLEObject Type="Embed" ProgID="Equation.DSMT4" ShapeID="_x0000_i1026" DrawAspect="Content" ObjectID="_1468075726" r:id="rId30">
            <o:LockedField>false</o:LockedField>
          </o:OLEObject>
        </w:objec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779AF8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分。解答时应写出必要的文字说明、公式和重要的演算步骤，只写出最后答案的不能得分）</w:t>
      </w:r>
    </w:p>
    <w:p w14:paraId="325AB7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，中央经济工作会议将低空经济列为战略性新兴产业之一。飞行汽车作为一种颠覆性的交通方式，将为人们带来更多体验感。图甲为某款低空飞行汽车，在地面时相当于四轮轿车；飞行时可伸出两支折叠螺旋桨成为飞行器。该车质量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，静止时每个轮子与地面接触面积为</w:t>
      </w:r>
      <w:r>
        <w:rPr>
          <w:rFonts w:ascii="Times New Roman" w:hAnsi="Times New Roman" w:eastAsia="Times New Roman" w:cs="Times New Roman"/>
          <w:color w:val="000000"/>
        </w:rPr>
        <w:t>250cm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；其配备的电加热座椅内部简化电路如图乙所示。（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04543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57575" cy="11715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0CA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飞行汽车空中悬停时，螺旋桨对空气产生的竖直向下的压力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（选填“大于”“小于”或“等于”）飞行汽车所受的重力；</w:t>
      </w:r>
    </w:p>
    <w:p w14:paraId="596699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飞行汽车沿直线试飞时，仪表显示它在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内飞行的距离为</w:t>
      </w:r>
      <w:r>
        <w:rPr>
          <w:rFonts w:ascii="Times New Roman" w:hAnsi="Times New Roman" w:eastAsia="Times New Roman" w:cs="Times New Roman"/>
          <w:color w:val="000000"/>
        </w:rPr>
        <w:t>30km</w:t>
      </w:r>
      <w:r>
        <w:rPr>
          <w:rFonts w:ascii="宋体" w:hAnsi="宋体" w:eastAsia="宋体" w:cs="宋体"/>
          <w:color w:val="000000"/>
        </w:rPr>
        <w:t>，求它的平均速度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46D5C9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静止在水平地面上时，求它对地面的压强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5D73EB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该车座椅电加热系统使用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电源供电，有高温、低温两个挡位，其高温挡的功率为</w:t>
      </w:r>
      <w:r>
        <w:rPr>
          <w:rFonts w:ascii="Times New Roman" w:hAnsi="Times New Roman" w:eastAsia="Times New Roman" w:cs="Times New Roman"/>
          <w:color w:val="000000"/>
        </w:rPr>
        <w:t>72W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34" o:title="eqId0047f659c182291c84c224df6b5e993f"/>
            <o:lock v:ext="edit" aspectratio="t"/>
            <w10:wrap type="none"/>
            <w10:anchorlock/>
          </v:shape>
          <o:OLEObject Type="Embed" ProgID="Equation.DSMT4" ShapeID="_x0000_i1027" DrawAspect="Content" ObjectID="_1468075727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，求低温挡的功率以及电阻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04647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休渔政策有利于海洋渔业持续、稳定、高质量发展。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日起，我市开始进入海洋伏季休渔期；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日休渔期结束后，各渔港码头“千帆竞发”，渔船可出海进行捕捞作业。如图为某型号渔船，其部分参数如表。（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6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15"/>
        <w:gridCol w:w="3330"/>
      </w:tblGrid>
      <w:tr w14:paraId="4DE0F4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77E0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总长度（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3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B375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34.2</w:t>
            </w:r>
          </w:p>
        </w:tc>
      </w:tr>
      <w:tr w14:paraId="5323BA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1BD76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宽度（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3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1564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</w:tr>
      <w:tr w14:paraId="13A396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29BCE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排水量（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t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3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1053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</w:tr>
      <w:tr w14:paraId="5CA918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3C5F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最大吃水深度（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3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7AE5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2.1</w:t>
            </w:r>
          </w:p>
        </w:tc>
      </w:tr>
      <w:tr w14:paraId="774886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5C0B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发动机额定动力输出功率（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kW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3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B5AE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280</w:t>
            </w:r>
          </w:p>
        </w:tc>
      </w:tr>
      <w:tr w14:paraId="25EB38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DB2E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鱼舱容量（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color w:val="000000"/>
                <w:vertAlign w:val="super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3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B60D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147</w:t>
            </w:r>
          </w:p>
        </w:tc>
      </w:tr>
    </w:tbl>
    <w:p w14:paraId="336F3A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333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8A1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该渔船满载时，求它受到的浮力；</w:t>
      </w:r>
    </w:p>
    <w:p w14:paraId="57165D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满载时，求船底受到海水的压强；（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2.9pt;width:12.05pt;" o:ole="t" filled="f" o:preferrelative="t" stroked="f" coordsize="21600,21600">
            <v:path/>
            <v:fill on="f" focussize="0,0"/>
            <v:stroke on="f" joinstyle="miter"/>
            <v:imagedata r:id="rId29" o:title="eqId171102a883b22fe6ca578efc8926f5b8"/>
            <o:lock v:ext="edit" aspectratio="t"/>
            <w10:wrap type="none"/>
            <w10:anchorlock/>
          </v:shape>
          <o:OLEObject Type="Embed" ProgID="Equation.DSMT4" ShapeID="_x0000_i1028" DrawAspect="Content" ObjectID="_1468075728" r:id="rId36">
            <o:LockedField>false</o:LockedField>
          </o:OLEObject>
        </w:object>
      </w:r>
      <w:r>
        <w:rPr>
          <w:color w:val="000000"/>
          <w:vertAlign w:val="subscript"/>
        </w:rPr>
        <w:t>海水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106096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为方便保鲜，现需要将质量为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、温度为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℃的海水降低到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℃，求此过程放出的热量；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color w:val="000000"/>
          <w:vertAlign w:val="subscript"/>
        </w:rPr>
        <w:t>海水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4.2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·℃）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3C4E24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若发动机以额定动力输出功率运行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，消耗燃油</w:t>
      </w:r>
      <w:r>
        <w:rPr>
          <w:rFonts w:ascii="Times New Roman" w:hAnsi="Times New Roman" w:eastAsia="Times New Roman" w:cs="Times New Roman"/>
          <w:color w:val="000000"/>
        </w:rPr>
        <w:t>60kg</w:t>
      </w:r>
      <w:r>
        <w:rPr>
          <w:rFonts w:ascii="宋体" w:hAnsi="宋体" w:eastAsia="宋体" w:cs="宋体"/>
          <w:color w:val="000000"/>
        </w:rPr>
        <w:t>，求内能转化为机械能的效率。（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color w:val="000000"/>
          <w:vertAlign w:val="subscript"/>
        </w:rPr>
        <w:t>油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4.2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C977D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8F58D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CD193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0AFC7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16D9B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2E449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24395F"/>
    <w:rsid w:val="302508DE"/>
    <w:rsid w:val="38274566"/>
    <w:rsid w:val="52732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oleObject" Target="embeddings/oleObject4.bin"/><Relationship Id="rId35" Type="http://schemas.openxmlformats.org/officeDocument/2006/relationships/image" Target="media/image23.png"/><Relationship Id="rId34" Type="http://schemas.openxmlformats.org/officeDocument/2006/relationships/image" Target="media/image22.wmf"/><Relationship Id="rId33" Type="http://schemas.openxmlformats.org/officeDocument/2006/relationships/oleObject" Target="embeddings/oleObject3.bin"/><Relationship Id="rId32" Type="http://schemas.openxmlformats.org/officeDocument/2006/relationships/image" Target="media/image21.png"/><Relationship Id="rId31" Type="http://schemas.openxmlformats.org/officeDocument/2006/relationships/image" Target="media/image20.wmf"/><Relationship Id="rId30" Type="http://schemas.openxmlformats.org/officeDocument/2006/relationships/oleObject" Target="embeddings/oleObject2.bin"/><Relationship Id="rId3" Type="http://schemas.openxmlformats.org/officeDocument/2006/relationships/header" Target="header1.xml"/><Relationship Id="rId29" Type="http://schemas.openxmlformats.org/officeDocument/2006/relationships/image" Target="media/image19.wmf"/><Relationship Id="rId28" Type="http://schemas.openxmlformats.org/officeDocument/2006/relationships/oleObject" Target="embeddings/oleObject1.bin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3438</Words>
  <Characters>3980</Characters>
  <Lines>0</Lines>
  <Paragraphs>0</Paragraphs>
  <TotalTime>5</TotalTime>
  <ScaleCrop>false</ScaleCrop>
  <LinksUpToDate>false</LinksUpToDate>
  <CharactersWithSpaces>4068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2024-11-06T18:10:00Z</dcterms:created>
  <dc:creator>学科网试题生产平台</dc:creator>
  <dc:description>3620378171154432</dc:description>
  <cp:lastModifiedBy>上帝掷骰子吗</cp:lastModifiedBy>
  <dcterms:modified xsi:type="dcterms:W3CDTF">2026-02-09T06:10:51Z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EBF60F82D2EA4E138B9ABD5E19C21F71_12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