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42CC8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11493500</wp:posOffset>
            </wp:positionH>
            <wp:positionV relativeFrom="topMargin">
              <wp:posOffset>11607800</wp:posOffset>
            </wp:positionV>
            <wp:extent cx="406400" cy="444500"/>
            <wp:effectExtent l="0" t="0" r="12700" b="12700"/>
            <wp:wrapNone/>
            <wp:docPr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扬州市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年初中毕业升学考试</w:t>
      </w:r>
    </w:p>
    <w:p w14:paraId="71A9783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DD0416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</w:p>
    <w:p w14:paraId="42AA23D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考生在答题前请认真阅读本注意事项及各题答题要求</w:t>
      </w:r>
    </w:p>
    <w:p w14:paraId="0EB24FA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分钟。考试结束后，请将本试卷和答题卡一并交回。</w:t>
      </w:r>
    </w:p>
    <w:p w14:paraId="3B59B5B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答题前，请务必将自己的姓名、准考证号用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毫米黑色墨水的签字笔填写在试卷及答题卡的规定位置。在试卷第一面的右下角写好座位号。</w:t>
      </w:r>
    </w:p>
    <w:p w14:paraId="0F98C96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请认真核对监考员在答题卡上所粘贴的条形码上的姓名、准考证号与本人是否相符。</w:t>
      </w:r>
    </w:p>
    <w:p w14:paraId="6E4A4C2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作答选择题，必须用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铅笔将答题卡上对应选项的方框涂满、涂黑；如需改动，请用橡皮擦干净后，再选涂其他答案。作答非选择题，必须用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毫米黑色墨水的签字笔在答题卡上的指定位置作答，在其他位置作答一律无效。</w:t>
      </w:r>
    </w:p>
    <w:p w14:paraId="79325F2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如需作图，必须用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铅笔绘、写清楚，线条、符号等须加黑、加粗。</w:t>
      </w:r>
    </w:p>
    <w:p w14:paraId="2EA5786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分。每小题给出的四个选项中只有一个选项最正确）</w:t>
      </w:r>
    </w:p>
    <w:p w14:paraId="5D8788B0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上课时，老师调节扩音器的音量旋钮，是为了改变声音的（　　）</w:t>
      </w:r>
    </w:p>
    <w:p w14:paraId="65FE57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传播速度</w:t>
      </w:r>
    </w:p>
    <w:p w14:paraId="77A27D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“北斗定位满山牛羊，一屏管理便利牧民。”北斗卫星将牛羊的定位信息传到新疆阿勒泰牧民的手机上是利用（　　）</w:t>
      </w:r>
    </w:p>
    <w:p w14:paraId="3F29F9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次声波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超声波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电磁波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可见光</w:t>
      </w:r>
    </w:p>
    <w:p w14:paraId="0434BB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下列数据接近实际的是（　　）</w:t>
      </w:r>
    </w:p>
    <w:p w14:paraId="585D2C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人感到舒适的环境温度约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一只鸡蛋的质量约</w:t>
      </w:r>
      <w:r>
        <w:rPr>
          <w:rFonts w:ascii="Times New Roman" w:hAnsi="Times New Roman" w:eastAsia="Times New Roman" w:cs="Times New Roman"/>
          <w:color w:val="000000"/>
        </w:rPr>
        <w:t>50g</w:t>
      </w:r>
    </w:p>
    <w:p w14:paraId="4B1952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三层教学楼的高度约</w:t>
      </w:r>
      <w:r>
        <w:rPr>
          <w:rFonts w:ascii="Times New Roman" w:hAnsi="Times New Roman" w:eastAsia="Times New Roman" w:cs="Times New Roman"/>
          <w:color w:val="000000"/>
        </w:rPr>
        <w:t>20m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一节新干电池的电压约</w:t>
      </w:r>
      <w:r>
        <w:rPr>
          <w:rFonts w:ascii="Times New Roman" w:hAnsi="Times New Roman" w:eastAsia="Times New Roman" w:cs="Times New Roman"/>
          <w:color w:val="000000"/>
        </w:rPr>
        <w:t>220V</w:t>
      </w:r>
    </w:p>
    <w:p w14:paraId="2A2183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下列现象属于光的直线传播的是（　　）</w:t>
      </w:r>
    </w:p>
    <w:p w14:paraId="7B8EF4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09675" cy="8953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地上人的影子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52500" cy="8286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镜中猫的像</w:t>
      </w:r>
    </w:p>
    <w:p w14:paraId="7E0D7A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52550" cy="7334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水中大桥的倒影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28675" cy="10763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水面“折断”的铅笔</w:t>
      </w:r>
    </w:p>
    <w:p w14:paraId="4950E2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关于扬州美食中的物理知识，下列说法正确的是（　　）</w:t>
      </w:r>
    </w:p>
    <w:p w14:paraId="598F63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翡翠烧麦呈现绿色是因为吸收了绿光</w:t>
      </w:r>
    </w:p>
    <w:p w14:paraId="52DC0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麻鸭汤沸腾后用文火加热，温度升高</w:t>
      </w:r>
    </w:p>
    <w:p w14:paraId="0E13E8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用蒸笼蒸包子是通过做功的方式增加包子的内能</w:t>
      </w:r>
    </w:p>
    <w:p w14:paraId="7D20E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盐水鹅香气四溢说明分子在永不停息地做无规则运动</w:t>
      </w:r>
    </w:p>
    <w:p w14:paraId="70985B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在探究凸透镜成像规律时，蜡烛、凸透镜和光屏的位置如图所示，光屏上的像清晰，此成像规律的应用是（　　）</w:t>
      </w:r>
    </w:p>
    <w:p w14:paraId="7643F6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9144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8C5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放大镜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摄像机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投影仪</w:t>
      </w:r>
    </w:p>
    <w:p w14:paraId="12BA90F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坐在轿车后排的市民也应自觉系上安全带。系安全带可减小下列哪种情况发生时对乘客的伤害（　　）</w:t>
      </w:r>
    </w:p>
    <w:p w14:paraId="3DB85C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快速启动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匀速行驶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紧急刹车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缓慢加速</w:t>
      </w:r>
    </w:p>
    <w:p w14:paraId="07D753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宁扬城际铁路将于</w:t>
      </w:r>
      <w:r>
        <w:rPr>
          <w:rFonts w:ascii="Times New Roman" w:hAnsi="Times New Roman" w:eastAsia="Times New Roman" w:cs="Times New Roman"/>
          <w:color w:val="000000"/>
        </w:rPr>
        <w:t>2026</w:t>
      </w:r>
      <w:r>
        <w:rPr>
          <w:rFonts w:ascii="宋体" w:hAnsi="宋体" w:eastAsia="宋体" w:cs="宋体"/>
          <w:color w:val="000000"/>
        </w:rPr>
        <w:t>年建成，全长约</w:t>
      </w:r>
      <w:r>
        <w:rPr>
          <w:rFonts w:ascii="Times New Roman" w:hAnsi="Times New Roman" w:eastAsia="Times New Roman" w:cs="Times New Roman"/>
          <w:color w:val="000000"/>
        </w:rPr>
        <w:t>58km</w:t>
      </w:r>
      <w:r>
        <w:rPr>
          <w:rFonts w:ascii="宋体" w:hAnsi="宋体" w:eastAsia="宋体" w:cs="宋体"/>
          <w:color w:val="000000"/>
        </w:rPr>
        <w:t>，快车全程用时约</w:t>
      </w:r>
      <w:r>
        <w:rPr>
          <w:rFonts w:ascii="Times New Roman" w:hAnsi="Times New Roman" w:eastAsia="Times New Roman" w:cs="Times New Roman"/>
          <w:color w:val="000000"/>
        </w:rPr>
        <w:t>30min</w:t>
      </w:r>
      <w:r>
        <w:rPr>
          <w:rFonts w:ascii="宋体" w:hAnsi="宋体" w:eastAsia="宋体" w:cs="宋体"/>
          <w:color w:val="000000"/>
        </w:rPr>
        <w:t>，则快车全程平均速度约为（　　）</w:t>
      </w:r>
    </w:p>
    <w:p w14:paraId="1E5553A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54km/h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77km/h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116km/h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190km/h</w:t>
      </w:r>
    </w:p>
    <w:p w14:paraId="6A3DD55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如图所示为送餐机器人，下列图中能说明其内部电动机工作原理的是（　　）</w:t>
      </w:r>
    </w:p>
    <w:p w14:paraId="7F6F07E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95325" cy="11049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A24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62050" cy="8477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57275" cy="9334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14425" cy="8382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28700" cy="781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5B3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家用燃油汽车的发动机主要是汽油机，下列说法正确的是（　　）</w:t>
      </w:r>
    </w:p>
    <w:p w14:paraId="6D1CDD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汽油机的效率能达到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汽油机燃烧汽油会造成环境污染</w:t>
      </w:r>
    </w:p>
    <w:p w14:paraId="1EF791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汽油机的一个工作循环中，对外做功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汽油机在吸气冲程中只吸入汽油</w:t>
      </w:r>
    </w:p>
    <w:p w14:paraId="63C4EE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“嫦娥六号”月球探测器经过近月制动减速后进入环月轨道，于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日落月开展采样工作，最后返回地球。下列说法正确的是（　　）</w:t>
      </w:r>
    </w:p>
    <w:p w14:paraId="46C1182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“嫦娥六号”制动后动能减小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样品到达地球后质量变小</w:t>
      </w:r>
    </w:p>
    <w:p w14:paraId="4C4434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“嫦娥六号”近月制动利用空气阻力减速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“嫦娥六号”利用的太阳能属于非清洁能源</w:t>
      </w:r>
    </w:p>
    <w:p w14:paraId="4DF784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，敏感元件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1988018" name="图片 901988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988018" name="图片 9019880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电阻随电流的增大而减小。电压表示数为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时，电流表示数为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，当电压表示数为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时，电流表示数可能是（　　）</w:t>
      </w:r>
    </w:p>
    <w:p w14:paraId="76ECF3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123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6172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小于</w:t>
      </w:r>
      <w:r>
        <w:rPr>
          <w:rFonts w:ascii="Times New Roman" w:hAnsi="Times New Roman" w:eastAsia="Times New Roman" w:cs="Times New Roman"/>
          <w:color w:val="000000"/>
        </w:rPr>
        <w:t>0.18A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等于</w:t>
      </w:r>
      <w:r>
        <w:rPr>
          <w:rFonts w:ascii="Times New Roman" w:hAnsi="Times New Roman" w:eastAsia="Times New Roman" w:cs="Times New Roman"/>
          <w:color w:val="000000"/>
        </w:rPr>
        <w:t>0.18A</w:t>
      </w:r>
    </w:p>
    <w:p w14:paraId="31EC5B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大于</w:t>
      </w:r>
      <w:r>
        <w:rPr>
          <w:rFonts w:ascii="Times New Roman" w:hAnsi="Times New Roman" w:eastAsia="Times New Roman" w:cs="Times New Roman"/>
          <w:color w:val="000000"/>
        </w:rPr>
        <w:t>0.18A</w:t>
      </w:r>
      <w:r>
        <w:rPr>
          <w:rFonts w:ascii="宋体" w:hAnsi="宋体" w:eastAsia="宋体" w:cs="宋体"/>
          <w:color w:val="000000"/>
        </w:rPr>
        <w:t>，小于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大于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，小于</w:t>
      </w:r>
      <w:r>
        <w:rPr>
          <w:rFonts w:ascii="Times New Roman" w:hAnsi="Times New Roman" w:eastAsia="Times New Roman" w:cs="Times New Roman"/>
          <w:color w:val="000000"/>
        </w:rPr>
        <w:t>0.24A</w:t>
      </w:r>
    </w:p>
    <w:p w14:paraId="24FD32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6D4FB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冬季雨雪严重时，温度极低的雨水在高铁电网上迅速结冰，发生的物态变化是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，此过程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热，对铁路道岔通电融雪除冰利用了电流的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效应。</w:t>
      </w:r>
    </w:p>
    <w:p w14:paraId="3B2F14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如图所示，利用铅笔做几个小实验：</w:t>
      </w:r>
    </w:p>
    <w:p w14:paraId="008842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43375" cy="752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BBB4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）压笔尖的手指比压笔尾的手指疼，说明压力相等时，压力的作用效果与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有关。</w:t>
      </w:r>
    </w:p>
    <w:p w14:paraId="3784DB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）将夹子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向右移动，小灯泡变暗，铅笔芯接入电路的电阻变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AEAE9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）用橡皮筋水平拉动厚书在水平桌面上匀速前进时，拉力与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力大小相等。在书下垫几支圆柱形铅笔，再次水平匀速拉动，橡皮筋伸长的长度变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491483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如图所示，夜晚，小华通过可左右推拉的竖直窗户玻璃观察发光吊灯的像和自己的像。增大吊灯的亮度，观察到吊灯的像更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。小华靠近玻璃窗观察，她像的大小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，她与像之间的距离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。向右推动玻璃窗，吊灯像的位置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。（本题后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空填变化情况）</w:t>
      </w:r>
    </w:p>
    <w:p w14:paraId="01636B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2192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A21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扬州中国大运河博物馆展示了各种古代船只模型。</w:t>
      </w:r>
    </w:p>
    <w:p w14:paraId="33E305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0953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9D73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）资料显示：“丝网船”最大载重为</w:t>
      </w:r>
      <w:r>
        <w:rPr>
          <w:rFonts w:ascii="Times New Roman" w:hAnsi="Times New Roman" w:eastAsia="Times New Roman" w:cs="Times New Roman"/>
          <w:color w:val="000000"/>
        </w:rPr>
        <w:t>5t</w:t>
      </w:r>
      <w:r>
        <w:rPr>
          <w:rFonts w:ascii="宋体" w:hAnsi="宋体" w:eastAsia="宋体" w:cs="宋体"/>
          <w:color w:val="000000"/>
        </w:rPr>
        <w:t>。若船和货物总质量为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46.85pt;" o:ole="t" filled="f" o:preferrelative="t" stroked="f" coordsize="21600,21600">
            <v:path/>
            <v:fill on="f" focussize="0,0"/>
            <v:stroke on="f" joinstyle="miter"/>
            <v:imagedata r:id="rId27" o:title="eqIdb7390db0c33e5d46ef4628b63d2e99fd"/>
            <o:lock v:ext="edit" aspectratio="t"/>
            <w10:wrap type="none"/>
            <w10:anchorlock/>
          </v:shape>
          <o:OLEObject Type="Embed" ProgID="Equation.DSMT4" ShapeID="_x0000_i1025" DrawAspect="Content" ObjectID="_1468075725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，船静止在水中时所受浮力为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，排开水的体积为</w:t>
      </w:r>
      <w:r>
        <w:rPr>
          <w:color w:val="000000"/>
        </w:rPr>
        <w:t>___________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29" o:title="eqId4eab9bcb68861b73f12a65eb9e94700d"/>
            <o:lock v:ext="edit" aspectratio="t"/>
            <w10:wrap type="none"/>
            <w10:anchorlock/>
          </v:shape>
          <o:OLEObject Type="Embed" ProgID="Equation.DSMT4" ShapeID="_x0000_i1026" DrawAspect="Content" ObjectID="_1468075726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31" o:title="eqId3a981217274f9014e52b973282b0b5ad"/>
            <o:lock v:ext="edit" aspectratio="t"/>
            <w10:wrap type="none"/>
            <w10:anchorlock/>
          </v:shape>
          <o:OLEObject Type="Embed" ProgID="Equation.DSMT4" ShapeID="_x0000_i1027" DrawAspect="Content" ObjectID="_1468075727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52A3FD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）资料显示：“沙飞船”航速迅捷。同向并排行驶的两条“沙飞船”要保持安全距离，是因为两船较近时，中间流速大，流体压强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B5AD8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）如图所示，游客站在静止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1988022" name="图片 901988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988022" name="图片 9019880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仿制“沙飞船”的船头，能从各个方向观看到投影画面，这是因为光在投影幕上发生了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；投影画面向后移动，游客会产生船向前行的感觉，是由于运动具有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990D5F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拖拉机轮胎表面刻有花纹，是通过增大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来增大摩擦。选用水来冷却拖拉机的发动机，是因为水的比热容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（填“大”或“小”），如果水箱装有质量为</w:t>
      </w:r>
      <w:r>
        <w:rPr>
          <w:rFonts w:ascii="Times New Roman" w:hAnsi="Times New Roman" w:eastAsia="Times New Roman" w:cs="Times New Roman"/>
          <w:color w:val="000000"/>
        </w:rPr>
        <w:t>20kg</w:t>
      </w:r>
      <w:r>
        <w:rPr>
          <w:rFonts w:ascii="宋体" w:hAnsi="宋体" w:eastAsia="宋体" w:cs="宋体"/>
          <w:color w:val="000000"/>
        </w:rPr>
        <w:t>的水，水温从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上升到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，水吸收了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的热量。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1pt;width:115.95pt;" o:ole="t" filled="f" o:preferrelative="t" stroked="f" coordsize="21600,21600">
            <v:path/>
            <v:fill on="f" focussize="0,0"/>
            <v:stroke on="f" joinstyle="miter"/>
            <v:imagedata r:id="rId33" o:title="eqId004cdcfaaf7f2c563705a067db293304"/>
            <o:lock v:ext="edit" aspectratio="t"/>
            <w10:wrap type="none"/>
            <w10:anchorlock/>
          </v:shape>
          <o:OLEObject Type="Embed" ProgID="Equation.DSMT4" ShapeID="_x0000_i1028" DrawAspect="Content" ObjectID="_1468075728" r:id="rId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24123F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请你补全关于“力与运动”的知识结构图。</w:t>
      </w:r>
    </w:p>
    <w:p w14:paraId="2BD497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2171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E8A9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2EBFA8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61DB415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6F304910">
      <w:pPr>
        <w:spacing w:line="360" w:lineRule="auto"/>
        <w:jc w:val="both"/>
        <w:textAlignment w:val="center"/>
        <w:rPr>
          <w:color w:val="000000"/>
        </w:rPr>
      </w:pPr>
    </w:p>
    <w:p w14:paraId="27128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是家庭电路示意图，插座与灯泡的连接方式是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联。闭合开关后，灯泡不亮，测电笔分别插入插座的三个孔中都不发光，则电路故障是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断路。家用电能表如图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所示，能接入电路中用电器的最大总功率为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。若家中仅有电饭锅工作，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内电能表指示灯闪烁了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次，电饭锅在这段时间内产生的热量是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23A24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76575" cy="10572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EB8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如图所示，底面积不同的圆柱形容器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放在水平桌面上，两容器中水的深度相等，水对容器底部的压强分别为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7" o:title="eqId4ed8363f46bc3dbc8a51b8af769eebb8"/>
            <o:lock v:ext="edit" aspectratio="t"/>
            <w10:wrap type="none"/>
            <w10:anchorlock/>
          </v:shape>
          <o:OLEObject Type="Embed" ProgID="Equation.DSMT4" ShapeID="_x0000_i1029" DrawAspect="Content" ObjectID="_1468075729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39" o:title="eqId369d7d412f57c1a6e1a43880fb6fa8d8"/>
            <o:lock v:ext="edit" aspectratio="t"/>
            <w10:wrap type="none"/>
            <w10:anchorlock/>
          </v:shape>
          <o:OLEObject Type="Embed" ProgID="Equation.DSMT4" ShapeID="_x0000_i1030" DrawAspect="Content" ObjectID="_1468075730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7" o:title="eqId4ed8363f46bc3dbc8a51b8af769eebb8"/>
            <o:lock v:ext="edit" aspectratio="t"/>
            <w10:wrap type="none"/>
            <w10:anchorlock/>
          </v:shape>
          <o:OLEObject Type="Embed" ProgID="Equation.DSMT4" ShapeID="_x0000_i1031" DrawAspect="Content" ObjectID="_1468075731" r:id="rId40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39" o:title="eqId369d7d412f57c1a6e1a43880fb6fa8d8"/>
            <o:lock v:ext="edit" aspectratio="t"/>
            <w10:wrap type="none"/>
            <w10:anchorlock/>
          </v:shape>
          <o:OLEObject Type="Embed" ProgID="Equation.DSMT4" ShapeID="_x0000_i1032" DrawAspect="Content" ObjectID="_1468075732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；已知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容器底面积为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43" o:title="eqIdd3421dd1513dbc010131c971f69eaa14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，总重为</w:t>
      </w:r>
      <w:r>
        <w:rPr>
          <w:rFonts w:ascii="Times New Roman" w:hAnsi="Times New Roman" w:eastAsia="Times New Roman" w:cs="Times New Roman"/>
          <w:color w:val="000000"/>
        </w:rPr>
        <w:t>8N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容器对桌面的压强为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；将压强计橡皮膜朝下分别放入两容器的底部，压强计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形管两边液面的高度差分别为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45" o:title="eqId95021db82a61cfe513f2846527bbe8c9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22.15pt;" o:ole="t" filled="f" o:preferrelative="t" stroked="f" coordsize="21600,21600">
            <v:path/>
            <v:fill on="f" focussize="0,0"/>
            <v:stroke on="f" joinstyle="miter"/>
            <v:imagedata r:id="rId47" o:title="eqId2b09fca38f0ca632786e80cc02fd5a3f"/>
            <o:lock v:ext="edit" aspectratio="t"/>
            <w10:wrap type="none"/>
            <w10:anchorlock/>
          </v:shape>
          <o:OLEObject Type="Embed" ProgID="Equation.DSMT4" ShapeID="_x0000_i1035" DrawAspect="Content" ObjectID="_1468075735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，多次实验发现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21.75pt;" o:ole="t" filled="f" o:preferrelative="t" stroked="f" coordsize="21600,21600">
            <v:path/>
            <v:fill on="f" focussize="0,0"/>
            <v:stroke on="f" joinstyle="miter"/>
            <v:imagedata r:id="rId45" o:title="eqId95021db82a61cfe513f2846527bbe8c9"/>
            <o:lock v:ext="edit" aspectratio="t"/>
            <w10:wrap type="none"/>
            <w10:anchorlock/>
          </v:shape>
          <o:OLEObject Type="Embed" ProgID="Equation.DSMT4" ShapeID="_x0000_i1036" DrawAspect="Content" ObjectID="_1468075736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均小于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22.15pt;" o:ole="t" filled="f" o:preferrelative="t" stroked="f" coordsize="21600,21600">
            <v:path/>
            <v:fill on="f" focussize="0,0"/>
            <v:stroke on="f" joinstyle="miter"/>
            <v:imagedata r:id="rId47" o:title="eqId2b09fca38f0ca632786e80cc02fd5a3f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，该现象产生的原因是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A48272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1620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54C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47</w:t>
      </w:r>
      <w:r>
        <w:rPr>
          <w:rFonts w:ascii="宋体" w:hAnsi="宋体" w:eastAsia="宋体" w:cs="宋体"/>
          <w:b/>
          <w:color w:val="000000"/>
          <w:sz w:val="24"/>
        </w:rPr>
        <w:t>分。解答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题时应有解题过程）</w:t>
      </w:r>
    </w:p>
    <w:p w14:paraId="458F7F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如图，向碗中加水至图示位置，请画出人眼刚好看到硬币上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点的光路图。</w:t>
      </w:r>
    </w:p>
    <w:p w14:paraId="07DA36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0096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660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如图，请标出电源正负极和磁感线的方向。</w:t>
      </w:r>
    </w:p>
    <w:p w14:paraId="6F7C02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8477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546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如图，请画出篮球撞击篮板时所受重力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以及对篮板压力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</w:t>
      </w:r>
    </w:p>
    <w:p w14:paraId="566D9A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11334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BF2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家中应急手电筒的电路图如图所示，电源电压为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，闭合开关，通过灯泡的电流为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，忽略灯泡电阻的变化。求：</w:t>
      </w:r>
    </w:p>
    <w:p w14:paraId="0FC831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）灯泡电阻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；</w:t>
      </w:r>
    </w:p>
    <w:p w14:paraId="1D8E88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2D320C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5429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5C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如图所示，工人用动滑轮匀速提升重为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的窗玻璃，所用的竖直拉力为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，窗玻璃上升的高度为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50s</w:t>
      </w:r>
      <w:r>
        <w:rPr>
          <w:rFonts w:ascii="宋体" w:hAnsi="宋体" w:eastAsia="宋体" w:cs="宋体"/>
          <w:color w:val="000000"/>
        </w:rPr>
        <w:t>。求：</w:t>
      </w:r>
    </w:p>
    <w:p w14:paraId="726A2B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）所做的有用功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56" o:title="eqId7c3286030ae01f220b25669041dc9efd"/>
            <o:lock v:ext="edit" aspectratio="t"/>
            <w10:wrap type="none"/>
            <w10:anchorlock/>
          </v:shape>
          <o:OLEObject Type="Embed" ProgID="Equation.DSMT4" ShapeID="_x0000_i1038" DrawAspect="Content" ObjectID="_1468075738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3C61A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）工人所用拉力的功率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；</w:t>
      </w:r>
    </w:p>
    <w:p w14:paraId="4B98B59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）动滑轮的机械效率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58" o:title="eqIdd5c1116ce7f5a1a7b57517276d5092fa"/>
            <o:lock v:ext="edit" aspectratio="t"/>
            <w10:wrap type="none"/>
            <w10:anchorlock/>
          </v:shape>
          <o:OLEObject Type="Embed" ProgID="Equation.DSMT4" ShapeID="_x0000_i1039" DrawAspect="Content" ObjectID="_1468075739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14137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47750" cy="17335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DF4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如图所示，小明坐在座椅上，伸小腿时，小腿绕膝关节上固定点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转动，股四头肌群收缩提供动力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61" o:title="eqIdf5076289823db419f94e9c0c8f4aafd9"/>
            <o:lock v:ext="edit" aspectratio="t"/>
            <w10:wrap type="none"/>
            <w10:anchorlock/>
          </v:shape>
          <o:OLEObject Type="Embed" ProgID="Equation.DSMT4" ShapeID="_x0000_i1040" DrawAspect="Content" ObjectID="_1468075740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1CAE3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71700" cy="12858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7A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）请在图中画出动力臂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64" o:title="eqId2e9b0f5f44abbc6544a2f672b025b013"/>
            <o:lock v:ext="edit" aspectratio="t"/>
            <w10:wrap type="none"/>
            <w10:anchorlock/>
          </v:shape>
          <o:OLEObject Type="Embed" ProgID="Equation.DSMT4" ShapeID="_x0000_i1041" DrawAspect="Content" ObjectID="_1468075741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t>___________</w:t>
      </w:r>
    </w:p>
    <w:p w14:paraId="2870F5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）小腿从图示位置缓慢伸至水平位置，阻力臂的变化情况是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，动力的变化情况是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6BD04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如图所示，做“观察水的沸腾”实验时，实验小组发现水沸腾时温度计示数高于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℃，于是对此进行探究。</w:t>
      </w:r>
    </w:p>
    <w:p w14:paraId="2903C7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85800" cy="15716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22B7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）小华猜想：可能是实验室中气压高于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个标准大气压导致的。她应该选用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（填测量工具）进行测量验证；</w:t>
      </w:r>
    </w:p>
    <w:p w14:paraId="13744A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）小丽猜想：可能是因为盖了硬纸板，增大了水面上方气压，提高了水的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。要验证猜想，应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，进行实验验证；</w:t>
      </w:r>
    </w:p>
    <w:p w14:paraId="53A03B9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）小明猜想：可能是温度计不准确导致的。要验证猜想，请简述做法：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1CAD5C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）小芳猜想：可能是由于水蒸气温度高于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℃导致的。她的猜想是否合理？请说明理由：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D16838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小华测量手链上花生形状小饰品的密度。</w:t>
      </w:r>
    </w:p>
    <w:p w14:paraId="07DD74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8686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8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07F7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）拆下穿过“花生”的细绳，用天平测“花生”质量，操作正确，如图所示，“花生”的质量为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7AF6642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）因“花生”体积较小，选择分度值更小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01988020" name="图片 901988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988020" name="图片 9019880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注射器来测“花生”体积。其步骤如下图，步骤②中摇动注射器的目的是：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EE04C7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）测得“花生”的密度为</w:t>
      </w:r>
      <w:r>
        <w:rPr>
          <w:color w:val="000000"/>
        </w:rPr>
        <w:t>___________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68" o:title="eqId55a85ab212fd29e35beb6d24c057dcac"/>
            <o:lock v:ext="edit" aspectratio="t"/>
            <w10:wrap type="none"/>
            <w10:anchorlock/>
          </v:shape>
          <o:OLEObject Type="Embed" ProgID="Equation.DSMT4" ShapeID="_x0000_i1042" DrawAspect="Content" ObjectID="_146807574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。若在步骤③中，不慎挤出少许水，则密度测量值偏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9F2CE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在“探究通过导体的电流与电阻的关系”实验中，电路图如图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</w:t>
      </w:r>
    </w:p>
    <w:p w14:paraId="36729E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29200" cy="19431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4A5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）小明在实验前发现还缺少一个实验器材，</w:t>
      </w:r>
      <w:r>
        <w:rPr>
          <w:rFonts w:ascii="宋体" w:hAnsi="宋体" w:eastAsia="宋体" w:cs="宋体"/>
          <w:color w:val="000000"/>
          <w:em w:val="dot"/>
        </w:rPr>
        <w:t>请将所缺器材的电路元件符号正确连入图</w:t>
      </w:r>
      <w:r>
        <w:rPr>
          <w:rFonts w:ascii="Times New Roman" w:hAnsi="Times New Roman" w:eastAsia="Times New Roman" w:cs="Times New Roman"/>
          <w:color w:val="000000"/>
          <w:em w:val="dot"/>
        </w:rPr>
        <w:t>1</w:t>
      </w:r>
      <w:r>
        <w:rPr>
          <w:rFonts w:ascii="宋体" w:hAnsi="宋体" w:eastAsia="宋体" w:cs="宋体"/>
          <w:color w:val="000000"/>
          <w:em w:val="dot"/>
        </w:rPr>
        <w:t>所示的电路中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。实验时，先将电阻箱的阻值调为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，然后将滑片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”）端，闭合开关，再调节滑片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至某一位置，电流表示数如图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所示，读数为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。断开开关，将电阻箱的阻值调为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，再闭合开关，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（填“能”或“不能”）立即记录电流表的示数；</w:t>
      </w:r>
    </w:p>
    <w:p w14:paraId="57C794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）小华在实验过程中保持滑片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位置不变，多次改变电阻箱的阻值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，读出电流表的示数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，将多组数据描点，画出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2.9pt;width:27.95pt;" o:ole="t" filled="f" o:preferrelative="t" stroked="f" coordsize="21600,21600">
            <v:path/>
            <v:fill on="f" focussize="0,0"/>
            <v:stroke on="f" joinstyle="miter"/>
            <v:imagedata r:id="rId71" o:title="eqId61432594dbf975daa378a3a001e5ac15"/>
            <o:lock v:ext="edit" aspectratio="t"/>
            <w10:wrap type="none"/>
            <w10:anchorlock/>
          </v:shape>
          <o:OLEObject Type="Embed" ProgID="Equation.DSMT4" ShapeID="_x0000_i1043" DrawAspect="Content" ObjectID="_146807574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所示。根据小华的实验数据，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（填“能”或“不能”）得出导体中的电流与电阻成反比的结论；</w:t>
      </w:r>
    </w:p>
    <w:p w14:paraId="608EA2A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）小明发现利用小华所画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9pt;width:27.95pt;" o:ole="t" filled="f" o:preferrelative="t" stroked="f" coordsize="21600,21600">
            <v:path/>
            <v:fill on="f" focussize="0,0"/>
            <v:stroke on="f" joinstyle="miter"/>
            <v:imagedata r:id="rId71" o:title="eqId61432594dbf975daa378a3a001e5ac15"/>
            <o:lock v:ext="edit" aspectratio="t"/>
            <w10:wrap type="none"/>
            <w10:anchorlock/>
          </v:shape>
          <o:OLEObject Type="Embed" ProgID="Equation.DSMT4" ShapeID="_x0000_i1044" DrawAspect="Content" ObjectID="_146807574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图像可以测量未知电阻阻值，在小华的实验电路中，保持滑片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位置不变，将未知电阻元件替换电阻箱接入电路，闭合开关，电流表示数为</w:t>
      </w:r>
      <w:r>
        <w:rPr>
          <w:rFonts w:ascii="Times New Roman" w:hAnsi="Times New Roman" w:eastAsia="Times New Roman" w:cs="Times New Roman"/>
          <w:color w:val="000000"/>
        </w:rPr>
        <w:t>0.32A</w:t>
      </w:r>
      <w:r>
        <w:rPr>
          <w:rFonts w:ascii="宋体" w:hAnsi="宋体" w:eastAsia="宋体" w:cs="宋体"/>
          <w:color w:val="000000"/>
        </w:rPr>
        <w:t>，该元件的电阻为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。若不慎将滑片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向右移动了少许，则电阻测量值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真实值。（填“大于”、“小于”或“等于”）</w:t>
      </w:r>
    </w:p>
    <w:p w14:paraId="641C51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温差发电技术是绿色环保的发电技术，利用热电转换材料和两块金属板可制成简易的温差发电装置。如图所示，将发电装置的一块金属板放在冷水中，用火焰加热另一块金属板，观察到与热电转换材料连接的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小灯珠发光。</w:t>
      </w:r>
    </w:p>
    <w:p w14:paraId="2B0CD4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15049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1E3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）小明想利用此装置探究发电的电压与温度的关系，对此装置做了适当的改进：将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小灯珠拆下，换成数字电压表接入电路；撤去蜡烛，将上端金属板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浸入热水中，用温度计每隔一段时间测量冷、热水的温度。测得数据如下：</w:t>
      </w:r>
    </w:p>
    <w:tbl>
      <w:tblPr>
        <w:tblStyle w:val="4"/>
        <w:tblW w:w="5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52"/>
        <w:gridCol w:w="608"/>
        <w:gridCol w:w="608"/>
        <w:gridCol w:w="608"/>
        <w:gridCol w:w="608"/>
        <w:gridCol w:w="608"/>
        <w:gridCol w:w="608"/>
      </w:tblGrid>
      <w:tr w14:paraId="42A37B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56F8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热水温度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8pt;width:9.6pt;" o:ole="t" filled="f" o:preferrelative="t" stroked="f" coordsize="21600,21600">
                  <v:path/>
                  <v:fill on="f" focussize="0,0"/>
                  <v:stroke on="f" joinstyle="miter"/>
                  <v:imagedata r:id="rId75" o:title="eqId87c7eb49a823f757461cd5260757b088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74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7448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84.7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8E40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74.8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E28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3159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8F32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69.5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68A2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68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901988014" name="图片 901988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988014" name="图片 901988014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71E7B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EF5A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冷热水温差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2.7pt;width:13.5pt;" o:ole="t" filled="f" o:preferrelative="t" stroked="f" coordsize="21600,21600">
                  <v:path/>
                  <v:fill on="f" focussize="0,0"/>
                  <v:stroke on="f" joinstyle="miter"/>
                  <v:imagedata r:id="rId78" o:title="eqIdd8a4958df52dd9f9cba15f4d1675fc6d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7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EAF8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64.1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BC96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54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901988016" name="图片 901988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988016" name="图片 901988016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C9C8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52.4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A9A4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A1A7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9D57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47.8</w:t>
            </w:r>
          </w:p>
        </w:tc>
      </w:tr>
      <w:tr w14:paraId="3108D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785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0F8F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5.39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1B78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5.27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D3E4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232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2186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74C5C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3.90</w:t>
            </w:r>
          </w:p>
        </w:tc>
      </w:tr>
    </w:tbl>
    <w:p w14:paraId="3086A8D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①改变热源的目的是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C3402E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②分析表格数据，当时室温是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℃；</w:t>
      </w:r>
    </w:p>
    <w:p w14:paraId="081E8F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③要提高发电电压可采取的办法是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；（针对不同影响因素各写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条）</w:t>
      </w:r>
    </w:p>
    <w:p w14:paraId="10A7B6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）我国科学家成功利用人体和环境的温差做出了温差电池。若该电池在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℃的温差下产生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80" o:title="eqId544d2d256d4c8728689327a72601178b"/>
            <o:lock v:ext="edit" aspectratio="t"/>
            <w10:wrap type="none"/>
            <w10:anchorlock/>
          </v:shape>
          <o:OLEObject Type="Embed" ProgID="Equation.DSMT4" ShapeID="_x0000_i1047" DrawAspect="Content" ObjectID="_146807574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的电压，输出功率为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2pt;width:49.2pt;" o:ole="t" filled="f" o:preferrelative="t" stroked="f" coordsize="21600,21600">
            <v:path/>
            <v:fill on="f" focussize="0,0"/>
            <v:stroke on="f" joinstyle="miter"/>
            <v:imagedata r:id="rId82" o:title="eqId343a792123ce2c3158246f982d45571a"/>
            <o:lock v:ext="edit" aspectratio="t"/>
            <w10:wrap type="none"/>
            <w10:anchorlock/>
          </v:shape>
          <o:OLEObject Type="Embed" ProgID="Equation.DSMT4" ShapeID="_x0000_i1048" DrawAspect="Content" ObjectID="_1468075748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，则输出电流为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3E04B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1126EB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日，全球最大压缩空气储能项目并网发电，这是我国新型储能技术应用的一个里程碑。</w:t>
      </w:r>
    </w:p>
    <w:p w14:paraId="435CDA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项目工作原理如下图所示，用电低谷时段，将电网多余的电能通过空气压缩机把空气压缩到地下盐穴中（地下盐层中的洞穴）；用电高峰时段，将储存在盐穴中的高压空气释放，驱动空气膨胀机转动，连接发电机发电。</w:t>
      </w:r>
    </w:p>
    <w:p w14:paraId="42E36B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1049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5238750" cy="217868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7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16D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该工程就像一个“超级充电宝”，储存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度电最终能放出</w:t>
      </w:r>
      <w:r>
        <w:rPr>
          <w:rFonts w:ascii="Times New Roman" w:hAnsi="Times New Roman" w:eastAsia="Times New Roman" w:cs="Times New Roman"/>
          <w:color w:val="000000"/>
        </w:rPr>
        <w:t>0.72</w:t>
      </w:r>
      <w:r>
        <w:rPr>
          <w:rFonts w:ascii="宋体" w:hAnsi="宋体" w:eastAsia="宋体" w:cs="宋体"/>
          <w:color w:val="000000"/>
        </w:rPr>
        <w:t>度电，装机功率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兆瓦。每年发电量可达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亿度，能够保障超过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万户家庭用电需求。每年可节约标准煤约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15pt;width:55.1pt;" o:ole="t" filled="f" o:preferrelative="t" stroked="f" coordsize="21600,21600">
            <v:path/>
            <v:fill on="f" focussize="0,0"/>
            <v:stroke on="f" joinstyle="miter"/>
            <v:imagedata r:id="rId86" o:title="eqIdba45f698d4c040742c96bb1377348488"/>
            <o:lock v:ext="edit" aspectratio="t"/>
            <w10:wrap type="none"/>
            <w10:anchorlock/>
          </v:shape>
          <o:OLEObject Type="Embed" ProgID="Equation.DSMT4" ShapeID="_x0000_i1049" DrawAspect="Content" ObjectID="_1468075749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，减少二氧化碳排放约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55.8pt;" o:ole="t" filled="f" o:preferrelative="t" stroked="f" coordsize="21600,21600">
            <v:path/>
            <v:fill on="f" focussize="0,0"/>
            <v:stroke on="f" joinstyle="miter"/>
            <v:imagedata r:id="rId88" o:title="eqId2f467dd04bedfa85c23f3bb444a73051"/>
            <o:lock v:ext="edit" aspectratio="t"/>
            <w10:wrap type="none"/>
            <w10:anchorlock/>
          </v:shape>
          <o:OLEObject Type="Embed" ProgID="Equation.DSMT4" ShapeID="_x0000_i1050" DrawAspect="Content" ObjectID="_1468075750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。可连续放电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小时，使用期长达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年。</w:t>
      </w:r>
    </w:p>
    <w:p w14:paraId="29FF24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）该项目储能过程中，电网中多余的电能通过电动机转化为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能，再通过空气压缩机转化为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能；</w:t>
      </w:r>
    </w:p>
    <w:p w14:paraId="51013FE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）换热器是将热流体的部分内能转移给冷流体的装置，常温高压空气在“换热器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热；</w:t>
      </w:r>
    </w:p>
    <w:p w14:paraId="21DA579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）该项目每年节约的标准煤完全燃烧，释放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的能量；（标准煤热值为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5.65pt;width:56.95pt;" o:ole="t" filled="f" o:preferrelative="t" stroked="f" coordsize="21600,21600">
            <v:path/>
            <v:fill on="f" focussize="0,0"/>
            <v:stroke on="f" joinstyle="miter"/>
            <v:imagedata r:id="rId90" o:title="eqId06a4ca1f4fad5e1e61326e7204fe70ca"/>
            <o:lock v:ext="edit" aspectratio="t"/>
            <w10:wrap type="none"/>
            <w10:anchorlock/>
          </v:shape>
          <o:OLEObject Type="Embed" ProgID="Equation.DSMT4" ShapeID="_x0000_i1051" DrawAspect="Content" ObjectID="_1468075751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5BC405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）该项目的能量转换效率为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。该项目每年发电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亿度，则消耗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亿度用电低谷时段电网的多余电能；（计算结果保留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位小数）</w:t>
      </w:r>
    </w:p>
    <w:p w14:paraId="186225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）从工程建设角度，要增加项目储存的能量，请提出一条建议：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D51E2B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792CF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52B9B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D3C3C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561FD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1CDE2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44C4C11"/>
    <w:rsid w:val="38274566"/>
    <w:rsid w:val="4E166921"/>
    <w:rsid w:val="70F148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2" Type="http://schemas.openxmlformats.org/officeDocument/2006/relationships/fontTable" Target="fontTable.xml"/><Relationship Id="rId91" Type="http://schemas.openxmlformats.org/officeDocument/2006/relationships/customXml" Target="../customXml/item1.xml"/><Relationship Id="rId90" Type="http://schemas.openxmlformats.org/officeDocument/2006/relationships/image" Target="media/image54.wmf"/><Relationship Id="rId9" Type="http://schemas.openxmlformats.org/officeDocument/2006/relationships/theme" Target="theme/theme1.xml"/><Relationship Id="rId89" Type="http://schemas.openxmlformats.org/officeDocument/2006/relationships/oleObject" Target="embeddings/oleObject27.bin"/><Relationship Id="rId88" Type="http://schemas.openxmlformats.org/officeDocument/2006/relationships/image" Target="media/image53.wmf"/><Relationship Id="rId87" Type="http://schemas.openxmlformats.org/officeDocument/2006/relationships/oleObject" Target="embeddings/oleObject26.bin"/><Relationship Id="rId86" Type="http://schemas.openxmlformats.org/officeDocument/2006/relationships/image" Target="media/image52.wmf"/><Relationship Id="rId85" Type="http://schemas.openxmlformats.org/officeDocument/2006/relationships/oleObject" Target="embeddings/oleObject25.bin"/><Relationship Id="rId84" Type="http://schemas.openxmlformats.org/officeDocument/2006/relationships/image" Target="media/image51.png"/><Relationship Id="rId83" Type="http://schemas.openxmlformats.org/officeDocument/2006/relationships/image" Target="media/image50.png"/><Relationship Id="rId82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0" Type="http://schemas.openxmlformats.org/officeDocument/2006/relationships/image" Target="media/image48.wmf"/><Relationship Id="rId8" Type="http://schemas.openxmlformats.org/officeDocument/2006/relationships/footer" Target="footer3.xml"/><Relationship Id="rId79" Type="http://schemas.openxmlformats.org/officeDocument/2006/relationships/oleObject" Target="embeddings/oleObject23.bin"/><Relationship Id="rId78" Type="http://schemas.openxmlformats.org/officeDocument/2006/relationships/image" Target="media/image47.wmf"/><Relationship Id="rId77" Type="http://schemas.openxmlformats.org/officeDocument/2006/relationships/oleObject" Target="embeddings/oleObject22.bin"/><Relationship Id="rId76" Type="http://schemas.openxmlformats.org/officeDocument/2006/relationships/image" Target="media/image46.wmf"/><Relationship Id="rId75" Type="http://schemas.openxmlformats.org/officeDocument/2006/relationships/image" Target="media/image45.wmf"/><Relationship Id="rId74" Type="http://schemas.openxmlformats.org/officeDocument/2006/relationships/oleObject" Target="embeddings/oleObject21.bin"/><Relationship Id="rId73" Type="http://schemas.openxmlformats.org/officeDocument/2006/relationships/image" Target="media/image44.png"/><Relationship Id="rId72" Type="http://schemas.openxmlformats.org/officeDocument/2006/relationships/oleObject" Target="embeddings/oleObject20.bin"/><Relationship Id="rId71" Type="http://schemas.openxmlformats.org/officeDocument/2006/relationships/image" Target="media/image43.wmf"/><Relationship Id="rId70" Type="http://schemas.openxmlformats.org/officeDocument/2006/relationships/oleObject" Target="embeddings/oleObject19.bin"/><Relationship Id="rId7" Type="http://schemas.openxmlformats.org/officeDocument/2006/relationships/footer" Target="footer2.xml"/><Relationship Id="rId69" Type="http://schemas.openxmlformats.org/officeDocument/2006/relationships/image" Target="media/image42.png"/><Relationship Id="rId68" Type="http://schemas.openxmlformats.org/officeDocument/2006/relationships/image" Target="media/image41.wmf"/><Relationship Id="rId67" Type="http://schemas.openxmlformats.org/officeDocument/2006/relationships/oleObject" Target="embeddings/oleObject18.bin"/><Relationship Id="rId66" Type="http://schemas.openxmlformats.org/officeDocument/2006/relationships/image" Target="media/image40.png"/><Relationship Id="rId65" Type="http://schemas.openxmlformats.org/officeDocument/2006/relationships/image" Target="media/image39.png"/><Relationship Id="rId64" Type="http://schemas.openxmlformats.org/officeDocument/2006/relationships/image" Target="media/image38.wmf"/><Relationship Id="rId63" Type="http://schemas.openxmlformats.org/officeDocument/2006/relationships/oleObject" Target="embeddings/oleObject17.bin"/><Relationship Id="rId62" Type="http://schemas.openxmlformats.org/officeDocument/2006/relationships/image" Target="media/image37.png"/><Relationship Id="rId61" Type="http://schemas.openxmlformats.org/officeDocument/2006/relationships/image" Target="media/image36.wmf"/><Relationship Id="rId60" Type="http://schemas.openxmlformats.org/officeDocument/2006/relationships/oleObject" Target="embeddings/oleObject16.bin"/><Relationship Id="rId6" Type="http://schemas.openxmlformats.org/officeDocument/2006/relationships/footer" Target="footer1.xml"/><Relationship Id="rId59" Type="http://schemas.openxmlformats.org/officeDocument/2006/relationships/image" Target="media/image35.png"/><Relationship Id="rId58" Type="http://schemas.openxmlformats.org/officeDocument/2006/relationships/image" Target="media/image34.wmf"/><Relationship Id="rId57" Type="http://schemas.openxmlformats.org/officeDocument/2006/relationships/oleObject" Target="embeddings/oleObject15.bin"/><Relationship Id="rId56" Type="http://schemas.openxmlformats.org/officeDocument/2006/relationships/image" Target="media/image33.wmf"/><Relationship Id="rId55" Type="http://schemas.openxmlformats.org/officeDocument/2006/relationships/oleObject" Target="embeddings/oleObject14.bin"/><Relationship Id="rId54" Type="http://schemas.openxmlformats.org/officeDocument/2006/relationships/image" Target="media/image32.png"/><Relationship Id="rId53" Type="http://schemas.openxmlformats.org/officeDocument/2006/relationships/image" Target="media/image31.png"/><Relationship Id="rId52" Type="http://schemas.openxmlformats.org/officeDocument/2006/relationships/image" Target="media/image30.png"/><Relationship Id="rId51" Type="http://schemas.openxmlformats.org/officeDocument/2006/relationships/image" Target="media/image29.png"/><Relationship Id="rId50" Type="http://schemas.openxmlformats.org/officeDocument/2006/relationships/image" Target="media/image28.png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oleObject" Target="embeddings/oleObject12.bin"/><Relationship Id="rId47" Type="http://schemas.openxmlformats.org/officeDocument/2006/relationships/image" Target="media/image27.wmf"/><Relationship Id="rId46" Type="http://schemas.openxmlformats.org/officeDocument/2006/relationships/oleObject" Target="embeddings/oleObject11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0.bin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oleObject" Target="embeddings/oleObject8.bin"/><Relationship Id="rId40" Type="http://schemas.openxmlformats.org/officeDocument/2006/relationships/oleObject" Target="embeddings/oleObject7.bin"/><Relationship Id="rId4" Type="http://schemas.openxmlformats.org/officeDocument/2006/relationships/header" Target="header2.xml"/><Relationship Id="rId39" Type="http://schemas.openxmlformats.org/officeDocument/2006/relationships/image" Target="media/image24.wmf"/><Relationship Id="rId38" Type="http://schemas.openxmlformats.org/officeDocument/2006/relationships/oleObject" Target="embeddings/oleObject6.bin"/><Relationship Id="rId37" Type="http://schemas.openxmlformats.org/officeDocument/2006/relationships/image" Target="media/image23.wmf"/><Relationship Id="rId36" Type="http://schemas.openxmlformats.org/officeDocument/2006/relationships/oleObject" Target="embeddings/oleObject5.bin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wmf"/><Relationship Id="rId32" Type="http://schemas.openxmlformats.org/officeDocument/2006/relationships/oleObject" Target="embeddings/oleObject4.bin"/><Relationship Id="rId31" Type="http://schemas.openxmlformats.org/officeDocument/2006/relationships/image" Target="media/image19.wmf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2.bin"/><Relationship Id="rId27" Type="http://schemas.openxmlformats.org/officeDocument/2006/relationships/image" Target="media/image17.wmf"/><Relationship Id="rId26" Type="http://schemas.openxmlformats.org/officeDocument/2006/relationships/oleObject" Target="embeddings/oleObject1.bin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4198</Words>
  <Characters>5109</Characters>
  <Lines>0</Lines>
  <Paragraphs>0</Paragraphs>
  <TotalTime>5</TotalTime>
  <ScaleCrop>false</ScaleCrop>
  <LinksUpToDate>false</LinksUpToDate>
  <CharactersWithSpaces>5240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2024-06-20T17:00:00Z</dcterms:created>
  <dc:creator>学科网试题生产平台</dc:creator>
  <dc:description>3522211590111232</dc:description>
  <cp:lastModifiedBy>上帝掷骰子吗</cp:lastModifiedBy>
  <dcterms:modified xsi:type="dcterms:W3CDTF">2026-02-09T06:11:01Z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95FBA10A1A834DE4B8CE972896E08603_12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