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275700">
      <w:pPr>
        <w:spacing w:line="25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12560300</wp:posOffset>
            </wp:positionH>
            <wp:positionV relativeFrom="topMargin">
              <wp:posOffset>10680700</wp:posOffset>
            </wp:positionV>
            <wp:extent cx="266700" cy="279400"/>
            <wp:effectExtent l="0" t="0" r="0" b="6350"/>
            <wp:wrapNone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二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O</w:t>
      </w:r>
      <w:r>
        <w:rPr>
          <w:rFonts w:ascii="宋体" w:hAnsi="宋体" w:eastAsia="宋体" w:cs="宋体"/>
          <w:b/>
          <w:color w:val="auto"/>
          <w:sz w:val="32"/>
        </w:rPr>
        <w:t>二四年全市初中学生学业水平考试</w:t>
      </w:r>
    </w:p>
    <w:p w14:paraId="01A31CBE">
      <w:pPr>
        <w:spacing w:before="180" w:line="22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140BD48C">
      <w:pPr>
        <w:spacing w:before="285" w:line="330" w:lineRule="auto"/>
        <w:ind w:right="120"/>
        <w:jc w:val="both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分钟。考试结束后，将本试卷和答题卡一并交回。</w:t>
      </w:r>
    </w:p>
    <w:p w14:paraId="6F20935C">
      <w:pPr>
        <w:spacing w:line="330" w:lineRule="auto"/>
        <w:ind w:right="120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67FF1AB">
      <w:pPr>
        <w:spacing w:before="15" w:line="315" w:lineRule="auto"/>
        <w:ind w:right="75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答题前，考生务必用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毫米黑色签字笔将自己的姓名、考场号、座号、考号填写在试卷和答题卡指定的位置。</w:t>
      </w:r>
    </w:p>
    <w:p w14:paraId="16CDDEDE">
      <w:pPr>
        <w:spacing w:before="60" w:line="315" w:lineRule="auto"/>
        <w:ind w:right="90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选择题每小题选出答案后，用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铅笔把答题卡上对应题目的答案标号涂黑；如需改动，用橡皮擦干净后，再选涂其他答案标号。答案写在试卷上无效。</w:t>
      </w:r>
    </w:p>
    <w:p w14:paraId="629420AC">
      <w:pPr>
        <w:spacing w:before="45" w:line="33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非选择题必须用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作答，答案必须写在答题卡各题目指定区域内相应的位置，不能写在试卷上；如需改动，先划掉原来的答案，然后再写上新的答案；不能使用涂改液、胶带纸、修正带。不按以上要求作答的答案无效。</w:t>
      </w:r>
    </w:p>
    <w:p w14:paraId="5D254BFC">
      <w:pPr>
        <w:spacing w:before="165" w:line="22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F71CB9C">
      <w:pPr>
        <w:spacing w:before="165" w:line="22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一、单项选择题（本题包括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个小题；每小题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分。每小题只有一个选项符合题意，错选、多选或不选均得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24170EF">
      <w:pPr>
        <w:spacing w:before="15"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根据生活经验，下列数据符合实际的是（　　）</w:t>
      </w:r>
    </w:p>
    <w:p w14:paraId="062B28CD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一台家用空调的功率约为</w:t>
      </w:r>
      <w:r>
        <w:rPr>
          <w:rFonts w:ascii="Times New Roman" w:hAnsi="Times New Roman" w:eastAsia="Times New Roman" w:cs="Times New Roman"/>
          <w:color w:val="auto"/>
        </w:rPr>
        <w:t>1000W</w:t>
      </w:r>
    </w:p>
    <w:p w14:paraId="61FB76AA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一本初中物理课本的厚度约为</w:t>
      </w:r>
      <w:r>
        <w:rPr>
          <w:rFonts w:ascii="Times New Roman" w:hAnsi="Times New Roman" w:eastAsia="Times New Roman" w:cs="Times New Roman"/>
          <w:color w:val="auto"/>
        </w:rPr>
        <w:t>ldm</w:t>
      </w:r>
    </w:p>
    <w:p w14:paraId="0999AF3C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两个鸡蛋的质量约为</w:t>
      </w:r>
      <w:r>
        <w:rPr>
          <w:rFonts w:ascii="Times New Roman" w:hAnsi="Times New Roman" w:eastAsia="Times New Roman" w:cs="Times New Roman"/>
          <w:color w:val="auto"/>
        </w:rPr>
        <w:t>1kg</w:t>
      </w:r>
    </w:p>
    <w:p w14:paraId="20BBAFE7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磁悬浮列车的速度可达</w:t>
      </w:r>
      <w:r>
        <w:rPr>
          <w:rFonts w:ascii="Times New Roman" w:hAnsi="Times New Roman" w:eastAsia="Times New Roman" w:cs="Times New Roman"/>
          <w:color w:val="auto"/>
        </w:rPr>
        <w:t>400m/s</w:t>
      </w:r>
    </w:p>
    <w:p w14:paraId="3266F8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下列和声现象有关的情景，说法正确的是（　　）</w:t>
      </w:r>
    </w:p>
    <w:p w14:paraId="011543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29075" cy="11430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AB7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甲情景，声音由物体振动产生，只要物体振动人耳就能听到声音</w:t>
      </w:r>
    </w:p>
    <w:p w14:paraId="7F068A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乙情景，古筝演奏中拨动不同琴弦时发出声音的音色不同</w:t>
      </w:r>
    </w:p>
    <w:p w14:paraId="21F6FC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丙情景，利用超声波可以清洗眼镜，说明声波能传递能量</w:t>
      </w:r>
    </w:p>
    <w:p w14:paraId="42D60A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丁情景，航空母舰上的起飞引导员佩戴耳罩是为了防止噪声产生</w:t>
      </w:r>
    </w:p>
    <w:p w14:paraId="09160F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关于光学知识在生活中的应用，下列说法正确的是（　　）</w:t>
      </w:r>
    </w:p>
    <w:p w14:paraId="4854F9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28950" cy="8858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D6D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甲图，光导纤维用于医用内窥镜，利用了光的多次折射传输图像信息</w:t>
      </w:r>
    </w:p>
    <w:p w14:paraId="5F5415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乙图，街头路口安装凸面镜，利用了光的反射扩大视野</w:t>
      </w:r>
    </w:p>
    <w:p w14:paraId="6A325D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丙图，凸透镜对光有会聚作用，可以用来矫正近视眼</w:t>
      </w:r>
    </w:p>
    <w:p w14:paraId="65A57E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丁图，物体温度升高时辐射的紫外线会增强，可以利用紫外线拍摄热谱图</w:t>
      </w:r>
    </w:p>
    <w:p w14:paraId="760C2627">
      <w:pPr>
        <w:spacing w:before="75"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二氧化碳气体若被加压、降温到一定程度，就会直接形成白色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90572185" name="图片 590572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572185" name="图片 59057218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、像雪二样的固体，这种固体在常温下不经熔化就会直接变成气体，所以叫干冰。干冰具有很好的致冷作用，可用于人工降雨。下列说法正确的是（　　）</w:t>
      </w:r>
    </w:p>
    <w:p w14:paraId="7CB381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干冰的形成是凝固现象</w:t>
      </w:r>
    </w:p>
    <w:p w14:paraId="026402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干冰变成气体是汽化现象</w:t>
      </w:r>
    </w:p>
    <w:p w14:paraId="6A174F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高空中的水蒸气遇冷凝结成水滴或小冰晶是熔化或凝华现象</w:t>
      </w:r>
    </w:p>
    <w:p w14:paraId="1D2366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干冰有致冷作用是因为干冰变成气体时需吸收热量</w:t>
      </w:r>
    </w:p>
    <w:p w14:paraId="50A71A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在学习了凸透镜成像规律后，小慧同学计划制作一个“手机投影仪”。现有器材如下：焦距分别为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的凸透镜各一个，手机一部，长为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的纸盒，胶带和剪刀等。“投影仪”模型如图所示，将手机和凸透镜分别固定在纸盒的两端，调整“投影仪”到墙面的距离，可在墙上看到手机画面清晰放大的像。下列说法正确的是（　　）</w:t>
      </w:r>
    </w:p>
    <w:p w14:paraId="485131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7429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B8D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应选择焦距为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的凸透镜</w:t>
      </w:r>
    </w:p>
    <w:p w14:paraId="545470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应选择焦距为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的凸透镜</w:t>
      </w:r>
    </w:p>
    <w:p w14:paraId="231F5D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将手机正立放置，在墙上看到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90572189" name="图片 590572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572189" name="图片 59057218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像是正立的</w:t>
      </w:r>
    </w:p>
    <w:p w14:paraId="4F4676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墙上手机画面的像是虚像</w:t>
      </w:r>
    </w:p>
    <w:p w14:paraId="319648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日，搭载神舟十八号载人飞船的长征二号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遥十八运载火箭在酒泉卫星发射中心成功发射。图中所示是火箭加速上升的情景和该过程中航天员在舱内的情景，关于该过程下列说法正确的是（　　）</w:t>
      </w:r>
    </w:p>
    <w:p w14:paraId="3ADA46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0125" cy="13335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800225" cy="12954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8C8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以载人飞船为参照物，航天员是运动的</w:t>
      </w:r>
    </w:p>
    <w:p w14:paraId="32D282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以地面为参照物，航天员是静止的</w:t>
      </w:r>
    </w:p>
    <w:p w14:paraId="13ECCE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载人飞船的动能增大，势能增大，机械能增大</w:t>
      </w:r>
    </w:p>
    <w:p w14:paraId="162B0A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航天员的惯性将逐渐消失</w:t>
      </w:r>
    </w:p>
    <w:p w14:paraId="2F75BD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如图是家庭常用的插线板，开关断开时，指示灯不发光，插孔不能提供工作电压；开关闭合时，指示灯发光，插孔可以提供工作电压；如果指示灯损坏，开关闭合时插孔也能提供工作电压。下列说法正确的是（　　）</w:t>
      </w:r>
    </w:p>
    <w:p w14:paraId="6F58B3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62275" cy="14763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BF7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插线板上指示灯和插孔是串联关系</w:t>
      </w:r>
    </w:p>
    <w:p w14:paraId="5E2D38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开关闭合时用试电笔接触任一插孔，试电笔的氖管都会发光</w:t>
      </w:r>
    </w:p>
    <w:p w14:paraId="564734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插线板电线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90572181" name="图片 590572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572181" name="图片 59057218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绝缘皮破损，仍能安全使用</w:t>
      </w:r>
    </w:p>
    <w:p w14:paraId="6D0C60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插线板接多个用电器同时工作时，总电流不能超过插线板允许的最大电流</w:t>
      </w:r>
    </w:p>
    <w:p w14:paraId="79A469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唱卡拉</w:t>
      </w:r>
      <w:r>
        <w:rPr>
          <w:rFonts w:ascii="Times New Roman" w:hAnsi="Times New Roman" w:eastAsia="Times New Roman" w:cs="Times New Roman"/>
          <w:color w:val="000000"/>
        </w:rPr>
        <w:t>OK</w:t>
      </w:r>
      <w:r>
        <w:rPr>
          <w:rFonts w:ascii="宋体" w:hAnsi="宋体" w:eastAsia="宋体" w:cs="宋体"/>
          <w:color w:val="000000"/>
        </w:rPr>
        <w:t>时经常用到动圈式话筒。对着话筒唱歌时，声音使处于磁场中的线圈振动，从而线圈中产生随声音变化的电流。下列实验能说明动圈式话筒工作原理的是（　　）</w:t>
      </w:r>
    </w:p>
    <w:p w14:paraId="429FCB8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33500" cy="971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81150" cy="10953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8E22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00125" cy="9810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04925" cy="7810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D1BD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建筑工地上，工人用如图所示的装置将重为</w:t>
      </w:r>
      <w:r>
        <w:rPr>
          <w:rFonts w:ascii="Times New Roman" w:hAnsi="Times New Roman" w:eastAsia="Times New Roman" w:cs="Times New Roman"/>
          <w:color w:val="000000"/>
        </w:rPr>
        <w:t>300N</w:t>
      </w:r>
      <w:r>
        <w:rPr>
          <w:rFonts w:ascii="宋体" w:hAnsi="宋体" w:eastAsia="宋体" w:cs="宋体"/>
          <w:color w:val="000000"/>
        </w:rPr>
        <w:t>的建材从地面匀速运送到离地面</w:t>
      </w:r>
      <w:r>
        <w:rPr>
          <w:rFonts w:ascii="Times New Roman" w:hAnsi="Times New Roman" w:eastAsia="Times New Roman" w:cs="Times New Roman"/>
          <w:color w:val="000000"/>
        </w:rPr>
        <w:t>8m</w:t>
      </w:r>
      <w:r>
        <w:rPr>
          <w:rFonts w:ascii="宋体" w:hAnsi="宋体" w:eastAsia="宋体" w:cs="宋体"/>
          <w:color w:val="000000"/>
        </w:rPr>
        <w:t>的高处，所用时间为</w:t>
      </w:r>
      <w:r>
        <w:rPr>
          <w:rFonts w:ascii="Times New Roman" w:hAnsi="Times New Roman" w:eastAsia="Times New Roman" w:cs="Times New Roman"/>
          <w:color w:val="000000"/>
        </w:rPr>
        <w:t>40s</w:t>
      </w:r>
      <w:r>
        <w:rPr>
          <w:rFonts w:ascii="宋体" w:hAnsi="宋体" w:eastAsia="宋体" w:cs="宋体"/>
          <w:color w:val="000000"/>
        </w:rPr>
        <w:t>。已知动滑轮重为</w:t>
      </w:r>
      <w:r>
        <w:rPr>
          <w:rFonts w:ascii="Times New Roman" w:hAnsi="Times New Roman" w:eastAsia="Times New Roman" w:cs="Times New Roman"/>
          <w:color w:val="000000"/>
        </w:rPr>
        <w:t>40N</w:t>
      </w:r>
      <w:r>
        <w:rPr>
          <w:rFonts w:ascii="宋体" w:hAnsi="宋体" w:eastAsia="宋体" w:cs="宋体"/>
          <w:color w:val="000000"/>
        </w:rPr>
        <w:t>，不计滑轮组的绳重和摩擦，下列说法正确的是（　　）</w:t>
      </w:r>
    </w:p>
    <w:p w14:paraId="705B024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13144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CC8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工人做的总功为</w:t>
      </w:r>
      <w:r>
        <w:rPr>
          <w:rFonts w:ascii="Times New Roman" w:hAnsi="Times New Roman" w:eastAsia="Times New Roman" w:cs="Times New Roman"/>
          <w:color w:val="000000"/>
        </w:rPr>
        <w:t>2400J</w:t>
      </w:r>
    </w:p>
    <w:p w14:paraId="15DFF5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工人拉力的功率为</w:t>
      </w:r>
      <w:r>
        <w:rPr>
          <w:rFonts w:ascii="Times New Roman" w:hAnsi="Times New Roman" w:eastAsia="Times New Roman" w:cs="Times New Roman"/>
          <w:color w:val="000000"/>
        </w:rPr>
        <w:t>60W</w:t>
      </w:r>
    </w:p>
    <w:p w14:paraId="028C5C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此过程中该装置的机械效率约为</w:t>
      </w:r>
      <w:r>
        <w:rPr>
          <w:rFonts w:ascii="Times New Roman" w:hAnsi="Times New Roman" w:eastAsia="Times New Roman" w:cs="Times New Roman"/>
          <w:color w:val="000000"/>
        </w:rPr>
        <w:t>88%</w:t>
      </w:r>
    </w:p>
    <w:p w14:paraId="692EC4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可以通过增加动滑轮个数的方法提高该装置的机械效率</w:t>
      </w:r>
    </w:p>
    <w:p w14:paraId="53A713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如图甲所示，科技小组利用热敏电阻设计了一个自动加热装置。当环境温度低于温度值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时，加热电阻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工作；当环境温度高于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时，继电器的衔铁被吸下，保温电阻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工作。已知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=1.4V</w:t>
      </w:r>
      <w:r>
        <w:rPr>
          <w:rFonts w:ascii="宋体" w:hAnsi="宋体" w:eastAsia="宋体" w:cs="宋体"/>
          <w:color w:val="000000"/>
        </w:rPr>
        <w:t>，继电器线圈电阻不计，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是热敏电阻，其电阻随温度变化的关系如图乙所示。当线圈中的电流大于等于</w:t>
      </w:r>
      <w:r>
        <w:rPr>
          <w:rFonts w:ascii="Times New Roman" w:hAnsi="Times New Roman" w:eastAsia="Times New Roman" w:cs="Times New Roman"/>
          <w:color w:val="000000"/>
        </w:rPr>
        <w:t>20mA</w:t>
      </w:r>
      <w:r>
        <w:rPr>
          <w:rFonts w:ascii="宋体" w:hAnsi="宋体" w:eastAsia="宋体" w:cs="宋体"/>
          <w:color w:val="000000"/>
        </w:rPr>
        <w:t>时，继电器的衔铁被吸下。下列说法正确的（　　）</w:t>
      </w:r>
    </w:p>
    <w:p w14:paraId="64B83D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05250" cy="1790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7C2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当环境温度降低时，控制电路中电流增大</w:t>
      </w:r>
    </w:p>
    <w:p w14:paraId="5FEDD8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温度值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=30℃</w:t>
      </w:r>
    </w:p>
    <w:p w14:paraId="4A81C5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欲使加热电阻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工作时升温更快，可适当增大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</w:t>
      </w:r>
    </w:p>
    <w:p w14:paraId="5C1E12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若工作电路中相同时间内加热状态产生的热量是保温状态的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倍，则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 w14:paraId="225393F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个小题；每小题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分。每小题的选项中至少有两个选项符合题意。全部选对得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分，选对但不全得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分，错选或不选得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4461C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生活中的瓶瓶罐罐都是科学研究的好器材。下列利用玻璃瓶做的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个物理实验，说法正确的是（　　）</w:t>
      </w:r>
    </w:p>
    <w:p w14:paraId="3F3EC8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8496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85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F79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甲实验，装满水的玻璃瓶分别正放、倒放在海绵上，海绵的凹陷程度不同；说明两种情况下玻璃瓶对海绵的压力不同</w:t>
      </w:r>
    </w:p>
    <w:p w14:paraId="372073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乙实验，拿着用玻璃瓶制作的气压计乘坐电梯，发现楼层越高，细管中的水柱越高，说明高度越高大气压强越小</w:t>
      </w:r>
    </w:p>
    <w:p w14:paraId="6F41B2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丙实验，把一根吸管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插入盛水的玻璃瓶中，将另一根吸管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的管口贴靠在吸管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的上端，往吸管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中吹气，可以看到吸管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中的水面上升，说明气体流速越大压强越小</w:t>
      </w:r>
    </w:p>
    <w:p w14:paraId="632656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丁实验，用滴管分别向装有等量冷水和热水的瓶中滴入一滴墨水，发现装热水的瓶中墨水扩散得快，说明温度越高分子运动越剧烈</w:t>
      </w:r>
    </w:p>
    <w:p w14:paraId="79D3D4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月，中国聊城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江北水城龙舟公开赛成功举办。如图所示是运动员奋力划动龙舟的场景，运动员一手撑住桨的末端（视为支点），另一手用力划桨。下列说法正确的是（　　）</w:t>
      </w:r>
    </w:p>
    <w:p w14:paraId="3B7B46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0250" cy="11906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2AB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划龙舟时桨是省力杠杆</w:t>
      </w:r>
    </w:p>
    <w:p w14:paraId="36CDD8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运动员划龙舟时，桨向后推水，水就向前推桨，原因是物体间力的作用是相互的</w:t>
      </w:r>
    </w:p>
    <w:p w14:paraId="74407D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龙舟（包括人员和装备）在水平湖面匀速运动时，所受重力和浮力是一对平衡力</w:t>
      </w:r>
    </w:p>
    <w:p w14:paraId="09D74D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当龙舟冲过终点时，运动员不再划桨，龙舟将慢慢停下来，说明运动要靠力来维持</w:t>
      </w:r>
    </w:p>
    <w:p w14:paraId="1FF7741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小慧乘坐公交车时发现，加速前行时乘客上身向后仰，减速前行时乘客上身向前倾，她受此启发设计了一款可显示物体相对运动方向的装置。装置中滑片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与物体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可一起移动，当物体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相对导轨向后移动时，电表示数增大；当物体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相对导轨向前移动时，电表示数减小。下列电路图符合以上要求的是（　　）</w:t>
      </w:r>
    </w:p>
    <w:p w14:paraId="31E0E8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14450" cy="12763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52550" cy="12668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F80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52550" cy="12668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23975" cy="12858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B310A">
      <w:pPr>
        <w:spacing w:before="165" w:line="22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83C40F8">
      <w:pPr>
        <w:spacing w:before="255" w:line="330" w:lineRule="auto"/>
        <w:ind w:right="15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个小题；每空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CF86E8E">
      <w:pPr>
        <w:spacing w:before="90" w:line="360" w:lineRule="auto"/>
        <w:ind w:right="30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煮面条时，人们一般先用大火使水迅速沸腾，再改用小火使水保持沸腾。改用小火使水保持沸腾时，水的温度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（选填“升高”、“降低”或“不变”）。使用高压锅煮饭更容易把饭煮熟，原因是气压越高水的沸点越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（选填“高”或“低”）。</w:t>
      </w:r>
    </w:p>
    <w:p w14:paraId="50A7B2A9">
      <w:pPr>
        <w:spacing w:before="45" w:line="360" w:lineRule="auto"/>
        <w:ind w:right="45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日，全球首个陆上商用模块式小型核反应堆“玲龙一号”的主控室正式启动。核反应堆通过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（选填“核聚变”或“核裂变”）产生惊人的能量，核能属于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（选填“一次”或“二次”）能源。</w:t>
      </w:r>
    </w:p>
    <w:p w14:paraId="5B014AB2">
      <w:pPr>
        <w:spacing w:before="30" w:line="360" w:lineRule="auto"/>
        <w:ind w:right="45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在一个配有活塞的厚玻璃筒内放一小团硝化棉，把活塞迅速压下去，棉花燃烧起来，说明通过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的方式可以改变物体的内能，这一过程与汽油机的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冲程具有相同的能量转化。</w:t>
      </w:r>
    </w:p>
    <w:p w14:paraId="5DF184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小慧为了鉴别一金属块由什么物质组成，分别使用天平和量简测量出它的质量和体积如图所示，则该金属块的质量为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，经过计算得到该金属块的密度，结合固体密度表获知该金属为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632C1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90950" cy="14954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55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580"/>
      </w:tblGrid>
      <w:tr w14:paraId="54B4D1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55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8906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一些固体的密度（常温常压）</w:t>
            </w:r>
          </w:p>
        </w:tc>
      </w:tr>
      <w:tr w14:paraId="4C6C8E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55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293A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　　密度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object>
                <v:shape id="_x0000_i1025" o:spt="75" alt="学科网(www.zxxk.com)--教育资源门户，提供试卷、教案、课件、论文、素材以及各类教学资源下载，还有大量而丰富的教学相关资讯！" type="#_x0000_t75" style="height:18.2pt;width:37.05pt;" o:ole="t" filled="f" o:preferrelative="t" stroked="f" coordsize="21600,21600">
                  <v:path/>
                  <v:fill on="f" focussize="0,0"/>
                  <v:stroke on="f" joinstyle="miter"/>
                  <v:imagedata r:id="rId32" o:title="eqId78039df5a208f1a7dac0eb75accbb805"/>
                  <o:lock v:ext="edit" aspectratio="t"/>
                  <w10:wrap type="none"/>
                  <w10:anchorlock/>
                </v:shape>
                <o:OLEObject Type="Embed" ProgID="Equation.DSMT4" ShapeID="_x0000_i1025" DrawAspect="Content" ObjectID="_1468075725" r:id="rId3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</w:tr>
      <w:tr w14:paraId="0B4A82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55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4498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铂　　　　　</w:t>
            </w:r>
            <w:r>
              <w:object>
                <v:shape id="_x0000_i1026" o:spt="75" alt="学科网(www.zxxk.com)--教育资源门户，提供试卷、教案、课件、论文、素材以及各类教学资源下载，还有大量而丰富的教学相关资讯！" type="#_x0000_t75" style="height:15pt;width:42.75pt;" o:ole="t" filled="f" o:preferrelative="t" stroked="f" coordsize="21600,21600">
                  <v:path/>
                  <v:fill on="f" focussize="0,0"/>
                  <v:stroke on="f" joinstyle="miter"/>
                  <v:imagedata r:id="rId34" o:title="eqId20a7cb62eba88b8a78567d124fa41659"/>
                  <o:lock v:ext="edit" aspectratio="t"/>
                  <w10:wrap type="none"/>
                  <w10:anchorlock/>
                </v:shape>
                <o:OLEObject Type="Embed" ProgID="Equation.DSMT4" ShapeID="_x0000_i1026" DrawAspect="Content" ObjectID="_1468075726" r:id="rId33">
                  <o:LockedField>false</o:LockedField>
                </o:OLEObject>
              </w:object>
            </w:r>
          </w:p>
          <w:p w14:paraId="46F005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金　　　　　</w:t>
            </w:r>
            <w:r>
              <w:object>
                <v:shape id="_x0000_i1027" o:spt="75" alt="学科网(www.zxxk.com)--教育资源门户，提供试卷、教案、课件、论文、素材以及各类教学资源下载，还有大量而丰富的教学相关资讯！" type="#_x0000_t75" style="height:16.3pt;width:46.85pt;" o:ole="t" filled="f" o:preferrelative="t" stroked="f" coordsize="21600,21600">
                  <v:path/>
                  <v:fill on="f" focussize="0,0"/>
                  <v:stroke on="f" joinstyle="miter"/>
                  <v:imagedata r:id="rId36" o:title="eqIdde69c157ae24443351ee8622832a33bb"/>
                  <o:lock v:ext="edit" aspectratio="t"/>
                  <w10:wrap type="none"/>
                  <w10:anchorlock/>
                </v:shape>
                <o:OLEObject Type="Embed" ProgID="Equation.DSMT4" ShapeID="_x0000_i1027" DrawAspect="Content" ObjectID="_1468075727" r:id="rId35">
                  <o:LockedField>false</o:LockedField>
                </o:OLEObject>
              </w:object>
            </w:r>
          </w:p>
          <w:p w14:paraId="3B5989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铅　　　　　</w:t>
            </w:r>
            <w:r>
              <w:object>
                <v:shape id="_x0000_i1028" o:spt="75" alt="学科网(www.zxxk.com)--教育资源门户，提供试卷、教案、课件、论文、素材以及各类教学资源下载，还有大量而丰富的教学相关资讯！" type="#_x0000_t75" style="height:15pt;width:42pt;" o:ole="t" filled="f" o:preferrelative="t" stroked="f" coordsize="21600,21600">
                  <v:path/>
                  <v:fill on="f" focussize="0,0"/>
                  <v:stroke on="f" joinstyle="miter"/>
                  <v:imagedata r:id="rId38" o:title="eqIda71576d5ef9879e26a8787b448cb8adc"/>
                  <o:lock v:ext="edit" aspectratio="t"/>
                  <w10:wrap type="none"/>
                  <w10:anchorlock/>
                </v:shape>
                <o:OLEObject Type="Embed" ProgID="Equation.DSMT4" ShapeID="_x0000_i1028" DrawAspect="Content" ObjectID="_1468075728" r:id="rId37">
                  <o:LockedField>false</o:LockedField>
                </o:OLEObject>
              </w:object>
            </w:r>
          </w:p>
          <w:p w14:paraId="133BD1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银　　　　　</w:t>
            </w:r>
            <w:r>
              <w:object>
                <v:shape id="_x0000_i1029" o:spt="75" alt="学科网(www.zxxk.com)--教育资源门户，提供试卷、教案、课件、论文、素材以及各类教学资源下载，还有大量而丰富的教学相关资讯！" type="#_x0000_t75" style="height:16pt;width:47pt;" o:ole="t" filled="f" o:preferrelative="t" stroked="f" coordsize="21600,21600">
                  <v:path/>
                  <v:fill on="f" focussize="0,0"/>
                  <v:stroke on="f" joinstyle="miter"/>
                  <v:imagedata r:id="rId40" o:title="eqIddbc1a423a42ff03413e8ac33db05b3e0"/>
                  <o:lock v:ext="edit" aspectratio="t"/>
                  <w10:wrap type="none"/>
                  <w10:anchorlock/>
                </v:shape>
                <o:OLEObject Type="Embed" ProgID="Equation.DSMT4" ShapeID="_x0000_i1029" DrawAspect="Content" ObjectID="_1468075729" r:id="rId39">
                  <o:LockedField>false</o:LockedField>
                </o:OLEObject>
              </w:object>
            </w:r>
          </w:p>
          <w:p w14:paraId="758090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铜　　　　　</w:t>
            </w:r>
            <w:r>
              <w:object>
                <v:shape id="_x0000_i1030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      <v:path/>
                  <v:fill on="f" focussize="0,0"/>
                  <v:stroke on="f" joinstyle="miter"/>
                  <v:imagedata r:id="rId42" o:title="eqId69058a67211fd1fead68bf2e8d023b3b"/>
                  <o:lock v:ext="edit" aspectratio="t"/>
                  <w10:wrap type="none"/>
                  <w10:anchorlock/>
                </v:shape>
                <o:OLEObject Type="Embed" ProgID="Equation.DSMT4" ShapeID="_x0000_i1030" DrawAspect="Content" ObjectID="_1468075730" r:id="rId41">
                  <o:LockedField>false</o:LockedField>
                </o:OLEObject>
              </w:object>
            </w:r>
          </w:p>
          <w:p w14:paraId="1652FD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铁　　　　　</w:t>
            </w:r>
            <w:r>
              <w:object>
                <v:shape id="_x0000_i1031" o:spt="75" alt="学科网(www.zxxk.com)--教育资源门户，提供试卷、教案、课件、论文、素材以及各类教学资源下载，还有大量而丰富的教学相关资讯！" type="#_x0000_t75" style="height:15pt;width:38pt;" o:ole="t" filled="f" o:preferrelative="t" stroked="f" coordsize="21600,21600">
                  <v:path/>
                  <v:fill on="f" focussize="0,0"/>
                  <v:stroke on="f" joinstyle="miter"/>
                  <v:imagedata r:id="rId44" o:title="eqId67df60dff114dad4b5ebbe38216a9aa1"/>
                  <o:lock v:ext="edit" aspectratio="t"/>
                  <w10:wrap type="none"/>
                  <w10:anchorlock/>
                </v:shape>
                <o:OLEObject Type="Embed" ProgID="Equation.DSMT4" ShapeID="_x0000_i1031" DrawAspect="Content" ObjectID="_1468075731" r:id="rId43">
                  <o:LockedField>false</o:LockedField>
                </o:OLEObject>
              </w:object>
            </w:r>
          </w:p>
        </w:tc>
      </w:tr>
    </w:tbl>
    <w:p w14:paraId="01BB04C4">
      <w:pPr>
        <w:spacing w:line="360" w:lineRule="auto"/>
        <w:jc w:val="both"/>
        <w:textAlignment w:val="center"/>
        <w:rPr>
          <w:color w:val="000000"/>
        </w:rPr>
      </w:pPr>
    </w:p>
    <w:p w14:paraId="2952BA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为了测量家中路由器的电功率，小慧利用五一假期外出期间，关闭家里的其它用电器，用电能表测出一台路由器所消耗的电能，数据见下表，计算可得路由器的电功率为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。若小慧所在小区有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户家庭，按每户家庭只使用一台这样的路由器且全天开机，每度电</w:t>
      </w:r>
      <w:r>
        <w:rPr>
          <w:rFonts w:ascii="Times New Roman" w:hAnsi="Times New Roman" w:eastAsia="Times New Roman" w:cs="Times New Roman"/>
          <w:color w:val="000000"/>
        </w:rPr>
        <w:t>0.6</w:t>
      </w:r>
      <w:r>
        <w:rPr>
          <w:rFonts w:ascii="宋体" w:hAnsi="宋体" w:eastAsia="宋体" w:cs="宋体"/>
          <w:color w:val="000000"/>
        </w:rPr>
        <w:t>元计算，则小区用户每月（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天）为路由器支付的总电费为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元。</w:t>
      </w:r>
    </w:p>
    <w:p w14:paraId="2F1BF1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3439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34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F25C2">
      <w:pPr>
        <w:spacing w:before="255" w:line="330" w:lineRule="auto"/>
        <w:ind w:right="15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四、作图题（本题包括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个小题；每小题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44A7B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如图所示，一束光从水中斜射入空气，请画出它大致的折射光线。</w:t>
      </w:r>
    </w:p>
    <w:p w14:paraId="2B5C11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6825" cy="7048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E6A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如图所示，把一个质量分布均匀的小球用绳子悬挂起来，将小球拉到一定高度稳定后松手。画出小球在摆动过程中经过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点时所受力的示意图。（忽略空气阻力）</w:t>
      </w:r>
    </w:p>
    <w:p w14:paraId="180A1D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95400" cy="12382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27010">
      <w:pPr>
        <w:spacing w:before="255" w:line="330" w:lineRule="auto"/>
        <w:ind w:right="15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五、实验探究题（本题包括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A5B9D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在“探究平面镜成像特点”的实验中，实验装置如图甲所示；</w:t>
      </w:r>
    </w:p>
    <w:p w14:paraId="4B4ECE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14775" cy="13525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98B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为了研究像和物的位置关系，还需要的实验器材是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703194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实验时将点燃的蜡烛靠近玻璃板移动，观察到像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（选填“靠近”或“远离”）玻璃板移动，像的大小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（选填“变大”、“变小”或“不变”）；</w:t>
      </w:r>
    </w:p>
    <w:p w14:paraId="04BD07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检查视力的时候，视力表放在被测者的后上方，被测者识别对面墙上镜子里视力表的像。如图乙所示，视力表与平面镜间的水平距离为</w:t>
      </w:r>
      <w:r>
        <w:rPr>
          <w:rFonts w:ascii="Times New Roman" w:hAnsi="Times New Roman" w:eastAsia="Times New Roman" w:cs="Times New Roman"/>
          <w:color w:val="000000"/>
        </w:rPr>
        <w:t>2.8m</w:t>
      </w:r>
      <w:r>
        <w:rPr>
          <w:rFonts w:ascii="宋体" w:hAnsi="宋体" w:eastAsia="宋体" w:cs="宋体"/>
          <w:color w:val="000000"/>
        </w:rPr>
        <w:t>，要求视力表在镜中的像与被测者相距</w:t>
      </w:r>
      <w:r>
        <w:rPr>
          <w:rFonts w:ascii="Times New Roman" w:hAnsi="Times New Roman" w:eastAsia="Times New Roman" w:cs="Times New Roman"/>
          <w:color w:val="000000"/>
        </w:rPr>
        <w:t>5m</w:t>
      </w:r>
      <w:r>
        <w:rPr>
          <w:rFonts w:ascii="宋体" w:hAnsi="宋体" w:eastAsia="宋体" w:cs="宋体"/>
          <w:color w:val="000000"/>
        </w:rPr>
        <w:t>，则人应坐在离平面镜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的位置检查。</w:t>
      </w:r>
    </w:p>
    <w:p w14:paraId="1F8828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小慧同学猜想影响滑动摩擦力大小的因素可能有：接触面所受的压力、接触面的粗糙程度等。她使用接触面越来越粗糙的木板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分别进行实验，实验数据见下表。</w:t>
      </w:r>
    </w:p>
    <w:tbl>
      <w:tblPr>
        <w:tblStyle w:val="4"/>
        <w:tblW w:w="71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60"/>
        <w:gridCol w:w="1725"/>
        <w:gridCol w:w="1725"/>
        <w:gridCol w:w="2475"/>
      </w:tblGrid>
      <w:tr w14:paraId="1E6E8E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D295EC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编号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062D13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接触面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8C6ED4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压力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W w:w="2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01CBD4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滑动摩擦力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</w:tr>
      <w:tr w14:paraId="7C393B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8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F1AFDF">
            <w:pPr>
              <w:spacing w:before="105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①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BB0938">
            <w:pPr>
              <w:spacing w:before="105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木板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9297C5">
            <w:pPr>
              <w:spacing w:before="18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2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984E79">
            <w:pPr>
              <w:spacing w:before="18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1.16</w:t>
            </w:r>
          </w:p>
        </w:tc>
      </w:tr>
      <w:tr w14:paraId="70979E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DECD5A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②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DA62F4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木板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577EFC">
            <w:pPr>
              <w:spacing w:before="195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2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27708B">
            <w:pPr>
              <w:spacing w:before="195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1.73</w:t>
            </w:r>
          </w:p>
        </w:tc>
      </w:tr>
      <w:tr w14:paraId="31B5BF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CD629E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③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4DC8A8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木板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0F2081">
            <w:pPr>
              <w:spacing w:before="195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2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CFA084">
            <w:pPr>
              <w:spacing w:before="195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2.31</w:t>
            </w:r>
          </w:p>
        </w:tc>
      </w:tr>
      <w:tr w14:paraId="058356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8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36B528">
            <w:pPr>
              <w:spacing w:before="105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④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E50DC0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木板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26A94D">
            <w:pPr>
              <w:spacing w:before="18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2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4E4F16">
            <w:pPr>
              <w:spacing w:before="18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1.22</w:t>
            </w:r>
          </w:p>
        </w:tc>
      </w:tr>
      <w:tr w14:paraId="61605F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A65580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⑤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E6B713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木板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A7E44B">
            <w:pPr>
              <w:spacing w:before="195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2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C836E1">
            <w:pPr>
              <w:spacing w:before="195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590572187" name="图片 590572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572187" name="图片 590572187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84</w:t>
            </w:r>
          </w:p>
        </w:tc>
      </w:tr>
      <w:tr w14:paraId="092CD1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431833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⑥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AA8270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木板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7A3C2A">
            <w:pPr>
              <w:spacing w:before="195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2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C0F994">
            <w:pPr>
              <w:spacing w:before="195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2.45</w:t>
            </w:r>
          </w:p>
        </w:tc>
      </w:tr>
      <w:tr w14:paraId="56F920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6EEB2D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⑦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E56559">
            <w:pPr>
              <w:spacing w:before="120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木板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CF5DAA">
            <w:pPr>
              <w:spacing w:before="195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24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DAAF62">
            <w:pPr>
              <w:spacing w:before="195"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2.61</w:t>
            </w:r>
          </w:p>
        </w:tc>
      </w:tr>
    </w:tbl>
    <w:p w14:paraId="705D82D8">
      <w:pPr>
        <w:spacing w:line="360" w:lineRule="auto"/>
        <w:jc w:val="left"/>
        <w:textAlignment w:val="center"/>
        <w:rPr>
          <w:color w:val="000000"/>
        </w:rPr>
      </w:pPr>
    </w:p>
    <w:p w14:paraId="6F8260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rFonts w:ascii="宋体" w:hAnsi="宋体" w:eastAsia="宋体" w:cs="宋体"/>
          <w:color w:val="000000"/>
        </w:rPr>
        <w:t>组实验数据可以研究滑动摩擦力与接触面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的关系。</w:t>
      </w:r>
    </w:p>
    <w:p w14:paraId="5C2A87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</w:t>
      </w:r>
      <w:r>
        <w:rPr>
          <w:rFonts w:ascii="Times New Roman" w:hAnsi="Times New Roman" w:eastAsia="Times New Roman" w:cs="Times New Roman"/>
          <w:color w:val="000000"/>
        </w:rPr>
        <w:t>③⑥⑦</w:t>
      </w:r>
      <w:r>
        <w:rPr>
          <w:rFonts w:ascii="宋体" w:hAnsi="宋体" w:eastAsia="宋体" w:cs="宋体"/>
          <w:color w:val="000000"/>
        </w:rPr>
        <w:t>组实验数据可以研究滑动摩擦力与接触面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的关系。</w:t>
      </w:r>
    </w:p>
    <w:p w14:paraId="06C7F6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实验结论是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C015D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实验时如果增大拉动物体的速度，物体所受的滑动摩擦力将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（选填“增大”、“减小”或“不变”）。</w:t>
      </w:r>
    </w:p>
    <w:p w14:paraId="3D8CF4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请举出一个生活中增大摩擦力的例子：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1CF95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在“制作定值电阻”的实践活动中，同学们在实验室找到一捆镍铬合金丝，其包装上标有“横截面积</w:t>
      </w:r>
      <w:r>
        <w:rPr>
          <w:rFonts w:ascii="Times New Roman" w:hAnsi="Times New Roman" w:eastAsia="Times New Roman" w:cs="Times New Roman"/>
          <w:color w:val="000000"/>
        </w:rPr>
        <w:t>1mm²</w:t>
      </w:r>
      <w:r>
        <w:rPr>
          <w:rFonts w:ascii="宋体" w:hAnsi="宋体" w:eastAsia="宋体" w:cs="宋体"/>
          <w:color w:val="000000"/>
        </w:rPr>
        <w:t>，长度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”的字样。为了利用这捆镍铬合金丝制作一个</w:t>
      </w:r>
      <w:r>
        <w:rPr>
          <w:rFonts w:ascii="Times New Roman" w:hAnsi="Times New Roman" w:eastAsia="Times New Roman" w:cs="Times New Roman"/>
          <w:color w:val="000000"/>
        </w:rPr>
        <w:t>8Ω</w:t>
      </w:r>
      <w:r>
        <w:rPr>
          <w:rFonts w:ascii="宋体" w:hAnsi="宋体" w:eastAsia="宋体" w:cs="宋体"/>
          <w:color w:val="000000"/>
        </w:rPr>
        <w:t>的定值电阻，同学们先将这拥镍铬合金丝两端的绝缘皮刮掉接到接线柱上，然后进行了如下操作：</w:t>
      </w:r>
    </w:p>
    <w:p w14:paraId="2B352DC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33850" cy="21621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C75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根据甲图的电路图，以笔画线将乙图的实物电路连接完整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（要求：导线不能交叉）。</w:t>
      </w:r>
    </w:p>
    <w:p w14:paraId="67193B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闭合开关后，移动滑动变阻器滑片的过程中发现电流表、电压表均有示数，但始终不变化，出现这一现象的原因可能是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2DB0DE1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镍铬合金丝短路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镍铬合金丝断路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滑动变动器短路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滑动变阻器断路</w:t>
      </w:r>
    </w:p>
    <w:p w14:paraId="2F7639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排除故障后闭合开关，移动滑动变阻器的滑片改变这捆镍铬合金丝两端的电压，测得多组电压及电流的值，将数据填入表格中。第三次实验时，电流表的示数如下图所示，则测得的电流为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，计算该次的电阻值为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（计算结果保留两位小数）。</w:t>
      </w:r>
    </w:p>
    <w:p w14:paraId="248200F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95400" cy="1114425"/>
            <wp:effectExtent l="0" t="0" r="0" b="0"/>
            <wp:docPr id="904426717" name="图片 9044267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426717" name="图片 9044267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49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00"/>
        <w:gridCol w:w="1320"/>
        <w:gridCol w:w="1350"/>
        <w:gridCol w:w="1335"/>
      </w:tblGrid>
      <w:tr w14:paraId="45D35F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9E6DA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D4C44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U/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V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E6EAD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9661D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</w:tr>
      <w:tr w14:paraId="6560BF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F1D26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31D18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5B3B0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D55F2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10.00</w:t>
            </w:r>
          </w:p>
        </w:tc>
      </w:tr>
      <w:tr w14:paraId="46062A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0921B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BA0BD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590572183" name="图片 590572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572183" name="图片 590572183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13FD1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0.21</w:t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1824F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9.52</w:t>
            </w:r>
          </w:p>
        </w:tc>
      </w:tr>
      <w:tr w14:paraId="2E6754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96255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3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5D89D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69F08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28A5D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</w:tbl>
    <w:p w14:paraId="4B7BEFF2">
      <w:pPr>
        <w:spacing w:line="360" w:lineRule="auto"/>
        <w:jc w:val="both"/>
        <w:textAlignment w:val="center"/>
        <w:rPr>
          <w:color w:val="000000"/>
        </w:rPr>
      </w:pPr>
    </w:p>
    <w:p w14:paraId="771DFE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为了确定这捆镍铬合金丝的电阻，上表在设计时还应增加的一项内容为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122FE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根据实验的计算结果，制作</w:t>
      </w:r>
      <w:r>
        <w:rPr>
          <w:rFonts w:ascii="Times New Roman" w:hAnsi="Times New Roman" w:eastAsia="Times New Roman" w:cs="Times New Roman"/>
          <w:color w:val="000000"/>
        </w:rPr>
        <w:t>8Ω</w:t>
      </w:r>
      <w:r>
        <w:rPr>
          <w:rFonts w:ascii="宋体" w:hAnsi="宋体" w:eastAsia="宋体" w:cs="宋体"/>
          <w:color w:val="000000"/>
        </w:rPr>
        <w:t>的定值电用应截取长度约为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的镍铬合金丝。</w:t>
      </w:r>
    </w:p>
    <w:p w14:paraId="65D41EE6">
      <w:pPr>
        <w:spacing w:before="255" w:line="330" w:lineRule="auto"/>
        <w:ind w:right="15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六、计算题（本题包括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分。解答时应写出必要的文字说明、主要公式和重要的演算步骤，只写最后答案不得分，有数值计算的题，计算中必须写出数值和单位）</w:t>
      </w:r>
    </w:p>
    <w:p w14:paraId="67FAD8D7">
      <w:pPr>
        <w:spacing w:before="90" w:line="360" w:lineRule="auto"/>
        <w:ind w:right="105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随着新能源政策的引导及风力发电、并网等技术的发展，我国风力发电开发走在了世界前列，装机容量居全球第一。某地有一风力发电站，其中一台风力发电机</w:t>
      </w:r>
      <w:r>
        <w:rPr>
          <w:rFonts w:ascii="Times New Roman" w:hAnsi="Times New Roman" w:eastAsia="Times New Roman" w:cs="Times New Roman"/>
          <w:color w:val="000000"/>
        </w:rPr>
        <w:t>1s</w:t>
      </w:r>
      <w:r>
        <w:rPr>
          <w:rFonts w:ascii="宋体" w:hAnsi="宋体" w:eastAsia="宋体" w:cs="宋体"/>
          <w:color w:val="000000"/>
        </w:rPr>
        <w:t>内提供的电能约为</w:t>
      </w:r>
      <w:r>
        <w:rPr>
          <w:rFonts w:ascii="Times New Roman" w:hAnsi="Times New Roman" w:eastAsia="Times New Roman" w:cs="Times New Roman"/>
          <w:color w:val="000000"/>
        </w:rPr>
        <w:t>1.8×10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年内提供的电能约为</w:t>
      </w:r>
      <w:r>
        <w:rPr>
          <w:rFonts w:ascii="Times New Roman" w:hAnsi="Times New Roman" w:eastAsia="Times New Roman" w:cs="Times New Roman"/>
          <w:color w:val="000000"/>
        </w:rPr>
        <w:t>4.8×10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11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。求：</w:t>
      </w:r>
    </w:p>
    <w:p w14:paraId="2582D1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若该风力发电机</w:t>
      </w:r>
      <w:r>
        <w:rPr>
          <w:rFonts w:ascii="Times New Roman" w:hAnsi="Times New Roman" w:eastAsia="Times New Roman" w:cs="Times New Roman"/>
          <w:color w:val="000000"/>
        </w:rPr>
        <w:t>1s</w:t>
      </w:r>
      <w:r>
        <w:rPr>
          <w:rFonts w:ascii="宋体" w:hAnsi="宋体" w:eastAsia="宋体" w:cs="宋体"/>
          <w:color w:val="000000"/>
        </w:rPr>
        <w:t>内提供的电能全部转化为内能，并有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被水吸收，可以使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常温下的水升高多少摄氏度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082DAA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若该风力发电机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年内提供的电能改由火力发电机来提供，且火力发电机工作时煤炭燃烧产生的热量约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宋体" w:hAnsi="宋体" w:eastAsia="宋体" w:cs="宋体"/>
          <w:color w:val="000000"/>
        </w:rPr>
        <w:t>转化为电能，则需要完全燃烧多少千克煤炭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。（煤炭的热值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约</w:t>
      </w:r>
      <w:r>
        <w:rPr>
          <w:rFonts w:ascii="Times New Roman" w:hAnsi="Times New Roman" w:eastAsia="Times New Roman" w:cs="Times New Roman"/>
          <w:color w:val="000000"/>
        </w:rPr>
        <w:t>3.0×10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</w:t>
      </w:r>
    </w:p>
    <w:p w14:paraId="73BAA9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我国的智能船舶“明远”号矿砂船最大载质量为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万吨，这么大的货船通过国际港口时，工作人员通常是通过读取货船没入海水中的深度来测量载质量。物理小组根据这个原理，利用圆柱形玻璃杯制作出可测量物体质量的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浮力秤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。如图甲所示，玻璃杯底面积为</w:t>
      </w:r>
      <w:r>
        <w:rPr>
          <w:rFonts w:ascii="Times New Roman" w:hAnsi="Times New Roman" w:eastAsia="Times New Roman" w:cs="Times New Roman"/>
          <w:color w:val="000000"/>
        </w:rPr>
        <w:t>80cm²</w:t>
      </w:r>
      <w:r>
        <w:rPr>
          <w:rFonts w:ascii="宋体" w:hAnsi="宋体" w:eastAsia="宋体" w:cs="宋体"/>
          <w:color w:val="000000"/>
        </w:rPr>
        <w:t>，质量为</w:t>
      </w:r>
      <w:r>
        <w:rPr>
          <w:rFonts w:ascii="Times New Roman" w:hAnsi="Times New Roman" w:eastAsia="Times New Roman" w:cs="Times New Roman"/>
          <w:color w:val="000000"/>
        </w:rPr>
        <w:t>200g</w:t>
      </w:r>
      <w:r>
        <w:rPr>
          <w:rFonts w:ascii="宋体" w:hAnsi="宋体" w:eastAsia="宋体" w:cs="宋体"/>
          <w:color w:val="000000"/>
        </w:rPr>
        <w:t>，将未知质量的铁块放入玻璃杯中，静止时玻璃杯浸入水中的深度为</w:t>
      </w:r>
      <w:r>
        <w:rPr>
          <w:rFonts w:ascii="Times New Roman" w:hAnsi="Times New Roman" w:eastAsia="Times New Roman" w:cs="Times New Roman"/>
          <w:color w:val="000000"/>
        </w:rPr>
        <w:t>5.5cm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=1.0×10³kg/m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。求：</w:t>
      </w:r>
    </w:p>
    <w:p w14:paraId="63703A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57525" cy="12001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D87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玻璃杯底面所受水的压强和压力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2D8F3D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铁块的质量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2A7281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此装置还可以作为密度计来测量未知液体的密度。如图乙所示，将空玻璃杯放入待测液体中，静止时浸入液体中的深度为</w:t>
      </w:r>
      <w:r>
        <w:rPr>
          <w:rFonts w:ascii="Times New Roman" w:hAnsi="Times New Roman" w:eastAsia="Times New Roman" w:cs="Times New Roman"/>
          <w:color w:val="000000"/>
        </w:rPr>
        <w:t>2cm</w:t>
      </w:r>
      <w:r>
        <w:rPr>
          <w:rFonts w:ascii="宋体" w:hAnsi="宋体" w:eastAsia="宋体" w:cs="宋体"/>
          <w:color w:val="000000"/>
        </w:rPr>
        <w:t>，求待测液体的密度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1B950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如甲图所示电路中，电源电压不变，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=20Ω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的最大电阻为</w:t>
      </w:r>
      <w:r>
        <w:rPr>
          <w:rFonts w:ascii="Times New Roman" w:hAnsi="Times New Roman" w:eastAsia="Times New Roman" w:cs="Times New Roman"/>
          <w:color w:val="000000"/>
        </w:rPr>
        <w:t>50Ω</w:t>
      </w:r>
      <w:r>
        <w:rPr>
          <w:rFonts w:ascii="宋体" w:hAnsi="宋体" w:eastAsia="宋体" w:cs="宋体"/>
          <w:color w:val="000000"/>
        </w:rPr>
        <w:t>，电流表使用的量程为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。小灯泡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的额定电压为</w:t>
      </w:r>
      <w:r>
        <w:rPr>
          <w:rFonts w:ascii="Times New Roman" w:hAnsi="Times New Roman" w:eastAsia="Times New Roman" w:cs="Times New Roman"/>
          <w:color w:val="000000"/>
        </w:rPr>
        <w:t>3.8V</w:t>
      </w:r>
      <w:r>
        <w:rPr>
          <w:rFonts w:ascii="宋体" w:hAnsi="宋体" w:eastAsia="宋体" w:cs="宋体"/>
          <w:color w:val="000000"/>
        </w:rPr>
        <w:t>，其电流随电压的变化规律如乙图所示。当只闭合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时，电流表的示数为</w:t>
      </w:r>
      <w:r>
        <w:rPr>
          <w:rFonts w:ascii="Times New Roman" w:hAnsi="Times New Roman" w:eastAsia="Times New Roman" w:cs="Times New Roman"/>
          <w:color w:val="000000"/>
        </w:rPr>
        <w:t>0.25A</w:t>
      </w:r>
      <w:r>
        <w:rPr>
          <w:rFonts w:ascii="宋体" w:hAnsi="宋体" w:eastAsia="宋体" w:cs="宋体"/>
          <w:color w:val="000000"/>
        </w:rPr>
        <w:t>。求：</w:t>
      </w:r>
    </w:p>
    <w:p w14:paraId="2F4005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67150" cy="138112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E37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电源电压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5E1868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时，要使小灯泡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连入电路的电阻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099599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时，为保证不损坏电流表，滑动变阻器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的电阻可调范围和电路消耗的总电功率的变化范围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6663BCC">
      <w:pPr>
        <w:spacing w:line="360" w:lineRule="auto"/>
        <w:jc w:val="left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4173E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132D6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F5FAA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4FD2F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36531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634F9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DF90534"/>
    <w:rsid w:val="736020A3"/>
    <w:rsid w:val="73A47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5" Type="http://schemas.openxmlformats.org/officeDocument/2006/relationships/fontTable" Target="fontTable.xml"/><Relationship Id="rId54" Type="http://schemas.openxmlformats.org/officeDocument/2006/relationships/customXml" Target="../customXml/item1.xml"/><Relationship Id="rId53" Type="http://schemas.openxmlformats.org/officeDocument/2006/relationships/image" Target="media/image37.png"/><Relationship Id="rId52" Type="http://schemas.openxmlformats.org/officeDocument/2006/relationships/image" Target="media/image36.png"/><Relationship Id="rId51" Type="http://schemas.openxmlformats.org/officeDocument/2006/relationships/image" Target="media/image35.png"/><Relationship Id="rId50" Type="http://schemas.openxmlformats.org/officeDocument/2006/relationships/image" Target="media/image34.png"/><Relationship Id="rId5" Type="http://schemas.openxmlformats.org/officeDocument/2006/relationships/header" Target="header3.xml"/><Relationship Id="rId49" Type="http://schemas.openxmlformats.org/officeDocument/2006/relationships/image" Target="media/image33.wmf"/><Relationship Id="rId48" Type="http://schemas.openxmlformats.org/officeDocument/2006/relationships/image" Target="media/image32.png"/><Relationship Id="rId47" Type="http://schemas.openxmlformats.org/officeDocument/2006/relationships/image" Target="media/image31.png"/><Relationship Id="rId46" Type="http://schemas.openxmlformats.org/officeDocument/2006/relationships/image" Target="media/image30.png"/><Relationship Id="rId45" Type="http://schemas.openxmlformats.org/officeDocument/2006/relationships/image" Target="media/image29.png"/><Relationship Id="rId44" Type="http://schemas.openxmlformats.org/officeDocument/2006/relationships/image" Target="media/image28.wmf"/><Relationship Id="rId43" Type="http://schemas.openxmlformats.org/officeDocument/2006/relationships/oleObject" Target="embeddings/oleObject7.bin"/><Relationship Id="rId42" Type="http://schemas.openxmlformats.org/officeDocument/2006/relationships/image" Target="media/image27.wmf"/><Relationship Id="rId41" Type="http://schemas.openxmlformats.org/officeDocument/2006/relationships/oleObject" Target="embeddings/oleObject6.bin"/><Relationship Id="rId40" Type="http://schemas.openxmlformats.org/officeDocument/2006/relationships/image" Target="media/image26.wmf"/><Relationship Id="rId4" Type="http://schemas.openxmlformats.org/officeDocument/2006/relationships/header" Target="header2.xml"/><Relationship Id="rId39" Type="http://schemas.openxmlformats.org/officeDocument/2006/relationships/oleObject" Target="embeddings/oleObject5.bin"/><Relationship Id="rId38" Type="http://schemas.openxmlformats.org/officeDocument/2006/relationships/image" Target="media/image25.wmf"/><Relationship Id="rId37" Type="http://schemas.openxmlformats.org/officeDocument/2006/relationships/oleObject" Target="embeddings/oleObject4.bin"/><Relationship Id="rId36" Type="http://schemas.openxmlformats.org/officeDocument/2006/relationships/image" Target="media/image24.wmf"/><Relationship Id="rId35" Type="http://schemas.openxmlformats.org/officeDocument/2006/relationships/oleObject" Target="embeddings/oleObject3.bin"/><Relationship Id="rId34" Type="http://schemas.openxmlformats.org/officeDocument/2006/relationships/image" Target="media/image23.wmf"/><Relationship Id="rId33" Type="http://schemas.openxmlformats.org/officeDocument/2006/relationships/oleObject" Target="embeddings/oleObject2.bin"/><Relationship Id="rId32" Type="http://schemas.openxmlformats.org/officeDocument/2006/relationships/image" Target="media/image22.wmf"/><Relationship Id="rId31" Type="http://schemas.openxmlformats.org/officeDocument/2006/relationships/oleObject" Target="embeddings/oleObject1.bin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4970</Words>
  <Characters>5573</Characters>
  <Lines>0</Lines>
  <Paragraphs>0</Paragraphs>
  <TotalTime>5</TotalTime>
  <ScaleCrop>false</ScaleCrop>
  <LinksUpToDate>false</LinksUpToDate>
  <CharactersWithSpaces>5720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2024-08-01T13:00:00Z</dcterms:created>
  <dc:creator>学科网试题生产平台</dc:creator>
  <dc:description>3551731937271808</dc:description>
  <cp:lastModifiedBy>上帝掷骰子吗</cp:lastModifiedBy>
  <dcterms:modified xsi:type="dcterms:W3CDTF">2026-02-09T06:10:56Z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A52F2A35969442768D73CA1335822515_12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