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8504729">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11455400</wp:posOffset>
            </wp:positionH>
            <wp:positionV relativeFrom="topMargin">
              <wp:posOffset>10972800</wp:posOffset>
            </wp:positionV>
            <wp:extent cx="292100" cy="279400"/>
            <wp:effectExtent l="0" t="0" r="12700" b="6350"/>
            <wp:wrapNone/>
            <wp:docPr id="100081" name="图片 100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1" name="图片 100081"/>
                    <pic:cNvPicPr>
                      <a:picLocks noChangeAspect="1"/>
                    </pic:cNvPicPr>
                  </pic:nvPicPr>
                  <pic:blipFill>
                    <a:blip r:embed="rId10"/>
                    <a:stretch>
                      <a:fillRect/>
                    </a:stretch>
                  </pic:blipFill>
                  <pic:spPr>
                    <a:xfrm>
                      <a:off x="0" y="0"/>
                      <a:ext cx="292100" cy="279400"/>
                    </a:xfrm>
                    <a:prstGeom prst="rect">
                      <a:avLst/>
                    </a:prstGeom>
                  </pic:spPr>
                </pic:pic>
              </a:graphicData>
            </a:graphic>
          </wp:anchor>
        </w:drawing>
      </w:r>
      <w:r>
        <w:rPr>
          <w:rFonts w:ascii="Times New Roman" w:hAnsi="Times New Roman" w:eastAsia="Times New Roman" w:cs="Times New Roman"/>
          <w:b/>
          <w:color w:val="auto"/>
          <w:sz w:val="32"/>
        </w:rPr>
        <w:t>2024</w:t>
      </w:r>
      <w:r>
        <w:rPr>
          <w:rFonts w:ascii="宋体" w:hAnsi="宋体" w:eastAsia="宋体" w:cs="宋体"/>
          <w:b/>
          <w:color w:val="auto"/>
          <w:sz w:val="32"/>
        </w:rPr>
        <w:t>年临沂市初中学业水平考试试题</w:t>
      </w:r>
    </w:p>
    <w:p w14:paraId="721FFF44">
      <w:pPr>
        <w:spacing w:line="360" w:lineRule="auto"/>
        <w:jc w:val="center"/>
      </w:pPr>
      <w:r>
        <w:rPr>
          <w:rFonts w:ascii="宋体" w:hAnsi="宋体" w:eastAsia="宋体" w:cs="宋体"/>
          <w:b/>
          <w:color w:val="auto"/>
          <w:sz w:val="32"/>
        </w:rPr>
        <w:t>物理</w:t>
      </w:r>
    </w:p>
    <w:p w14:paraId="5766BCB8">
      <w:pPr>
        <w:spacing w:line="360" w:lineRule="auto"/>
        <w:jc w:val="left"/>
      </w:pPr>
      <w:r>
        <w:rPr>
          <w:rFonts w:ascii="宋体" w:hAnsi="宋体" w:eastAsia="宋体" w:cs="宋体"/>
          <w:b/>
          <w:color w:val="auto"/>
          <w:sz w:val="24"/>
        </w:rPr>
        <w:t>注意事项：</w:t>
      </w:r>
    </w:p>
    <w:p w14:paraId="162C7910">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．本试卷分第</w:t>
      </w:r>
      <w:r>
        <w:rPr>
          <w:rFonts w:ascii="Times New Roman" w:hAnsi="Times New Roman" w:eastAsia="Times New Roman" w:cs="Times New Roman"/>
          <w:b/>
          <w:color w:val="auto"/>
          <w:sz w:val="24"/>
        </w:rPr>
        <w:t>Ⅰ</w:t>
      </w:r>
      <w:r>
        <w:rPr>
          <w:rFonts w:ascii="宋体" w:hAnsi="宋体" w:eastAsia="宋体" w:cs="宋体"/>
          <w:b/>
          <w:color w:val="auto"/>
          <w:sz w:val="24"/>
        </w:rPr>
        <w:t>卷（选择题）和第</w:t>
      </w:r>
      <w:r>
        <w:rPr>
          <w:rFonts w:ascii="Times New Roman" w:hAnsi="Times New Roman" w:eastAsia="Times New Roman" w:cs="Times New Roman"/>
          <w:b/>
          <w:color w:val="auto"/>
          <w:sz w:val="24"/>
        </w:rPr>
        <w:t>Ⅱ</w:t>
      </w:r>
      <w:r>
        <w:rPr>
          <w:rFonts w:ascii="宋体" w:hAnsi="宋体" w:eastAsia="宋体" w:cs="宋体"/>
          <w:b/>
          <w:color w:val="auto"/>
          <w:sz w:val="24"/>
        </w:rPr>
        <w:t>卷（非选择题）两部分，共</w:t>
      </w:r>
      <w:r>
        <w:rPr>
          <w:rFonts w:ascii="Times New Roman" w:hAnsi="Times New Roman" w:eastAsia="Times New Roman" w:cs="Times New Roman"/>
          <w:b/>
          <w:color w:val="auto"/>
          <w:sz w:val="24"/>
        </w:rPr>
        <w:t>10</w:t>
      </w:r>
      <w:r>
        <w:rPr>
          <w:rFonts w:ascii="宋体" w:hAnsi="宋体" w:eastAsia="宋体" w:cs="宋体"/>
          <w:b/>
          <w:color w:val="auto"/>
          <w:sz w:val="24"/>
        </w:rPr>
        <w:t>页．满分</w:t>
      </w:r>
      <w:r>
        <w:rPr>
          <w:rFonts w:ascii="Times New Roman" w:hAnsi="Times New Roman" w:eastAsia="Times New Roman" w:cs="Times New Roman"/>
          <w:b/>
          <w:color w:val="auto"/>
          <w:sz w:val="24"/>
        </w:rPr>
        <w:t>100</w:t>
      </w:r>
      <w:r>
        <w:rPr>
          <w:rFonts w:ascii="宋体" w:hAnsi="宋体" w:eastAsia="宋体" w:cs="宋体"/>
          <w:b/>
          <w:color w:val="auto"/>
          <w:sz w:val="24"/>
        </w:rPr>
        <w:t>分，</w:t>
      </w:r>
    </w:p>
    <w:p w14:paraId="7BCA61DF">
      <w:pPr>
        <w:spacing w:line="360" w:lineRule="auto"/>
        <w:jc w:val="left"/>
      </w:pPr>
      <w:r>
        <w:rPr>
          <w:rFonts w:ascii="宋体" w:hAnsi="宋体" w:eastAsia="宋体" w:cs="宋体"/>
          <w:b/>
          <w:color w:val="auto"/>
          <w:sz w:val="24"/>
        </w:rPr>
        <w:t>考试时间</w:t>
      </w:r>
      <w:r>
        <w:rPr>
          <w:rFonts w:ascii="Times New Roman" w:hAnsi="Times New Roman" w:eastAsia="Times New Roman" w:cs="Times New Roman"/>
          <w:b/>
          <w:color w:val="auto"/>
          <w:sz w:val="24"/>
        </w:rPr>
        <w:t>90</w:t>
      </w:r>
      <w:r>
        <w:rPr>
          <w:rFonts w:ascii="宋体" w:hAnsi="宋体" w:eastAsia="宋体" w:cs="宋体"/>
          <w:b/>
          <w:color w:val="auto"/>
          <w:sz w:val="24"/>
        </w:rPr>
        <w:t>分钟．答卷前，考生务必用</w:t>
      </w:r>
      <w:r>
        <w:rPr>
          <w:rFonts w:ascii="Times New Roman" w:hAnsi="Times New Roman" w:eastAsia="Times New Roman" w:cs="Times New Roman"/>
          <w:b/>
          <w:color w:val="auto"/>
          <w:sz w:val="24"/>
        </w:rPr>
        <w:t>0.5</w:t>
      </w:r>
      <w:r>
        <w:rPr>
          <w:rFonts w:ascii="宋体" w:hAnsi="宋体" w:eastAsia="宋体" w:cs="宋体"/>
          <w:b/>
          <w:color w:val="auto"/>
          <w:sz w:val="24"/>
        </w:rPr>
        <w:t>毫米黑色签字笔将自己的姓名、准考证号、座</w:t>
      </w:r>
    </w:p>
    <w:p w14:paraId="47D85F39">
      <w:pPr>
        <w:spacing w:line="360" w:lineRule="auto"/>
        <w:jc w:val="left"/>
      </w:pPr>
      <w:r>
        <w:rPr>
          <w:rFonts w:ascii="宋体" w:hAnsi="宋体" w:eastAsia="宋体" w:cs="宋体"/>
          <w:b/>
          <w:color w:val="auto"/>
          <w:sz w:val="24"/>
        </w:rPr>
        <w:t>号填写在试卷和答题卡规定的位置．考试结束后，将本试卷和答题卡一并交回．</w:t>
      </w:r>
    </w:p>
    <w:p w14:paraId="2A2233D7">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．答题注意事项见答题卡，答在本试卷上不得分．</w:t>
      </w:r>
    </w:p>
    <w:p w14:paraId="5C6135A9">
      <w:pPr>
        <w:spacing w:line="360" w:lineRule="auto"/>
        <w:jc w:val="center"/>
      </w:pPr>
      <w:r>
        <w:rPr>
          <w:rFonts w:ascii="宋体" w:hAnsi="宋体" w:eastAsia="宋体" w:cs="宋体"/>
          <w:b/>
          <w:color w:val="auto"/>
          <w:sz w:val="24"/>
        </w:rPr>
        <w:t>第</w:t>
      </w:r>
      <w:r>
        <w:rPr>
          <w:rFonts w:ascii="Times New Roman" w:hAnsi="Times New Roman" w:eastAsia="Times New Roman" w:cs="Times New Roman"/>
          <w:b/>
          <w:color w:val="auto"/>
          <w:sz w:val="24"/>
        </w:rPr>
        <w:t>Ⅰ</w:t>
      </w:r>
      <w:r>
        <w:rPr>
          <w:rFonts w:ascii="宋体" w:hAnsi="宋体" w:eastAsia="宋体" w:cs="宋体"/>
          <w:b/>
          <w:color w:val="auto"/>
          <w:sz w:val="24"/>
        </w:rPr>
        <w:t>卷（选择题</w:t>
      </w:r>
      <w:r>
        <w:rPr>
          <w:rFonts w:ascii="Times New Roman" w:hAnsi="Times New Roman" w:eastAsia="Times New Roman" w:cs="Times New Roman"/>
          <w:b/>
          <w:color w:val="auto"/>
          <w:sz w:val="24"/>
        </w:rPr>
        <w:t xml:space="preserve">  </w:t>
      </w:r>
      <w:r>
        <w:rPr>
          <w:rFonts w:ascii="宋体" w:hAnsi="宋体" w:eastAsia="宋体" w:cs="宋体"/>
          <w:b/>
          <w:color w:val="auto"/>
          <w:sz w:val="24"/>
        </w:rPr>
        <w:t>共</w:t>
      </w:r>
      <w:r>
        <w:rPr>
          <w:rFonts w:ascii="Times New Roman" w:hAnsi="Times New Roman" w:eastAsia="Times New Roman" w:cs="Times New Roman"/>
          <w:b/>
          <w:color w:val="auto"/>
          <w:sz w:val="24"/>
        </w:rPr>
        <w:t>40</w:t>
      </w:r>
      <w:r>
        <w:rPr>
          <w:rFonts w:ascii="宋体" w:hAnsi="宋体" w:eastAsia="宋体" w:cs="宋体"/>
          <w:b/>
          <w:color w:val="auto"/>
          <w:sz w:val="24"/>
        </w:rPr>
        <w:t>分）</w:t>
      </w:r>
    </w:p>
    <w:p w14:paraId="7224A2C5">
      <w:pPr>
        <w:spacing w:line="360" w:lineRule="auto"/>
        <w:jc w:val="left"/>
      </w:pPr>
      <w:r>
        <w:rPr>
          <w:rFonts w:ascii="宋体" w:hAnsi="宋体" w:eastAsia="宋体" w:cs="宋体"/>
          <w:b/>
          <w:color w:val="auto"/>
          <w:sz w:val="24"/>
        </w:rPr>
        <w:t>一、选择题（每题所列出的四个选项中，只有一项最符合题目要求，每题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40</w:t>
      </w:r>
      <w:r>
        <w:rPr>
          <w:rFonts w:ascii="宋体" w:hAnsi="宋体" w:eastAsia="宋体" w:cs="宋体"/>
          <w:b/>
          <w:color w:val="auto"/>
          <w:sz w:val="24"/>
        </w:rPr>
        <w:t>分）</w:t>
      </w:r>
    </w:p>
    <w:p w14:paraId="1FDEC070">
      <w:pPr>
        <w:spacing w:line="360" w:lineRule="auto"/>
        <w:jc w:val="left"/>
      </w:pPr>
      <w:r>
        <w:rPr>
          <w:color w:val="auto"/>
        </w:rPr>
        <w:t xml:space="preserve">1. </w:t>
      </w:r>
      <w:r>
        <w:rPr>
          <w:rFonts w:ascii="Times New Roman" w:hAnsi="Times New Roman" w:eastAsia="Times New Roman" w:cs="Times New Roman"/>
          <w:color w:val="auto"/>
        </w:rPr>
        <w:t>2024</w:t>
      </w:r>
      <w:r>
        <w:rPr>
          <w:rFonts w:ascii="宋体" w:hAnsi="宋体" w:eastAsia="宋体" w:cs="宋体"/>
          <w:color w:val="auto"/>
        </w:rPr>
        <w:t>年</w:t>
      </w:r>
      <w:r>
        <w:rPr>
          <w:rFonts w:ascii="Times New Roman" w:hAnsi="Times New Roman" w:eastAsia="Times New Roman" w:cs="Times New Roman"/>
          <w:color w:val="auto"/>
        </w:rPr>
        <w:t>4</w:t>
      </w:r>
      <w:r>
        <w:rPr>
          <w:rFonts w:ascii="宋体" w:hAnsi="宋体" w:eastAsia="宋体" w:cs="宋体"/>
          <w:color w:val="auto"/>
        </w:rPr>
        <w:t>月</w:t>
      </w:r>
      <w:r>
        <w:rPr>
          <w:rFonts w:ascii="Times New Roman" w:hAnsi="Times New Roman" w:eastAsia="Times New Roman" w:cs="Times New Roman"/>
          <w:color w:val="auto"/>
        </w:rPr>
        <w:t>26</w:t>
      </w:r>
      <w:r>
        <w:rPr>
          <w:rFonts w:ascii="宋体" w:hAnsi="宋体" w:eastAsia="宋体" w:cs="宋体"/>
          <w:color w:val="auto"/>
        </w:rPr>
        <w:t>日</w:t>
      </w:r>
      <w:r>
        <w:rPr>
          <w:rFonts w:ascii="Times New Roman" w:hAnsi="Times New Roman" w:eastAsia="Times New Roman" w:cs="Times New Roman"/>
          <w:color w:val="auto"/>
        </w:rPr>
        <w:t>05</w:t>
      </w:r>
      <w:r>
        <w:rPr>
          <w:rFonts w:ascii="宋体" w:hAnsi="宋体" w:eastAsia="宋体" w:cs="宋体"/>
          <w:color w:val="auto"/>
        </w:rPr>
        <w:t>时</w:t>
      </w:r>
      <w:r>
        <w:rPr>
          <w:rFonts w:ascii="Times New Roman" w:hAnsi="Times New Roman" w:eastAsia="Times New Roman" w:cs="Times New Roman"/>
          <w:color w:val="auto"/>
        </w:rPr>
        <w:t>04</w:t>
      </w:r>
      <w:r>
        <w:rPr>
          <w:rFonts w:ascii="宋体" w:hAnsi="宋体" w:eastAsia="宋体" w:cs="宋体"/>
          <w:color w:val="auto"/>
        </w:rPr>
        <w:t>分，神舟十七号航天员乘组打开“家门”，欢迎神舟十八号航天员乘组入驻“天宫”，并拍下“全家福”（如图）向全国人民报平安。“全家福”传回地面利用的是（　　）</w:t>
      </w:r>
    </w:p>
    <w:p w14:paraId="122B1874">
      <w:pPr>
        <w:spacing w:line="360" w:lineRule="auto"/>
        <w:jc w:val="left"/>
      </w:pPr>
      <w:r>
        <w:drawing>
          <wp:inline distT="0" distB="0" distL="114300" distR="114300">
            <wp:extent cx="1390650" cy="9239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390650" cy="923925"/>
                    </a:xfrm>
                    <a:prstGeom prst="rect">
                      <a:avLst/>
                    </a:prstGeom>
                  </pic:spPr>
                </pic:pic>
              </a:graphicData>
            </a:graphic>
          </wp:inline>
        </w:drawing>
      </w:r>
    </w:p>
    <w:p w14:paraId="64DF7E09">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电磁波</w:t>
      </w:r>
      <w:r>
        <w:tab/>
      </w:r>
      <w:r>
        <w:t xml:space="preserve">B. </w:t>
      </w:r>
      <w:r>
        <w:rPr>
          <w:rFonts w:ascii="宋体" w:hAnsi="宋体" w:eastAsia="宋体" w:cs="宋体"/>
          <w:color w:val="auto"/>
        </w:rPr>
        <w:t>超声波</w:t>
      </w:r>
      <w:r>
        <w:tab/>
      </w:r>
      <w:r>
        <w:t xml:space="preserve">C. </w:t>
      </w:r>
      <w:r>
        <w:rPr>
          <w:rFonts w:ascii="宋体" w:hAnsi="宋体" w:eastAsia="宋体" w:cs="宋体"/>
          <w:color w:val="auto"/>
        </w:rPr>
        <w:t>次声波</w:t>
      </w:r>
      <w:r>
        <w:tab/>
      </w:r>
      <w:r>
        <w:t xml:space="preserve">D. </w:t>
      </w:r>
      <w:r>
        <w:rPr>
          <w:rFonts w:ascii="宋体" w:hAnsi="宋体" w:eastAsia="宋体" w:cs="宋体"/>
          <w:color w:val="auto"/>
        </w:rPr>
        <w:t>红外线</w:t>
      </w:r>
    </w:p>
    <w:p w14:paraId="69E16D80">
      <w:pPr>
        <w:spacing w:line="360" w:lineRule="auto"/>
        <w:jc w:val="left"/>
        <w:textAlignment w:val="center"/>
        <w:rPr>
          <w:color w:val="000000"/>
        </w:rPr>
      </w:pPr>
      <w:r>
        <w:rPr>
          <w:color w:val="000000"/>
        </w:rPr>
        <w:t xml:space="preserve">2. </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25</w:t>
      </w:r>
      <w:r>
        <w:rPr>
          <w:rFonts w:ascii="宋体" w:hAnsi="宋体" w:eastAsia="宋体" w:cs="宋体"/>
          <w:color w:val="000000"/>
        </w:rPr>
        <w:t>日，</w:t>
      </w:r>
      <w:r>
        <w:rPr>
          <w:rFonts w:ascii="Times New Roman" w:hAnsi="Times New Roman" w:eastAsia="Times New Roman" w:cs="Times New Roman"/>
          <w:color w:val="000000"/>
        </w:rPr>
        <w:t>2024</w:t>
      </w:r>
      <w:r>
        <w:rPr>
          <w:rFonts w:ascii="宋体" w:hAnsi="宋体" w:eastAsia="宋体" w:cs="宋体"/>
          <w:color w:val="000000"/>
        </w:rPr>
        <w:t>年全国科技活动周正式启动，临沂市部分学校开展了人工智能进校园活动。如图所示，同学们与智能机器人交流互动时，机器人的声音（　　）</w:t>
      </w:r>
    </w:p>
    <w:p w14:paraId="0C32495A">
      <w:pPr>
        <w:spacing w:line="360" w:lineRule="auto"/>
        <w:jc w:val="left"/>
        <w:textAlignment w:val="center"/>
        <w:rPr>
          <w:color w:val="000000"/>
        </w:rPr>
      </w:pPr>
      <w:r>
        <w:rPr>
          <w:color w:val="000000"/>
        </w:rPr>
        <w:drawing>
          <wp:inline distT="0" distB="0" distL="114300" distR="114300">
            <wp:extent cx="1914525" cy="126682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914525" cy="1266825"/>
                    </a:xfrm>
                    <a:prstGeom prst="rect">
                      <a:avLst/>
                    </a:prstGeom>
                  </pic:spPr>
                </pic:pic>
              </a:graphicData>
            </a:graphic>
          </wp:inline>
        </w:drawing>
      </w:r>
    </w:p>
    <w:p w14:paraId="27E3289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不是由振动产生的</w:t>
      </w:r>
      <w:r>
        <w:rPr>
          <w:color w:val="000000"/>
        </w:rPr>
        <w:tab/>
      </w:r>
      <w:r>
        <w:rPr>
          <w:color w:val="000000"/>
        </w:rPr>
        <w:t xml:space="preserve">B. </w:t>
      </w:r>
      <w:r>
        <w:rPr>
          <w:rFonts w:ascii="宋体" w:hAnsi="宋体" w:eastAsia="宋体" w:cs="宋体"/>
          <w:color w:val="000000"/>
        </w:rPr>
        <w:t>不能在真空中传播</w:t>
      </w:r>
    </w:p>
    <w:p w14:paraId="60811D2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在气体中传播得最快</w:t>
      </w:r>
      <w:r>
        <w:rPr>
          <w:color w:val="000000"/>
        </w:rPr>
        <w:tab/>
      </w:r>
      <w:r>
        <w:rPr>
          <w:color w:val="000000"/>
        </w:rPr>
        <w:t xml:space="preserve">D. </w:t>
      </w:r>
      <w:r>
        <w:rPr>
          <w:rFonts w:ascii="宋体" w:hAnsi="宋体" w:eastAsia="宋体" w:cs="宋体"/>
          <w:color w:val="000000"/>
        </w:rPr>
        <w:t>音调的高低与振幅有关</w:t>
      </w:r>
    </w:p>
    <w:p w14:paraId="36BFDC45">
      <w:pPr>
        <w:spacing w:line="360" w:lineRule="auto"/>
        <w:jc w:val="left"/>
        <w:textAlignment w:val="center"/>
        <w:rPr>
          <w:color w:val="000000"/>
        </w:rPr>
      </w:pPr>
      <w:r>
        <w:rPr>
          <w:color w:val="000000"/>
        </w:rPr>
        <w:t xml:space="preserve">3.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11</w:t>
      </w:r>
      <w:r>
        <w:rPr>
          <w:rFonts w:ascii="宋体" w:hAnsi="宋体" w:eastAsia="宋体" w:cs="宋体"/>
          <w:color w:val="000000"/>
        </w:rPr>
        <w:t>月</w:t>
      </w:r>
      <w:r>
        <w:rPr>
          <w:rFonts w:ascii="Times New Roman" w:hAnsi="Times New Roman" w:eastAsia="Times New Roman" w:cs="Times New Roman"/>
          <w:color w:val="000000"/>
        </w:rPr>
        <w:t>19</w:t>
      </w:r>
      <w:r>
        <w:rPr>
          <w:rFonts w:ascii="宋体" w:hAnsi="宋体" w:eastAsia="宋体" w:cs="宋体"/>
          <w:color w:val="000000"/>
        </w:rPr>
        <w:t>日，</w:t>
      </w:r>
      <w:r>
        <w:rPr>
          <w:rFonts w:ascii="Times New Roman" w:hAnsi="Times New Roman" w:eastAsia="Times New Roman" w:cs="Times New Roman"/>
          <w:color w:val="000000"/>
        </w:rPr>
        <w:t>2023</w:t>
      </w:r>
      <w:r>
        <w:rPr>
          <w:rFonts w:ascii="宋体" w:hAnsi="宋体" w:eastAsia="宋体" w:cs="宋体"/>
          <w:color w:val="000000"/>
        </w:rPr>
        <w:t>全国中学生射击联赛在临沂举行。下列光现象的成因，与射击比赛“三点一线”的瞄准原理相同的是（　　）</w:t>
      </w:r>
    </w:p>
    <w:p w14:paraId="3A3F42F6">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238250" cy="7620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238250" cy="762000"/>
                    </a:xfrm>
                    <a:prstGeom prst="rect">
                      <a:avLst/>
                    </a:prstGeom>
                  </pic:spPr>
                </pic:pic>
              </a:graphicData>
            </a:graphic>
          </wp:inline>
        </w:drawing>
      </w:r>
      <w:r>
        <w:rPr>
          <w:rFonts w:ascii="宋体" w:hAnsi="宋体" w:eastAsia="宋体" w:cs="宋体"/>
          <w:color w:val="000000"/>
        </w:rPr>
        <w:t>林中树影</w:t>
      </w:r>
      <w:r>
        <w:rPr>
          <w:color w:val="000000"/>
        </w:rPr>
        <w:tab/>
      </w:r>
      <w:r>
        <w:rPr>
          <w:color w:val="000000"/>
        </w:rPr>
        <w:t xml:space="preserve">B. </w:t>
      </w:r>
      <w:r>
        <w:rPr>
          <w:color w:val="000000"/>
        </w:rPr>
        <w:drawing>
          <wp:inline distT="0" distB="0" distL="114300" distR="114300">
            <wp:extent cx="1171575" cy="86677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171575" cy="866775"/>
                    </a:xfrm>
                    <a:prstGeom prst="rect">
                      <a:avLst/>
                    </a:prstGeom>
                  </pic:spPr>
                </pic:pic>
              </a:graphicData>
            </a:graphic>
          </wp:inline>
        </w:drawing>
      </w:r>
      <w:r>
        <w:rPr>
          <w:rFonts w:ascii="宋体" w:hAnsi="宋体" w:eastAsia="宋体" w:cs="宋体"/>
          <w:color w:val="000000"/>
        </w:rPr>
        <w:t>水中倒影</w:t>
      </w:r>
    </w:p>
    <w:p w14:paraId="7B89B629">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692534" name="图片 692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534" name="图片 692534"/>
                    <pic:cNvPicPr>
                      <a:picLocks noChangeAspect="1"/>
                    </pic:cNvPicPr>
                  </pic:nvPicPr>
                  <pic:blipFill>
                    <a:blip r:embed="rId15"/>
                    <a:stretch>
                      <a:fillRect/>
                    </a:stretch>
                  </pic:blipFill>
                  <pic:spPr>
                    <a:xfrm>
                      <a:off x="0" y="0"/>
                      <a:ext cx="31750" cy="88900"/>
                    </a:xfrm>
                    <a:prstGeom prst="rect">
                      <a:avLst/>
                    </a:prstGeom>
                  </pic:spPr>
                </pic:pic>
              </a:graphicData>
            </a:graphic>
          </wp:inline>
        </w:drawing>
      </w:r>
      <w:r>
        <w:rPr>
          <w:color w:val="000000"/>
        </w:rPr>
        <w:t xml:space="preserve"> </w:t>
      </w:r>
      <w:r>
        <w:rPr>
          <w:color w:val="000000"/>
        </w:rPr>
        <w:drawing>
          <wp:inline distT="0" distB="0" distL="114300" distR="114300">
            <wp:extent cx="1219200" cy="8572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219200" cy="857250"/>
                    </a:xfrm>
                    <a:prstGeom prst="rect">
                      <a:avLst/>
                    </a:prstGeom>
                  </pic:spPr>
                </pic:pic>
              </a:graphicData>
            </a:graphic>
          </wp:inline>
        </w:drawing>
      </w:r>
      <w:r>
        <w:rPr>
          <w:rFonts w:ascii="宋体" w:hAnsi="宋体" w:eastAsia="宋体" w:cs="宋体"/>
          <w:color w:val="000000"/>
        </w:rPr>
        <w:t>镜中汽车</w:t>
      </w:r>
      <w:r>
        <w:rPr>
          <w:color w:val="000000"/>
        </w:rPr>
        <w:tab/>
      </w:r>
      <w:r>
        <w:rPr>
          <w:color w:val="000000"/>
        </w:rPr>
        <w:t xml:space="preserve">D. </w:t>
      </w:r>
      <w:r>
        <w:rPr>
          <w:color w:val="000000"/>
        </w:rPr>
        <w:drawing>
          <wp:inline distT="0" distB="0" distL="114300" distR="114300">
            <wp:extent cx="1247775" cy="80962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247775" cy="809625"/>
                    </a:xfrm>
                    <a:prstGeom prst="rect">
                      <a:avLst/>
                    </a:prstGeom>
                  </pic:spPr>
                </pic:pic>
              </a:graphicData>
            </a:graphic>
          </wp:inline>
        </w:drawing>
      </w:r>
      <w:r>
        <w:rPr>
          <w:rFonts w:ascii="宋体" w:hAnsi="宋体" w:eastAsia="宋体" w:cs="宋体"/>
          <w:color w:val="000000"/>
        </w:rPr>
        <w:t>空中彩虹</w:t>
      </w:r>
    </w:p>
    <w:p w14:paraId="5D8C7CAC">
      <w:pPr>
        <w:spacing w:line="360" w:lineRule="auto"/>
        <w:jc w:val="left"/>
        <w:textAlignment w:val="center"/>
        <w:rPr>
          <w:color w:val="000000"/>
        </w:rPr>
      </w:pPr>
      <w:r>
        <w:rPr>
          <w:color w:val="000000"/>
        </w:rPr>
        <w:t xml:space="preserve">4. </w:t>
      </w:r>
      <w:r>
        <w:rPr>
          <w:rFonts w:ascii="Times New Roman" w:hAnsi="Times New Roman" w:eastAsia="Times New Roman" w:cs="Times New Roman"/>
          <w:color w:val="000000"/>
        </w:rPr>
        <w:t>2023</w:t>
      </w:r>
      <w:r>
        <w:rPr>
          <w:rFonts w:ascii="宋体" w:hAnsi="宋体" w:eastAsia="宋体" w:cs="宋体"/>
          <w:color w:val="000000"/>
        </w:rPr>
        <w:t>年冬，凭借冰雪资源火爆出圈的哈尔滨吸引了众多的南方“小土豆”前来游玩，千姿百态的雾凇成为“小土豆”们必看的绝世美景．下列自然现象，与雾凇形成时的物态变化相同的是（　　）</w:t>
      </w:r>
    </w:p>
    <w:p w14:paraId="707E1489">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962025" cy="61912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962025" cy="619125"/>
                    </a:xfrm>
                    <a:prstGeom prst="rect">
                      <a:avLst/>
                    </a:prstGeom>
                  </pic:spPr>
                </pic:pic>
              </a:graphicData>
            </a:graphic>
          </wp:inline>
        </w:drawing>
      </w:r>
      <w:r>
        <w:rPr>
          <w:rFonts w:ascii="宋体" w:hAnsi="宋体" w:eastAsia="宋体" w:cs="宋体"/>
          <w:color w:val="000000"/>
        </w:rPr>
        <w:t>叶尖露珠</w:t>
      </w:r>
      <w:r>
        <w:rPr>
          <w:color w:val="000000"/>
        </w:rPr>
        <w:tab/>
      </w:r>
      <w:r>
        <w:rPr>
          <w:color w:val="000000"/>
        </w:rPr>
        <w:t xml:space="preserve">B. </w:t>
      </w:r>
      <w:r>
        <w:rPr>
          <w:color w:val="000000"/>
        </w:rPr>
        <w:drawing>
          <wp:inline distT="0" distB="0" distL="114300" distR="114300">
            <wp:extent cx="904875" cy="63817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904875" cy="638175"/>
                    </a:xfrm>
                    <a:prstGeom prst="rect">
                      <a:avLst/>
                    </a:prstGeom>
                  </pic:spPr>
                </pic:pic>
              </a:graphicData>
            </a:graphic>
          </wp:inline>
        </w:drawing>
      </w:r>
      <w:r>
        <w:rPr>
          <w:rFonts w:ascii="宋体" w:hAnsi="宋体" w:eastAsia="宋体" w:cs="宋体"/>
          <w:color w:val="000000"/>
        </w:rPr>
        <w:t>山间薄雾</w:t>
      </w:r>
    </w:p>
    <w:p w14:paraId="29A2298D">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971550" cy="6286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971550" cy="628650"/>
                    </a:xfrm>
                    <a:prstGeom prst="rect">
                      <a:avLst/>
                    </a:prstGeom>
                  </pic:spPr>
                </pic:pic>
              </a:graphicData>
            </a:graphic>
          </wp:inline>
        </w:drawing>
      </w:r>
      <w:r>
        <w:rPr>
          <w:rFonts w:ascii="宋体" w:hAnsi="宋体" w:eastAsia="宋体" w:cs="宋体"/>
          <w:color w:val="000000"/>
        </w:rPr>
        <w:t>枝头白霜</w:t>
      </w:r>
      <w:r>
        <w:rPr>
          <w:color w:val="000000"/>
        </w:rPr>
        <w:tab/>
      </w:r>
      <w:r>
        <w:rPr>
          <w:color w:val="000000"/>
        </w:rPr>
        <w:t xml:space="preserve">D. </w:t>
      </w:r>
      <w:r>
        <w:rPr>
          <w:color w:val="000000"/>
        </w:rPr>
        <w:drawing>
          <wp:inline distT="0" distB="0" distL="114300" distR="114300">
            <wp:extent cx="895350" cy="65722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895350" cy="657225"/>
                    </a:xfrm>
                    <a:prstGeom prst="rect">
                      <a:avLst/>
                    </a:prstGeom>
                  </pic:spPr>
                </pic:pic>
              </a:graphicData>
            </a:graphic>
          </wp:inline>
        </w:drawing>
      </w:r>
      <w:r>
        <w:rPr>
          <w:rFonts w:ascii="宋体" w:hAnsi="宋体" w:eastAsia="宋体" w:cs="宋体"/>
          <w:color w:val="000000"/>
        </w:rPr>
        <w:t>房檐冰挂</w:t>
      </w:r>
    </w:p>
    <w:p w14:paraId="19E78F74">
      <w:pPr>
        <w:spacing w:line="360" w:lineRule="auto"/>
        <w:jc w:val="left"/>
        <w:textAlignment w:val="center"/>
        <w:rPr>
          <w:color w:val="000000"/>
        </w:rPr>
      </w:pPr>
      <w:r>
        <w:rPr>
          <w:color w:val="000000"/>
        </w:rPr>
        <w:t xml:space="preserve">5. </w:t>
      </w:r>
      <w:r>
        <w:rPr>
          <w:rFonts w:ascii="宋体" w:hAnsi="宋体" w:eastAsia="宋体" w:cs="宋体"/>
          <w:color w:val="000000"/>
        </w:rPr>
        <w:t>认真学习是青春最好的模样！下列与学习有关的认知，最接近实际的是（　　）</w:t>
      </w:r>
    </w:p>
    <w:p w14:paraId="339D402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读书声的传播速度约</w:t>
      </w:r>
      <w:r>
        <w:object>
          <v:shape id="_x0000_i1025" o:spt="75" alt="学科网(www.zxxk.com)--教育资源门户，提供试卷、教案、课件、论文、素材以及各类教学资源下载，还有大量而丰富的教学相关资讯！" type="#_x0000_t75" style="height:15.75pt;width:51pt;" o:ole="t" filled="f" o:preferrelative="t" stroked="f" coordsize="21600,21600">
            <v:path/>
            <v:fill on="f" focussize="0,0"/>
            <v:stroke on="f" joinstyle="miter"/>
            <v:imagedata r:id="rId23" o:title="eqIdff680021b8074345939aa080162b071e"/>
            <o:lock v:ext="edit" aspectratio="t"/>
            <w10:wrap type="none"/>
            <w10:anchorlock/>
          </v:shape>
          <o:OLEObject Type="Embed" ProgID="Equation.DSMT4" ShapeID="_x0000_i1025" DrawAspect="Content" ObjectID="_1468075725" r:id="rId22">
            <o:LockedField>false</o:LockedField>
          </o:OLEObject>
        </w:object>
      </w:r>
      <w:r>
        <w:rPr>
          <w:color w:val="000000"/>
        </w:rPr>
        <w:tab/>
      </w:r>
      <w:r>
        <w:rPr>
          <w:color w:val="000000"/>
        </w:rPr>
        <w:t xml:space="preserve">B. </w:t>
      </w:r>
      <w:r>
        <w:rPr>
          <w:rFonts w:ascii="宋体" w:hAnsi="宋体" w:eastAsia="宋体" w:cs="宋体"/>
          <w:color w:val="000000"/>
        </w:rPr>
        <w:t>一本物理课本的质量约</w:t>
      </w:r>
      <w:r>
        <w:rPr>
          <w:rFonts w:ascii="Times New Roman" w:hAnsi="Times New Roman" w:eastAsia="Times New Roman" w:cs="Times New Roman"/>
          <w:color w:val="000000"/>
        </w:rPr>
        <w:t>450g</w:t>
      </w:r>
    </w:p>
    <w:p w14:paraId="7E54C63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教室内空调的额定电流约</w:t>
      </w:r>
      <w:r>
        <w:rPr>
          <w:rFonts w:ascii="Times New Roman" w:hAnsi="Times New Roman" w:eastAsia="Times New Roman" w:cs="Times New Roman"/>
          <w:color w:val="000000"/>
        </w:rPr>
        <w:t>0.1A</w:t>
      </w:r>
      <w:r>
        <w:rPr>
          <w:color w:val="000000"/>
        </w:rPr>
        <w:tab/>
      </w:r>
      <w:r>
        <w:rPr>
          <w:color w:val="000000"/>
        </w:rPr>
        <w:t xml:space="preserve">D. </w:t>
      </w:r>
      <w:r>
        <w:rPr>
          <w:rFonts w:ascii="宋体" w:hAnsi="宋体" w:eastAsia="宋体" w:cs="宋体"/>
          <w:color w:val="000000"/>
        </w:rPr>
        <w:t>教室内舒适的温度约</w:t>
      </w:r>
      <w:r>
        <w:rPr>
          <w:rFonts w:ascii="Times New Roman" w:hAnsi="Times New Roman" w:eastAsia="Times New Roman" w:cs="Times New Roman"/>
          <w:color w:val="000000"/>
        </w:rPr>
        <w:t>37℃</w:t>
      </w:r>
    </w:p>
    <w:p w14:paraId="75F438ED">
      <w:pPr>
        <w:spacing w:line="360" w:lineRule="auto"/>
        <w:jc w:val="left"/>
        <w:textAlignment w:val="center"/>
        <w:rPr>
          <w:color w:val="000000"/>
        </w:rPr>
      </w:pPr>
      <w:r>
        <w:rPr>
          <w:color w:val="000000"/>
        </w:rPr>
        <w:t xml:space="preserve">6. </w:t>
      </w:r>
      <w:r>
        <w:rPr>
          <w:rFonts w:ascii="Times New Roman" w:hAnsi="Times New Roman" w:eastAsia="Times New Roman" w:cs="Times New Roman"/>
          <w:color w:val="000000"/>
        </w:rPr>
        <w:t>2024</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20</w:t>
      </w:r>
      <w:r>
        <w:rPr>
          <w:rFonts w:ascii="宋体" w:hAnsi="宋体" w:eastAsia="宋体" w:cs="宋体"/>
          <w:color w:val="000000"/>
        </w:rPr>
        <w:t>日，我国研制的全球首款本体热效率达</w:t>
      </w:r>
      <w:r>
        <w:rPr>
          <w:rFonts w:ascii="Times New Roman" w:hAnsi="Times New Roman" w:eastAsia="Times New Roman" w:cs="Times New Roman"/>
          <w:color w:val="000000"/>
        </w:rPr>
        <w:t>53.09%</w:t>
      </w:r>
      <w:r>
        <w:rPr>
          <w:rFonts w:ascii="宋体" w:hAnsi="宋体" w:eastAsia="宋体" w:cs="宋体"/>
          <w:color w:val="000000"/>
        </w:rPr>
        <w:t>的柴油机正式亮相世界内燃机大会，刷新了柴油机热效率的世界纪录。下图所示内燃机的四个冲程，气缸内气体的内能最小的是（　　）</w:t>
      </w:r>
    </w:p>
    <w:p w14:paraId="2F7B8442">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781050" cy="1381125"/>
            <wp:effectExtent l="0" t="0" r="0"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781050" cy="138112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781050" cy="1381125"/>
            <wp:effectExtent l="0" t="0" r="0"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781050" cy="1381125"/>
                    </a:xfrm>
                    <a:prstGeom prst="rect">
                      <a:avLst/>
                    </a:prstGeom>
                  </pic:spPr>
                </pic:pic>
              </a:graphicData>
            </a:graphic>
          </wp:inline>
        </w:drawing>
      </w:r>
    </w:p>
    <w:p w14:paraId="03E89DFB">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781050" cy="1381125"/>
            <wp:effectExtent l="0" t="0" r="0"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781050" cy="138112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781050" cy="1381125"/>
            <wp:effectExtent l="0" t="0" r="0"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781050" cy="1381125"/>
                    </a:xfrm>
                    <a:prstGeom prst="rect">
                      <a:avLst/>
                    </a:prstGeom>
                  </pic:spPr>
                </pic:pic>
              </a:graphicData>
            </a:graphic>
          </wp:inline>
        </w:drawing>
      </w:r>
    </w:p>
    <w:p w14:paraId="1624DFB4">
      <w:pPr>
        <w:spacing w:line="360" w:lineRule="auto"/>
        <w:jc w:val="left"/>
        <w:textAlignment w:val="center"/>
        <w:rPr>
          <w:color w:val="000000"/>
        </w:rPr>
      </w:pPr>
      <w:r>
        <w:rPr>
          <w:color w:val="000000"/>
        </w:rPr>
        <w:t xml:space="preserve">7.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9</w:t>
      </w:r>
      <w:r>
        <w:rPr>
          <w:rFonts w:ascii="宋体" w:hAnsi="宋体" w:eastAsia="宋体" w:cs="宋体"/>
          <w:color w:val="000000"/>
        </w:rPr>
        <w:t>月</w:t>
      </w:r>
      <w:r>
        <w:rPr>
          <w:rFonts w:ascii="Times New Roman" w:hAnsi="Times New Roman" w:eastAsia="Times New Roman" w:cs="Times New Roman"/>
          <w:color w:val="000000"/>
        </w:rPr>
        <w:t>24</w:t>
      </w:r>
      <w:r>
        <w:rPr>
          <w:rFonts w:ascii="宋体" w:hAnsi="宋体" w:eastAsia="宋体" w:cs="宋体"/>
          <w:color w:val="000000"/>
        </w:rPr>
        <w:t>日，中国组合邹佳琪</w:t>
      </w:r>
      <w:r>
        <w:rPr>
          <w:rFonts w:ascii="Times New Roman" w:hAnsi="Times New Roman" w:eastAsia="Times New Roman" w:cs="Times New Roman"/>
          <w:color w:val="000000"/>
        </w:rPr>
        <w:t>/</w:t>
      </w:r>
      <w:r>
        <w:rPr>
          <w:rFonts w:ascii="宋体" w:hAnsi="宋体" w:eastAsia="宋体" w:cs="宋体"/>
          <w:color w:val="000000"/>
        </w:rPr>
        <w:t>邱秀萍在赛艇女子轻量级双人双桨决赛中夺冠，斩获杭州亚运会首金。如图所示，赛艇的桨可视为杠杆，下列工具正常使用时，与桨属于同类杠杆的是（　　）</w:t>
      </w:r>
    </w:p>
    <w:p w14:paraId="3EE03074">
      <w:pPr>
        <w:spacing w:line="360" w:lineRule="auto"/>
        <w:jc w:val="left"/>
        <w:textAlignment w:val="center"/>
        <w:rPr>
          <w:color w:val="000000"/>
        </w:rPr>
      </w:pPr>
      <w:r>
        <w:rPr>
          <w:color w:val="000000"/>
        </w:rPr>
        <w:drawing>
          <wp:inline distT="0" distB="0" distL="114300" distR="114300">
            <wp:extent cx="1323975" cy="876300"/>
            <wp:effectExtent l="0" t="0" r="9525"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323975" cy="876300"/>
                    </a:xfrm>
                    <a:prstGeom prst="rect">
                      <a:avLst/>
                    </a:prstGeom>
                  </pic:spPr>
                </pic:pic>
              </a:graphicData>
            </a:graphic>
          </wp:inline>
        </w:drawing>
      </w:r>
    </w:p>
    <w:p w14:paraId="309E6324">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619125" cy="600075"/>
            <wp:effectExtent l="0" t="0" r="9525"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619125" cy="600075"/>
                    </a:xfrm>
                    <a:prstGeom prst="rect">
                      <a:avLst/>
                    </a:prstGeom>
                  </pic:spPr>
                </pic:pic>
              </a:graphicData>
            </a:graphic>
          </wp:inline>
        </w:drawing>
      </w:r>
      <w:r>
        <w:rPr>
          <w:rFonts w:ascii="宋体" w:hAnsi="宋体" w:eastAsia="宋体" w:cs="宋体"/>
          <w:color w:val="000000"/>
        </w:rPr>
        <w:t>筷子</w:t>
      </w:r>
      <w:r>
        <w:rPr>
          <w:color w:val="000000"/>
        </w:rPr>
        <w:tab/>
      </w:r>
      <w:r>
        <w:rPr>
          <w:color w:val="000000"/>
        </w:rPr>
        <w:t xml:space="preserve">B. </w:t>
      </w:r>
      <w:r>
        <w:rPr>
          <w:color w:val="000000"/>
        </w:rPr>
        <w:drawing>
          <wp:inline distT="0" distB="0" distL="114300" distR="114300">
            <wp:extent cx="590550" cy="581025"/>
            <wp:effectExtent l="0" t="0" r="0" b="9525"/>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590550" cy="581025"/>
                    </a:xfrm>
                    <a:prstGeom prst="rect">
                      <a:avLst/>
                    </a:prstGeom>
                  </pic:spPr>
                </pic:pic>
              </a:graphicData>
            </a:graphic>
          </wp:inline>
        </w:drawing>
      </w:r>
      <w:r>
        <w:rPr>
          <w:rFonts w:ascii="宋体" w:hAnsi="宋体" w:eastAsia="宋体" w:cs="宋体"/>
          <w:color w:val="000000"/>
        </w:rPr>
        <w:t>瓶起子</w:t>
      </w:r>
    </w:p>
    <w:p w14:paraId="214E0B66">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733425" cy="495300"/>
            <wp:effectExtent l="0" t="0" r="9525"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733425" cy="495300"/>
                    </a:xfrm>
                    <a:prstGeom prst="rect">
                      <a:avLst/>
                    </a:prstGeom>
                  </pic:spPr>
                </pic:pic>
              </a:graphicData>
            </a:graphic>
          </wp:inline>
        </w:drawing>
      </w:r>
      <w:r>
        <w:rPr>
          <w:rFonts w:ascii="宋体" w:hAnsi="宋体" w:eastAsia="宋体" w:cs="宋体"/>
          <w:color w:val="000000"/>
        </w:rPr>
        <w:t>核桃夹</w:t>
      </w:r>
      <w:r>
        <w:rPr>
          <w:color w:val="000000"/>
        </w:rPr>
        <w:tab/>
      </w:r>
      <w:r>
        <w:rPr>
          <w:color w:val="000000"/>
        </w:rPr>
        <w:t xml:space="preserve">D. </w:t>
      </w:r>
      <w:r>
        <w:rPr>
          <w:color w:val="000000"/>
        </w:rPr>
        <w:drawing>
          <wp:inline distT="0" distB="0" distL="114300" distR="114300">
            <wp:extent cx="600075" cy="476250"/>
            <wp:effectExtent l="0" t="0" r="9525"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600075" cy="476250"/>
                    </a:xfrm>
                    <a:prstGeom prst="rect">
                      <a:avLst/>
                    </a:prstGeom>
                  </pic:spPr>
                </pic:pic>
              </a:graphicData>
            </a:graphic>
          </wp:inline>
        </w:drawing>
      </w:r>
      <w:r>
        <w:rPr>
          <w:rFonts w:ascii="宋体" w:hAnsi="宋体" w:eastAsia="宋体" w:cs="宋体"/>
          <w:color w:val="000000"/>
        </w:rPr>
        <w:t>榨汁器</w:t>
      </w:r>
    </w:p>
    <w:p w14:paraId="2BACAB6A">
      <w:pPr>
        <w:spacing w:line="360" w:lineRule="auto"/>
        <w:jc w:val="left"/>
        <w:textAlignment w:val="center"/>
        <w:rPr>
          <w:color w:val="000000"/>
        </w:rPr>
      </w:pPr>
      <w:r>
        <w:rPr>
          <w:color w:val="000000"/>
        </w:rPr>
        <w:t xml:space="preserve">8. </w:t>
      </w:r>
      <w:r>
        <w:rPr>
          <w:rFonts w:ascii="宋体" w:hAnsi="宋体" w:eastAsia="宋体" w:cs="宋体"/>
          <w:color w:val="000000"/>
        </w:rPr>
        <w:t>高铁站的自动检票闸机口设有身份证和人脸识别双重验证，两个信息相符合后闸机门（电动机）自动打开，乘客可检票通过。若每个信息验证成功相当于闭合一个开关，下列模拟电路，符合要求的是（　　）</w:t>
      </w:r>
    </w:p>
    <w:p w14:paraId="73A44C81">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133475" cy="1314450"/>
            <wp:effectExtent l="0" t="0" r="9525"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1133475" cy="131445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066800" cy="120015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1066800" cy="1200150"/>
                    </a:xfrm>
                    <a:prstGeom prst="rect">
                      <a:avLst/>
                    </a:prstGeom>
                  </pic:spPr>
                </pic:pic>
              </a:graphicData>
            </a:graphic>
          </wp:inline>
        </w:drawing>
      </w:r>
    </w:p>
    <w:p w14:paraId="7E2956E0">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133475" cy="1285875"/>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1133475" cy="128587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104900" cy="1247775"/>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1104900" cy="1247775"/>
                    </a:xfrm>
                    <a:prstGeom prst="rect">
                      <a:avLst/>
                    </a:prstGeom>
                  </pic:spPr>
                </pic:pic>
              </a:graphicData>
            </a:graphic>
          </wp:inline>
        </w:drawing>
      </w:r>
    </w:p>
    <w:p w14:paraId="5CF6390C">
      <w:pPr>
        <w:spacing w:line="360" w:lineRule="auto"/>
        <w:jc w:val="left"/>
        <w:textAlignment w:val="center"/>
        <w:rPr>
          <w:color w:val="000000"/>
        </w:rPr>
      </w:pPr>
      <w:r>
        <w:rPr>
          <w:color w:val="000000"/>
        </w:rPr>
        <w:t xml:space="preserve">9. </w:t>
      </w:r>
      <w:r>
        <w:rPr>
          <w:rFonts w:ascii="Times New Roman" w:hAnsi="Times New Roman" w:eastAsia="Times New Roman" w:cs="Times New Roman"/>
          <w:color w:val="000000"/>
        </w:rPr>
        <w:t>2024</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11</w:t>
      </w:r>
      <w:r>
        <w:rPr>
          <w:rFonts w:ascii="宋体" w:hAnsi="宋体" w:eastAsia="宋体" w:cs="宋体"/>
          <w:color w:val="000000"/>
        </w:rPr>
        <w:t>日，由临沂市五名中小学生组建</w:t>
      </w:r>
      <w:r>
        <w:rPr>
          <w:rFonts w:ascii="宋体" w:hAnsi="宋体" w:eastAsia="宋体" w:cs="宋体"/>
          <w:color w:val="000000"/>
          <w:position w:val="0"/>
        </w:rPr>
        <w:drawing>
          <wp:inline distT="0" distB="0" distL="114300" distR="114300">
            <wp:extent cx="133350" cy="177800"/>
            <wp:effectExtent l="0" t="0" r="0" b="0"/>
            <wp:docPr id="692536" name="图片 692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536" name="图片 692536"/>
                    <pic:cNvPicPr>
                      <a:picLocks noChangeAspect="1"/>
                    </pic:cNvPicPr>
                  </pic:nvPicPr>
                  <pic:blipFill>
                    <a:blip r:embed="rId3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无人机足球队在</w:t>
      </w:r>
      <w:r>
        <w:rPr>
          <w:rFonts w:ascii="Times New Roman" w:hAnsi="Times New Roman" w:eastAsia="Times New Roman" w:cs="Times New Roman"/>
          <w:color w:val="000000"/>
        </w:rPr>
        <w:t>FIDA</w:t>
      </w:r>
      <w:r>
        <w:rPr>
          <w:rFonts w:ascii="宋体" w:hAnsi="宋体" w:eastAsia="宋体" w:cs="宋体"/>
          <w:color w:val="000000"/>
        </w:rPr>
        <w:t>第二届世界锦标赛中，以全胜的战绩荣获世界冠军。无人机动力系统的核心部件是电动机，下列实验，能说明电动机工作原理的是（　　）</w:t>
      </w:r>
    </w:p>
    <w:p w14:paraId="0E7E3F9E">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038225" cy="1219200"/>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1038225" cy="121920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495425" cy="1019175"/>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1495425" cy="1019175"/>
                    </a:xfrm>
                    <a:prstGeom prst="rect">
                      <a:avLst/>
                    </a:prstGeom>
                  </pic:spPr>
                </pic:pic>
              </a:graphicData>
            </a:graphic>
          </wp:inline>
        </w:drawing>
      </w:r>
    </w:p>
    <w:p w14:paraId="04C13562">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692530" name="图片 69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530" name="图片 692530"/>
                    <pic:cNvPicPr>
                      <a:picLocks noChangeAspect="1"/>
                    </pic:cNvPicPr>
                  </pic:nvPicPr>
                  <pic:blipFill>
                    <a:blip r:embed="rId15"/>
                    <a:stretch>
                      <a:fillRect/>
                    </a:stretch>
                  </pic:blipFill>
                  <pic:spPr>
                    <a:xfrm>
                      <a:off x="0" y="0"/>
                      <a:ext cx="31750" cy="88900"/>
                    </a:xfrm>
                    <a:prstGeom prst="rect">
                      <a:avLst/>
                    </a:prstGeom>
                  </pic:spPr>
                </pic:pic>
              </a:graphicData>
            </a:graphic>
          </wp:inline>
        </w:drawing>
      </w:r>
      <w:r>
        <w:rPr>
          <w:color w:val="000000"/>
        </w:rPr>
        <w:t xml:space="preserve"> </w:t>
      </w:r>
      <w:r>
        <w:rPr>
          <w:color w:val="000000"/>
        </w:rPr>
        <w:drawing>
          <wp:inline distT="0" distB="0" distL="114300" distR="114300">
            <wp:extent cx="1285875" cy="1238250"/>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1285875" cy="123825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828800" cy="1123950"/>
            <wp:effectExtent l="0" t="0" r="0" b="0"/>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41"/>
                    <a:stretch>
                      <a:fillRect/>
                    </a:stretch>
                  </pic:blipFill>
                  <pic:spPr>
                    <a:xfrm>
                      <a:off x="0" y="0"/>
                      <a:ext cx="1828800" cy="1123950"/>
                    </a:xfrm>
                    <a:prstGeom prst="rect">
                      <a:avLst/>
                    </a:prstGeom>
                  </pic:spPr>
                </pic:pic>
              </a:graphicData>
            </a:graphic>
          </wp:inline>
        </w:drawing>
      </w:r>
    </w:p>
    <w:p w14:paraId="11F1ED40">
      <w:pPr>
        <w:spacing w:line="360" w:lineRule="auto"/>
        <w:jc w:val="left"/>
        <w:textAlignment w:val="center"/>
        <w:rPr>
          <w:color w:val="000000"/>
        </w:rPr>
      </w:pPr>
      <w:r>
        <w:rPr>
          <w:color w:val="000000"/>
        </w:rPr>
        <w:t xml:space="preserve">10. </w:t>
      </w:r>
      <w:r>
        <w:rPr>
          <w:rFonts w:ascii="宋体" w:hAnsi="宋体" w:eastAsia="宋体" w:cs="宋体"/>
          <w:color w:val="000000"/>
        </w:rPr>
        <w:t>小小卷笔刀，处处皆学问．对下图所示卷笔刀的分析，正确的是（　　）</w:t>
      </w:r>
    </w:p>
    <w:p w14:paraId="0FD05A5F">
      <w:pPr>
        <w:spacing w:line="360" w:lineRule="auto"/>
        <w:jc w:val="left"/>
        <w:textAlignment w:val="center"/>
        <w:rPr>
          <w:color w:val="000000"/>
        </w:rPr>
      </w:pPr>
      <w:r>
        <w:rPr>
          <w:color w:val="000000"/>
        </w:rPr>
        <w:drawing>
          <wp:inline distT="0" distB="0" distL="114300" distR="114300">
            <wp:extent cx="819150" cy="857250"/>
            <wp:effectExtent l="0" t="0" r="0" b="0"/>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42"/>
                    <a:stretch>
                      <a:fillRect/>
                    </a:stretch>
                  </pic:blipFill>
                  <pic:spPr>
                    <a:xfrm>
                      <a:off x="0" y="0"/>
                      <a:ext cx="819150" cy="857250"/>
                    </a:xfrm>
                    <a:prstGeom prst="rect">
                      <a:avLst/>
                    </a:prstGeom>
                  </pic:spPr>
                </pic:pic>
              </a:graphicData>
            </a:graphic>
          </wp:inline>
        </w:drawing>
      </w:r>
    </w:p>
    <w:p w14:paraId="3953C0D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摇柄的粗糙条纹是为了减小压力</w:t>
      </w:r>
      <w:r>
        <w:rPr>
          <w:color w:val="000000"/>
        </w:rPr>
        <w:tab/>
      </w:r>
      <w:r>
        <w:rPr>
          <w:color w:val="000000"/>
        </w:rPr>
        <w:t xml:space="preserve">B. </w:t>
      </w:r>
      <w:r>
        <w:rPr>
          <w:rFonts w:ascii="宋体" w:hAnsi="宋体" w:eastAsia="宋体" w:cs="宋体"/>
          <w:color w:val="000000"/>
        </w:rPr>
        <w:t>底部的橡胶软垫是为了减小摩擦</w:t>
      </w:r>
    </w:p>
    <w:p w14:paraId="3C68117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刀片薄薄的刀刃是为了增大压强</w:t>
      </w:r>
      <w:r>
        <w:rPr>
          <w:color w:val="000000"/>
        </w:rPr>
        <w:tab/>
      </w:r>
      <w:r>
        <w:rPr>
          <w:color w:val="000000"/>
        </w:rPr>
        <w:t xml:space="preserve">D. </w:t>
      </w:r>
      <w:r>
        <w:rPr>
          <w:rFonts w:ascii="宋体" w:hAnsi="宋体" w:eastAsia="宋体" w:cs="宋体"/>
          <w:color w:val="000000"/>
        </w:rPr>
        <w:t>透明储屑仓设在下方与惯性有关</w:t>
      </w:r>
    </w:p>
    <w:p w14:paraId="467F9BB3">
      <w:pPr>
        <w:spacing w:line="360" w:lineRule="auto"/>
        <w:jc w:val="left"/>
        <w:textAlignment w:val="center"/>
        <w:rPr>
          <w:color w:val="000000"/>
        </w:rPr>
      </w:pPr>
      <w:r>
        <w:rPr>
          <w:color w:val="000000"/>
        </w:rPr>
        <w:t xml:space="preserve">11. </w:t>
      </w:r>
      <w:r>
        <w:rPr>
          <w:rFonts w:ascii="Times New Roman" w:hAnsi="Times New Roman" w:eastAsia="Times New Roman" w:cs="Times New Roman"/>
          <w:color w:val="000000"/>
        </w:rPr>
        <w:t>2024</w:t>
      </w:r>
      <w:r>
        <w:rPr>
          <w:rFonts w:ascii="宋体" w:hAnsi="宋体" w:eastAsia="宋体" w:cs="宋体"/>
          <w:color w:val="000000"/>
        </w:rPr>
        <w:t>年春晚舞蹈诗剧《锦鲤》的演员们，既是一群活泼的少女，又是一群嬉戏的</w:t>
      </w:r>
      <w:r>
        <w:rPr>
          <w:rFonts w:ascii="Times New Roman" w:hAnsi="Times New Roman" w:eastAsia="Times New Roman" w:cs="Times New Roman"/>
          <w:color w:val="000000"/>
        </w:rPr>
        <w:t>“</w:t>
      </w:r>
      <w:r>
        <w:rPr>
          <w:rFonts w:ascii="宋体" w:hAnsi="宋体" w:eastAsia="宋体" w:cs="宋体"/>
          <w:color w:val="000000"/>
        </w:rPr>
        <w:t>锦鲤</w:t>
      </w:r>
      <w:r>
        <w:rPr>
          <w:rFonts w:ascii="Times New Roman" w:hAnsi="Times New Roman" w:eastAsia="Times New Roman" w:cs="Times New Roman"/>
          <w:color w:val="000000"/>
        </w:rPr>
        <w:t>”</w:t>
      </w:r>
      <w:r>
        <w:rPr>
          <w:rFonts w:ascii="宋体" w:hAnsi="宋体" w:eastAsia="宋体" w:cs="宋体"/>
          <w:color w:val="000000"/>
        </w:rPr>
        <w:t>，“灵性相通”的意象直击观众心底的柔软和纯真。如图所示，在威亚的拉力作用下，整齐划一地匀速上升的演员们（　　）</w:t>
      </w:r>
    </w:p>
    <w:p w14:paraId="0FB4CE41">
      <w:pPr>
        <w:spacing w:line="360" w:lineRule="auto"/>
        <w:jc w:val="left"/>
        <w:textAlignment w:val="center"/>
        <w:rPr>
          <w:color w:val="000000"/>
        </w:rPr>
      </w:pPr>
      <w:r>
        <w:rPr>
          <w:color w:val="000000"/>
        </w:rPr>
        <w:drawing>
          <wp:inline distT="0" distB="0" distL="114300" distR="114300">
            <wp:extent cx="2000250" cy="1323975"/>
            <wp:effectExtent l="0" t="0" r="0" b="0"/>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www.zxxk.com)--教育资源门户，提供试卷、教案、课件、论文、素材以及各类教学资源下载，还有大量而丰富的教学相关资讯！"/>
                    <pic:cNvPicPr>
                      <a:picLocks noChangeAspect="1"/>
                    </pic:cNvPicPr>
                  </pic:nvPicPr>
                  <pic:blipFill>
                    <a:blip r:embed="rId43"/>
                    <a:stretch>
                      <a:fillRect/>
                    </a:stretch>
                  </pic:blipFill>
                  <pic:spPr>
                    <a:xfrm>
                      <a:off x="0" y="0"/>
                      <a:ext cx="2000250" cy="1323975"/>
                    </a:xfrm>
                    <a:prstGeom prst="rect">
                      <a:avLst/>
                    </a:prstGeom>
                  </pic:spPr>
                </pic:pic>
              </a:graphicData>
            </a:graphic>
          </wp:inline>
        </w:drawing>
      </w:r>
    </w:p>
    <w:p w14:paraId="7B5E196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是相对运动的</w:t>
      </w:r>
      <w:r>
        <w:rPr>
          <w:color w:val="000000"/>
        </w:rPr>
        <w:tab/>
      </w:r>
      <w:r>
        <w:rPr>
          <w:color w:val="000000"/>
        </w:rPr>
        <w:t xml:space="preserve">B. </w:t>
      </w:r>
      <w:r>
        <w:rPr>
          <w:rFonts w:ascii="宋体" w:hAnsi="宋体" w:eastAsia="宋体" w:cs="宋体"/>
          <w:color w:val="000000"/>
        </w:rPr>
        <w:t>机械能不断增大</w:t>
      </w:r>
    </w:p>
    <w:p w14:paraId="338FC15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所受合力竖直向上</w:t>
      </w:r>
      <w:r>
        <w:rPr>
          <w:color w:val="000000"/>
        </w:rPr>
        <w:tab/>
      </w:r>
      <w:r>
        <w:rPr>
          <w:color w:val="000000"/>
        </w:rPr>
        <w:t xml:space="preserve">D. </w:t>
      </w:r>
      <w:r>
        <w:rPr>
          <w:rFonts w:ascii="宋体" w:hAnsi="宋体" w:eastAsia="宋体" w:cs="宋体"/>
          <w:color w:val="000000"/>
        </w:rPr>
        <w:t>所受拉力不做功</w:t>
      </w:r>
    </w:p>
    <w:p w14:paraId="74FCE93E">
      <w:pPr>
        <w:spacing w:line="360" w:lineRule="auto"/>
        <w:jc w:val="left"/>
        <w:textAlignment w:val="center"/>
        <w:rPr>
          <w:color w:val="000000"/>
        </w:rPr>
      </w:pPr>
      <w:r>
        <w:rPr>
          <w:color w:val="000000"/>
        </w:rPr>
        <w:t xml:space="preserve">12. </w:t>
      </w:r>
      <w:r>
        <w:rPr>
          <w:rFonts w:ascii="Times New Roman" w:hAnsi="Times New Roman" w:eastAsia="Times New Roman" w:cs="Times New Roman"/>
          <w:color w:val="000000"/>
        </w:rPr>
        <w:t>2024</w:t>
      </w:r>
      <w:r>
        <w:rPr>
          <w:rFonts w:ascii="宋体" w:hAnsi="宋体" w:eastAsia="宋体" w:cs="宋体"/>
          <w:color w:val="000000"/>
        </w:rPr>
        <w:t>年</w:t>
      </w:r>
      <w:r>
        <w:rPr>
          <w:rFonts w:ascii="Times New Roman" w:hAnsi="Times New Roman" w:eastAsia="Times New Roman" w:cs="Times New Roman"/>
          <w:color w:val="000000"/>
        </w:rPr>
        <w:t>1</w:t>
      </w:r>
      <w:r>
        <w:rPr>
          <w:rFonts w:ascii="宋体" w:hAnsi="宋体" w:eastAsia="宋体" w:cs="宋体"/>
          <w:color w:val="000000"/>
        </w:rPr>
        <w:t>月</w:t>
      </w:r>
      <w:r>
        <w:rPr>
          <w:rFonts w:ascii="Times New Roman" w:hAnsi="Times New Roman" w:eastAsia="Times New Roman" w:cs="Times New Roman"/>
          <w:color w:val="000000"/>
        </w:rPr>
        <w:t>7</w:t>
      </w:r>
      <w:r>
        <w:rPr>
          <w:rFonts w:ascii="宋体" w:hAnsi="宋体" w:eastAsia="宋体" w:cs="宋体"/>
          <w:color w:val="000000"/>
        </w:rPr>
        <w:t>日，国产首艘大型邮轮“爱达·魔都号”安全靠泊上海吴淞口国际邮轮港（如图），圆满完成了</w:t>
      </w:r>
      <w:r>
        <w:rPr>
          <w:rFonts w:ascii="Times New Roman" w:hAnsi="Times New Roman" w:eastAsia="Times New Roman" w:cs="Times New Roman"/>
          <w:color w:val="000000"/>
        </w:rPr>
        <w:t>1119</w:t>
      </w:r>
      <w:r>
        <w:rPr>
          <w:rFonts w:ascii="宋体" w:hAnsi="宋体" w:eastAsia="宋体" w:cs="宋体"/>
          <w:color w:val="000000"/>
        </w:rPr>
        <w:t>海里航程的商业首航。“爱达·魔都号”邮轮（　　）</w:t>
      </w:r>
    </w:p>
    <w:p w14:paraId="1172728C">
      <w:pPr>
        <w:spacing w:line="360" w:lineRule="auto"/>
        <w:jc w:val="left"/>
        <w:textAlignment w:val="center"/>
        <w:rPr>
          <w:color w:val="000000"/>
        </w:rPr>
      </w:pPr>
      <w:r>
        <w:rPr>
          <w:color w:val="000000"/>
        </w:rPr>
        <w:drawing>
          <wp:inline distT="0" distB="0" distL="114300" distR="114300">
            <wp:extent cx="1628775" cy="1209675"/>
            <wp:effectExtent l="0" t="0" r="0" b="0"/>
            <wp:docPr id="100061" name="图片 1000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学科网(www.zxxk.com)--教育资源门户，提供试卷、教案、课件、论文、素材以及各类教学资源下载，还有大量而丰富的教学相关资讯！"/>
                    <pic:cNvPicPr>
                      <a:picLocks noChangeAspect="1"/>
                    </pic:cNvPicPr>
                  </pic:nvPicPr>
                  <pic:blipFill>
                    <a:blip r:embed="rId44"/>
                    <a:stretch>
                      <a:fillRect/>
                    </a:stretch>
                  </pic:blipFill>
                  <pic:spPr>
                    <a:xfrm>
                      <a:off x="0" y="0"/>
                      <a:ext cx="1628775" cy="1209675"/>
                    </a:xfrm>
                    <a:prstGeom prst="rect">
                      <a:avLst/>
                    </a:prstGeom>
                  </pic:spPr>
                </pic:pic>
              </a:graphicData>
            </a:graphic>
          </wp:inline>
        </w:drawing>
      </w:r>
    </w:p>
    <w:p w14:paraId="77B3799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燃烧的重油属于可再生能源</w:t>
      </w:r>
      <w:r>
        <w:rPr>
          <w:color w:val="000000"/>
        </w:rPr>
        <w:tab/>
      </w:r>
      <w:r>
        <w:rPr>
          <w:color w:val="000000"/>
        </w:rPr>
        <w:t xml:space="preserve">B. </w:t>
      </w:r>
      <w:r>
        <w:rPr>
          <w:rFonts w:ascii="宋体" w:hAnsi="宋体" w:eastAsia="宋体" w:cs="宋体"/>
          <w:color w:val="000000"/>
        </w:rPr>
        <w:t>匀速直线航行时受力平衡</w:t>
      </w:r>
    </w:p>
    <w:p w14:paraId="0E80A52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受到水的浮力向各个方向</w:t>
      </w:r>
      <w:r>
        <w:rPr>
          <w:color w:val="000000"/>
        </w:rPr>
        <w:tab/>
      </w:r>
      <w:r>
        <w:rPr>
          <w:color w:val="000000"/>
        </w:rPr>
        <w:t xml:space="preserve">D. </w:t>
      </w:r>
      <w:r>
        <w:rPr>
          <w:rFonts w:ascii="宋体" w:hAnsi="宋体" w:eastAsia="宋体" w:cs="宋体"/>
          <w:color w:val="000000"/>
        </w:rPr>
        <w:t>靠泊在港口时没有惯性</w:t>
      </w:r>
    </w:p>
    <w:p w14:paraId="34BB3DD0">
      <w:pPr>
        <w:spacing w:line="360" w:lineRule="auto"/>
        <w:jc w:val="left"/>
        <w:textAlignment w:val="center"/>
        <w:rPr>
          <w:color w:val="000000"/>
        </w:rPr>
      </w:pPr>
      <w:r>
        <w:rPr>
          <w:color w:val="000000"/>
        </w:rPr>
        <w:t xml:space="preserve">13. </w:t>
      </w:r>
      <w:r>
        <w:rPr>
          <w:rFonts w:ascii="宋体" w:hAnsi="宋体" w:eastAsia="宋体" w:cs="宋体"/>
          <w:color w:val="000000"/>
        </w:rPr>
        <w:t>在“探究凸透镜成像的规律”实验中，当蜡烛、凸透镜和光屏的位置如图所示时，光屏上承接到烛焰清晰的像。保持凸透镜的位置不变，则（　　）</w:t>
      </w:r>
    </w:p>
    <w:p w14:paraId="656F7743">
      <w:pPr>
        <w:spacing w:line="360" w:lineRule="auto"/>
        <w:jc w:val="left"/>
        <w:textAlignment w:val="center"/>
        <w:rPr>
          <w:color w:val="000000"/>
        </w:rPr>
      </w:pPr>
      <w:r>
        <w:rPr>
          <w:color w:val="000000"/>
        </w:rPr>
        <w:drawing>
          <wp:inline distT="0" distB="0" distL="114300" distR="114300">
            <wp:extent cx="2895600" cy="923925"/>
            <wp:effectExtent l="0" t="0" r="0" b="0"/>
            <wp:docPr id="100063" name="图片 1000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学科网(www.zxxk.com)--教育资源门户，提供试卷、教案、课件、论文、素材以及各类教学资源下载，还有大量而丰富的教学相关资讯！"/>
                    <pic:cNvPicPr>
                      <a:picLocks noChangeAspect="1"/>
                    </pic:cNvPicPr>
                  </pic:nvPicPr>
                  <pic:blipFill>
                    <a:blip r:embed="rId45"/>
                    <a:stretch>
                      <a:fillRect/>
                    </a:stretch>
                  </pic:blipFill>
                  <pic:spPr>
                    <a:xfrm>
                      <a:off x="0" y="0"/>
                      <a:ext cx="2895600" cy="923925"/>
                    </a:xfrm>
                    <a:prstGeom prst="rect">
                      <a:avLst/>
                    </a:prstGeom>
                  </pic:spPr>
                </pic:pic>
              </a:graphicData>
            </a:graphic>
          </wp:inline>
        </w:drawing>
      </w:r>
    </w:p>
    <w:p w14:paraId="1257D8BE">
      <w:pPr>
        <w:spacing w:line="360" w:lineRule="auto"/>
        <w:jc w:val="left"/>
        <w:textAlignment w:val="center"/>
        <w:rPr>
          <w:color w:val="000000"/>
        </w:rPr>
      </w:pPr>
      <w:r>
        <w:rPr>
          <w:color w:val="000000"/>
        </w:rPr>
        <w:t xml:space="preserve">A. </w:t>
      </w:r>
      <w:r>
        <w:rPr>
          <w:rFonts w:ascii="宋体" w:hAnsi="宋体" w:eastAsia="宋体" w:cs="宋体"/>
          <w:color w:val="000000"/>
        </w:rPr>
        <w:t>实验所用凸透镜的焦距可能为</w:t>
      </w:r>
      <w:r>
        <w:rPr>
          <w:rFonts w:ascii="Times New Roman" w:hAnsi="Times New Roman" w:eastAsia="Times New Roman" w:cs="Times New Roman"/>
          <w:color w:val="000000"/>
        </w:rPr>
        <w:t>10.0cm</w:t>
      </w:r>
    </w:p>
    <w:p w14:paraId="144EDFE2">
      <w:pPr>
        <w:spacing w:line="360" w:lineRule="auto"/>
        <w:jc w:val="left"/>
        <w:textAlignment w:val="center"/>
        <w:rPr>
          <w:color w:val="000000"/>
        </w:rPr>
      </w:pPr>
      <w:r>
        <w:rPr>
          <w:color w:val="000000"/>
        </w:rPr>
        <w:t xml:space="preserve">B. </w:t>
      </w:r>
      <w:r>
        <w:rPr>
          <w:rFonts w:ascii="宋体" w:hAnsi="宋体" w:eastAsia="宋体" w:cs="宋体"/>
          <w:color w:val="000000"/>
        </w:rPr>
        <w:t>光屏上承接到的像是烛焰倒立、放大的实像</w:t>
      </w:r>
    </w:p>
    <w:p w14:paraId="091A2A45">
      <w:pPr>
        <w:spacing w:line="360" w:lineRule="auto"/>
        <w:jc w:val="left"/>
        <w:textAlignment w:val="center"/>
        <w:rPr>
          <w:color w:val="000000"/>
        </w:rPr>
      </w:pPr>
      <w:r>
        <w:rPr>
          <w:color w:val="000000"/>
        </w:rPr>
        <w:t xml:space="preserve">C. </w:t>
      </w:r>
      <w:r>
        <w:rPr>
          <w:rFonts w:ascii="宋体" w:hAnsi="宋体" w:eastAsia="宋体" w:cs="宋体"/>
          <w:color w:val="000000"/>
        </w:rPr>
        <w:t>将蜡烛和光屏的位置互换，光屏上仍能承接到像</w:t>
      </w:r>
    </w:p>
    <w:p w14:paraId="10E931AD">
      <w:pPr>
        <w:spacing w:line="360" w:lineRule="auto"/>
        <w:jc w:val="left"/>
        <w:textAlignment w:val="center"/>
        <w:rPr>
          <w:color w:val="000000"/>
        </w:rPr>
      </w:pPr>
      <w:r>
        <w:rPr>
          <w:color w:val="000000"/>
        </w:rPr>
        <w:t xml:space="preserve">D. </w:t>
      </w:r>
      <w:r>
        <w:rPr>
          <w:rFonts w:ascii="宋体" w:hAnsi="宋体" w:eastAsia="宋体" w:cs="宋体"/>
          <w:color w:val="000000"/>
        </w:rPr>
        <w:t>将蜡烛移至</w:t>
      </w:r>
      <w:r>
        <w:rPr>
          <w:rFonts w:ascii="Times New Roman" w:hAnsi="Times New Roman" w:eastAsia="Times New Roman" w:cs="Times New Roman"/>
          <w:color w:val="000000"/>
        </w:rPr>
        <w:t>45.0cm</w:t>
      </w:r>
      <w:r>
        <w:rPr>
          <w:rFonts w:ascii="宋体" w:hAnsi="宋体" w:eastAsia="宋体" w:cs="宋体"/>
          <w:color w:val="000000"/>
        </w:rPr>
        <w:t>刻度线上，光屏上仍能承接到像</w:t>
      </w:r>
    </w:p>
    <w:p w14:paraId="2AB7AB9B">
      <w:pPr>
        <w:spacing w:line="360" w:lineRule="auto"/>
        <w:jc w:val="left"/>
        <w:textAlignment w:val="center"/>
        <w:rPr>
          <w:color w:val="000000"/>
        </w:rPr>
      </w:pPr>
      <w:r>
        <w:rPr>
          <w:color w:val="000000"/>
        </w:rPr>
        <w:t xml:space="preserve">14. </w:t>
      </w:r>
      <w:r>
        <w:rPr>
          <w:rFonts w:ascii="Times New Roman" w:hAnsi="Times New Roman" w:eastAsia="Times New Roman" w:cs="Times New Roman"/>
          <w:color w:val="000000"/>
        </w:rPr>
        <w:t>2024</w:t>
      </w:r>
      <w:r>
        <w:rPr>
          <w:rFonts w:ascii="宋体" w:hAnsi="宋体" w:eastAsia="宋体" w:cs="宋体"/>
          <w:color w:val="000000"/>
        </w:rPr>
        <w:t>年</w:t>
      </w:r>
      <w:r>
        <w:rPr>
          <w:rFonts w:ascii="Times New Roman" w:hAnsi="Times New Roman" w:eastAsia="Times New Roman" w:cs="Times New Roman"/>
          <w:color w:val="000000"/>
        </w:rPr>
        <w:t>1</w:t>
      </w:r>
      <w:r>
        <w:rPr>
          <w:rFonts w:ascii="宋体" w:hAnsi="宋体" w:eastAsia="宋体" w:cs="宋体"/>
          <w:color w:val="000000"/>
        </w:rPr>
        <w:t>月</w:t>
      </w:r>
      <w:r>
        <w:rPr>
          <w:rFonts w:ascii="Times New Roman" w:hAnsi="Times New Roman" w:eastAsia="Times New Roman" w:cs="Times New Roman"/>
          <w:color w:val="000000"/>
        </w:rPr>
        <w:t>29</w:t>
      </w:r>
      <w:r>
        <w:rPr>
          <w:rFonts w:ascii="宋体" w:hAnsi="宋体" w:eastAsia="宋体" w:cs="宋体"/>
          <w:color w:val="000000"/>
        </w:rPr>
        <w:t>日，世界首款四座氢内燃飞机原型机成功首飞。如图所示，正在匀速升空的原型机（　　）</w:t>
      </w:r>
    </w:p>
    <w:p w14:paraId="2650E225">
      <w:pPr>
        <w:spacing w:line="360" w:lineRule="auto"/>
        <w:jc w:val="left"/>
        <w:textAlignment w:val="center"/>
        <w:rPr>
          <w:color w:val="000000"/>
        </w:rPr>
      </w:pPr>
      <w:r>
        <w:rPr>
          <w:color w:val="000000"/>
        </w:rPr>
        <w:drawing>
          <wp:inline distT="0" distB="0" distL="114300" distR="114300">
            <wp:extent cx="1466850" cy="962025"/>
            <wp:effectExtent l="0" t="0" r="0" b="0"/>
            <wp:docPr id="100065" name="图片 1000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学科网(www.zxxk.com)--教育资源门户，提供试卷、教案、课件、论文、素材以及各类教学资源下载，还有大量而丰富的教学相关资讯！"/>
                    <pic:cNvPicPr>
                      <a:picLocks noChangeAspect="1"/>
                    </pic:cNvPicPr>
                  </pic:nvPicPr>
                  <pic:blipFill>
                    <a:blip r:embed="rId46"/>
                    <a:stretch>
                      <a:fillRect/>
                    </a:stretch>
                  </pic:blipFill>
                  <pic:spPr>
                    <a:xfrm>
                      <a:off x="0" y="0"/>
                      <a:ext cx="1466850" cy="962025"/>
                    </a:xfrm>
                    <a:prstGeom prst="rect">
                      <a:avLst/>
                    </a:prstGeom>
                  </pic:spPr>
                </pic:pic>
              </a:graphicData>
            </a:graphic>
          </wp:inline>
        </w:drawing>
      </w:r>
    </w:p>
    <w:p w14:paraId="6144631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机身由密度较大的材料制成</w:t>
      </w:r>
      <w:r>
        <w:rPr>
          <w:color w:val="000000"/>
        </w:rPr>
        <w:tab/>
      </w:r>
      <w:r>
        <w:rPr>
          <w:color w:val="000000"/>
        </w:rPr>
        <w:t xml:space="preserve">B. </w:t>
      </w:r>
      <w:r>
        <w:rPr>
          <w:rFonts w:ascii="宋体" w:hAnsi="宋体" w:eastAsia="宋体" w:cs="宋体"/>
          <w:color w:val="000000"/>
        </w:rPr>
        <w:t>所受空气的浮力等于自身重力</w:t>
      </w:r>
    </w:p>
    <w:p w14:paraId="3F45C99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机翼下方的空气流速比上方的小</w:t>
      </w:r>
      <w:r>
        <w:rPr>
          <w:color w:val="000000"/>
        </w:rPr>
        <w:tab/>
      </w:r>
      <w:r>
        <w:rPr>
          <w:color w:val="000000"/>
        </w:rPr>
        <w:t xml:space="preserve">D. </w:t>
      </w:r>
      <w:r>
        <w:rPr>
          <w:rFonts w:ascii="宋体" w:hAnsi="宋体" w:eastAsia="宋体" w:cs="宋体"/>
          <w:color w:val="000000"/>
        </w:rPr>
        <w:t>机舱外的大气压强越来越大</w:t>
      </w:r>
    </w:p>
    <w:p w14:paraId="31B2A274">
      <w:pPr>
        <w:spacing w:line="360" w:lineRule="auto"/>
        <w:jc w:val="left"/>
        <w:textAlignment w:val="center"/>
        <w:rPr>
          <w:color w:val="000000"/>
        </w:rPr>
      </w:pPr>
      <w:r>
        <w:rPr>
          <w:color w:val="000000"/>
        </w:rPr>
        <w:t xml:space="preserve">15. </w:t>
      </w:r>
      <w:r>
        <w:rPr>
          <w:rFonts w:ascii="Times New Roman" w:hAnsi="Times New Roman" w:eastAsia="Times New Roman" w:cs="Times New Roman"/>
          <w:color w:val="000000"/>
        </w:rPr>
        <w:t>2024</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9</w:t>
      </w:r>
      <w:r>
        <w:rPr>
          <w:rFonts w:ascii="宋体" w:hAnsi="宋体" w:eastAsia="宋体" w:cs="宋体"/>
          <w:color w:val="000000"/>
        </w:rPr>
        <w:t>日，山东省女子手球锦标赛在临沂奥体公园开赛。关于下图所示的手球比赛，分析正确的是（　　）</w:t>
      </w:r>
    </w:p>
    <w:p w14:paraId="3A26A4FB">
      <w:pPr>
        <w:spacing w:line="360" w:lineRule="auto"/>
        <w:jc w:val="left"/>
        <w:textAlignment w:val="center"/>
        <w:rPr>
          <w:color w:val="000000"/>
        </w:rPr>
      </w:pPr>
      <w:r>
        <w:rPr>
          <w:color w:val="000000"/>
        </w:rPr>
        <w:drawing>
          <wp:inline distT="0" distB="0" distL="114300" distR="114300">
            <wp:extent cx="1343025" cy="876300"/>
            <wp:effectExtent l="0" t="0" r="0" b="0"/>
            <wp:docPr id="100067" name="图片 1000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学科网(www.zxxk.com)--教育资源门户，提供试卷、教案、课件、论文、素材以及各类教学资源下载，还有大量而丰富的教学相关资讯！"/>
                    <pic:cNvPicPr>
                      <a:picLocks noChangeAspect="1"/>
                    </pic:cNvPicPr>
                  </pic:nvPicPr>
                  <pic:blipFill>
                    <a:blip r:embed="rId47"/>
                    <a:stretch>
                      <a:fillRect/>
                    </a:stretch>
                  </pic:blipFill>
                  <pic:spPr>
                    <a:xfrm>
                      <a:off x="0" y="0"/>
                      <a:ext cx="1343025" cy="876300"/>
                    </a:xfrm>
                    <a:prstGeom prst="rect">
                      <a:avLst/>
                    </a:prstGeom>
                  </pic:spPr>
                </pic:pic>
              </a:graphicData>
            </a:graphic>
          </wp:inline>
        </w:drawing>
      </w:r>
    </w:p>
    <w:p w14:paraId="00B5C3D6">
      <w:pPr>
        <w:spacing w:line="360" w:lineRule="auto"/>
        <w:jc w:val="left"/>
        <w:textAlignment w:val="center"/>
        <w:rPr>
          <w:color w:val="000000"/>
        </w:rPr>
      </w:pPr>
      <w:r>
        <w:rPr>
          <w:color w:val="000000"/>
        </w:rPr>
        <w:t xml:space="preserve">A. </w:t>
      </w:r>
      <w:r>
        <w:rPr>
          <w:rFonts w:ascii="宋体" w:hAnsi="宋体" w:eastAsia="宋体" w:cs="宋体"/>
          <w:color w:val="000000"/>
        </w:rPr>
        <w:t>被运动员握在手中的手球只受重力</w:t>
      </w:r>
    </w:p>
    <w:p w14:paraId="753AFCC1">
      <w:pPr>
        <w:spacing w:line="360" w:lineRule="auto"/>
        <w:jc w:val="left"/>
        <w:textAlignment w:val="center"/>
        <w:rPr>
          <w:color w:val="000000"/>
        </w:rPr>
      </w:pPr>
      <w:r>
        <w:rPr>
          <w:color w:val="000000"/>
        </w:rPr>
        <w:t xml:space="preserve">B. </w:t>
      </w:r>
      <w:r>
        <w:rPr>
          <w:rFonts w:ascii="宋体" w:hAnsi="宋体" w:eastAsia="宋体" w:cs="宋体"/>
          <w:color w:val="000000"/>
        </w:rPr>
        <w:t>手球被抛出说明力能改变物体的形状</w:t>
      </w:r>
    </w:p>
    <w:p w14:paraId="16370A6C">
      <w:pPr>
        <w:spacing w:line="360" w:lineRule="auto"/>
        <w:jc w:val="left"/>
        <w:textAlignment w:val="center"/>
        <w:rPr>
          <w:color w:val="000000"/>
        </w:rPr>
      </w:pPr>
      <w:r>
        <w:rPr>
          <w:color w:val="000000"/>
        </w:rPr>
        <w:t xml:space="preserve">C. </w:t>
      </w:r>
      <w:r>
        <w:rPr>
          <w:rFonts w:ascii="宋体" w:hAnsi="宋体" w:eastAsia="宋体" w:cs="宋体"/>
          <w:color w:val="000000"/>
        </w:rPr>
        <w:t>跳起在空中的运动员因受重力而落下</w:t>
      </w:r>
    </w:p>
    <w:p w14:paraId="10796C9E">
      <w:pPr>
        <w:spacing w:line="360" w:lineRule="auto"/>
        <w:jc w:val="left"/>
        <w:textAlignment w:val="center"/>
        <w:rPr>
          <w:color w:val="000000"/>
        </w:rPr>
      </w:pPr>
      <w:r>
        <w:rPr>
          <w:color w:val="000000"/>
        </w:rPr>
        <w:t xml:space="preserve">D. </w:t>
      </w:r>
      <w:r>
        <w:rPr>
          <w:rFonts w:ascii="宋体" w:hAnsi="宋体" w:eastAsia="宋体" w:cs="宋体"/>
          <w:color w:val="000000"/>
        </w:rPr>
        <w:t>走动中的运动员对地面的压强比站立时小</w:t>
      </w:r>
    </w:p>
    <w:p w14:paraId="40658490">
      <w:pPr>
        <w:spacing w:line="360" w:lineRule="auto"/>
        <w:jc w:val="left"/>
        <w:textAlignment w:val="center"/>
        <w:rPr>
          <w:color w:val="000000"/>
        </w:rPr>
      </w:pPr>
      <w:r>
        <w:rPr>
          <w:color w:val="000000"/>
        </w:rPr>
        <w:t xml:space="preserve">16. </w:t>
      </w:r>
      <w:r>
        <w:rPr>
          <w:rFonts w:ascii="宋体" w:hAnsi="宋体" w:eastAsia="宋体" w:cs="宋体"/>
          <w:color w:val="000000"/>
        </w:rPr>
        <w:t>如图所示电路的电源电压保持不变，将开关</w:t>
      </w:r>
      <w:r>
        <w:object>
          <v:shape id="_x0000_i1026"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49" o:title="eqId910f1655703721b51006b887a2394b6d"/>
            <o:lock v:ext="edit" aspectratio="t"/>
            <w10:wrap type="none"/>
            <w10:anchorlock/>
          </v:shape>
          <o:OLEObject Type="Embed" ProgID="Equation.DSMT4" ShapeID="_x0000_i1026" DrawAspect="Content" ObjectID="_1468075726" r:id="rId48">
            <o:LockedField>false</o:LockedField>
          </o:OLEObject>
        </w:object>
      </w:r>
      <w:r>
        <w:rPr>
          <w:rFonts w:ascii="宋体" w:hAnsi="宋体" w:eastAsia="宋体" w:cs="宋体"/>
          <w:color w:val="000000"/>
        </w:rPr>
        <w:t>和</w:t>
      </w:r>
      <w:r>
        <w:object>
          <v:shape id="_x0000_i1027" o:spt="75" alt="学科网(www.zxxk.com)--教育资源门户，提供试卷、教案、课件、论文、素材以及各类教学资源下载，还有大量而丰富的教学相关资讯！" type="#_x0000_t75" style="height:18pt;width:13.95pt;" o:ole="t" filled="f" o:preferrelative="t" stroked="f" coordsize="21600,21600">
            <v:path/>
            <v:fill on="f" focussize="0,0"/>
            <v:stroke on="f" joinstyle="miter"/>
            <v:imagedata r:id="rId51" o:title="eqId779629f16056a50f4c06e3996d8e1c82"/>
            <o:lock v:ext="edit" aspectratio="t"/>
            <w10:wrap type="none"/>
            <w10:anchorlock/>
          </v:shape>
          <o:OLEObject Type="Embed" ProgID="Equation.DSMT4" ShapeID="_x0000_i1027" DrawAspect="Content" ObjectID="_1468075727" r:id="rId50">
            <o:LockedField>false</o:LockedField>
          </o:OLEObject>
        </w:object>
      </w:r>
      <w:r>
        <w:rPr>
          <w:rFonts w:ascii="宋体" w:hAnsi="宋体" w:eastAsia="宋体" w:cs="宋体"/>
          <w:color w:val="000000"/>
        </w:rPr>
        <w:t>都闭合，两灯均正常发光。下列判断正确的是（　　）</w:t>
      </w:r>
    </w:p>
    <w:p w14:paraId="5E43D90B">
      <w:pPr>
        <w:spacing w:line="360" w:lineRule="auto"/>
        <w:jc w:val="left"/>
        <w:textAlignment w:val="center"/>
        <w:rPr>
          <w:color w:val="000000"/>
        </w:rPr>
      </w:pPr>
      <w:r>
        <w:rPr>
          <w:color w:val="000000"/>
        </w:rPr>
        <w:drawing>
          <wp:inline distT="0" distB="0" distL="114300" distR="114300">
            <wp:extent cx="1571625" cy="1219200"/>
            <wp:effectExtent l="0" t="0" r="0" b="0"/>
            <wp:docPr id="100069" name="图片 1000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学科网(www.zxxk.com)--教育资源门户，提供试卷、教案、课件、论文、素材以及各类教学资源下载，还有大量而丰富的教学相关资讯！"/>
                    <pic:cNvPicPr>
                      <a:picLocks noChangeAspect="1"/>
                    </pic:cNvPicPr>
                  </pic:nvPicPr>
                  <pic:blipFill>
                    <a:blip r:embed="rId52"/>
                    <a:stretch>
                      <a:fillRect/>
                    </a:stretch>
                  </pic:blipFill>
                  <pic:spPr>
                    <a:xfrm>
                      <a:off x="0" y="0"/>
                      <a:ext cx="1571625" cy="1219200"/>
                    </a:xfrm>
                    <a:prstGeom prst="rect">
                      <a:avLst/>
                    </a:prstGeom>
                  </pic:spPr>
                </pic:pic>
              </a:graphicData>
            </a:graphic>
          </wp:inline>
        </w:drawing>
      </w:r>
    </w:p>
    <w:p w14:paraId="26777A2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灯</w:t>
      </w:r>
      <w:r>
        <w:object>
          <v:shape id="_x0000_i1028"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54" o:title="eqId8cb697bffe0a9fa5d36c92aaf80c4231"/>
            <o:lock v:ext="edit" aspectratio="t"/>
            <w10:wrap type="none"/>
            <w10:anchorlock/>
          </v:shape>
          <o:OLEObject Type="Embed" ProgID="Equation.DSMT4" ShapeID="_x0000_i1028" DrawAspect="Content" ObjectID="_1468075728" r:id="rId53">
            <o:LockedField>false</o:LockedField>
          </o:OLEObject>
        </w:object>
      </w:r>
      <w:r>
        <w:rPr>
          <w:rFonts w:ascii="宋体" w:hAnsi="宋体" w:eastAsia="宋体" w:cs="宋体"/>
          <w:color w:val="000000"/>
        </w:rPr>
        <w:t>和</w:t>
      </w:r>
      <w:r>
        <w:object>
          <v:shape id="_x0000_i1029"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56" o:title="eqIdf28c99010b1e844cc2a9f7abc2301cf3"/>
            <o:lock v:ext="edit" aspectratio="t"/>
            <w10:wrap type="none"/>
            <w10:anchorlock/>
          </v:shape>
          <o:OLEObject Type="Embed" ProgID="Equation.DSMT4" ShapeID="_x0000_i1029" DrawAspect="Content" ObjectID="_1468075729" r:id="rId55">
            <o:LockedField>false</o:LockedField>
          </o:OLEObject>
        </w:object>
      </w:r>
      <w:r>
        <w:rPr>
          <w:rFonts w:ascii="宋体" w:hAnsi="宋体" w:eastAsia="宋体" w:cs="宋体"/>
          <w:color w:val="000000"/>
        </w:rPr>
        <w:t>是串联连接的</w:t>
      </w:r>
      <w:r>
        <w:rPr>
          <w:color w:val="000000"/>
        </w:rPr>
        <w:tab/>
      </w:r>
      <w:r>
        <w:rPr>
          <w:color w:val="000000"/>
        </w:rPr>
        <w:t xml:space="preserve">B. </w:t>
      </w:r>
      <w:r>
        <w:rPr>
          <w:rFonts w:ascii="宋体" w:hAnsi="宋体" w:eastAsia="宋体" w:cs="宋体"/>
          <w:color w:val="000000"/>
        </w:rPr>
        <w:t>电压表不能测量灯</w:t>
      </w:r>
      <w:r>
        <w:object>
          <v:shape id="_x0000_i1030"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56" o:title="eqIdf28c99010b1e844cc2a9f7abc2301cf3"/>
            <o:lock v:ext="edit" aspectratio="t"/>
            <w10:wrap type="none"/>
            <w10:anchorlock/>
          </v:shape>
          <o:OLEObject Type="Embed" ProgID="Equation.DSMT4" ShapeID="_x0000_i1030" DrawAspect="Content" ObjectID="_1468075730" r:id="rId57">
            <o:LockedField>false</o:LockedField>
          </o:OLEObject>
        </w:object>
      </w:r>
      <w:r>
        <w:rPr>
          <w:rFonts w:ascii="宋体" w:hAnsi="宋体" w:eastAsia="宋体" w:cs="宋体"/>
          <w:color w:val="000000"/>
        </w:rPr>
        <w:t>的电压</w:t>
      </w:r>
    </w:p>
    <w:p w14:paraId="0F80598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断开</w:t>
      </w:r>
      <w:r>
        <w:object>
          <v:shape id="_x0000_i1031" o:spt="75" alt="学科网(www.zxxk.com)--教育资源门户，提供试卷、教案、课件、论文、素材以及各类教学资源下载，还有大量而丰富的教学相关资讯！" type="#_x0000_t75" style="height:18pt;width:13.95pt;" o:ole="t" filled="f" o:preferrelative="t" stroked="f" coordsize="21600,21600">
            <v:path/>
            <v:fill on="f" focussize="0,0"/>
            <v:stroke on="f" joinstyle="miter"/>
            <v:imagedata r:id="rId51" o:title="eqId779629f16056a50f4c06e3996d8e1c82"/>
            <o:lock v:ext="edit" aspectratio="t"/>
            <w10:wrap type="none"/>
            <w10:anchorlock/>
          </v:shape>
          <o:OLEObject Type="Embed" ProgID="Equation.DSMT4" ShapeID="_x0000_i1031" DrawAspect="Content" ObjectID="_1468075731" r:id="rId58">
            <o:LockedField>false</o:LockedField>
          </o:OLEObject>
        </w:object>
      </w:r>
      <w:r>
        <w:rPr>
          <w:rFonts w:ascii="宋体" w:hAnsi="宋体" w:eastAsia="宋体" w:cs="宋体"/>
          <w:color w:val="000000"/>
        </w:rPr>
        <w:t>后电流表的示数不变</w:t>
      </w:r>
      <w:r>
        <w:rPr>
          <w:color w:val="000000"/>
        </w:rPr>
        <w:tab/>
      </w:r>
      <w:r>
        <w:rPr>
          <w:color w:val="000000"/>
        </w:rPr>
        <w:t xml:space="preserve">D. </w:t>
      </w:r>
      <w:r>
        <w:rPr>
          <w:rFonts w:ascii="宋体" w:hAnsi="宋体" w:eastAsia="宋体" w:cs="宋体"/>
          <w:color w:val="000000"/>
        </w:rPr>
        <w:t>两灯的额定电压一定相同</w:t>
      </w:r>
    </w:p>
    <w:p w14:paraId="51E83481">
      <w:pPr>
        <w:spacing w:line="360" w:lineRule="auto"/>
        <w:jc w:val="left"/>
        <w:textAlignment w:val="center"/>
        <w:rPr>
          <w:color w:val="000000"/>
        </w:rPr>
      </w:pPr>
      <w:r>
        <w:rPr>
          <w:color w:val="000000"/>
        </w:rPr>
        <w:t xml:space="preserve">17. </w:t>
      </w:r>
      <w:r>
        <w:rPr>
          <w:rFonts w:ascii="宋体" w:hAnsi="宋体" w:eastAsia="宋体" w:cs="宋体"/>
          <w:color w:val="000000"/>
        </w:rPr>
        <w:t>图甲是一款能自动变形、万向行走的坦克玩具，其简化电路如图乙所示。该玩具的电源电压为</w:t>
      </w:r>
      <w:r>
        <w:rPr>
          <w:rFonts w:ascii="Times New Roman" w:hAnsi="Times New Roman" w:eastAsia="Times New Roman" w:cs="Times New Roman"/>
          <w:color w:val="000000"/>
        </w:rPr>
        <w:t>4.5V</w:t>
      </w:r>
      <w:r>
        <w:rPr>
          <w:rFonts w:ascii="宋体" w:hAnsi="宋体" w:eastAsia="宋体" w:cs="宋体"/>
          <w:color w:val="000000"/>
        </w:rPr>
        <w:t>，闭合开关后，</w:t>
      </w:r>
      <w:r>
        <w:rPr>
          <w:rFonts w:ascii="Times New Roman" w:hAnsi="Times New Roman" w:eastAsia="Times New Roman" w:cs="Times New Roman"/>
          <w:color w:val="000000"/>
        </w:rPr>
        <w:t>“0.5V  0.2W”</w:t>
      </w:r>
      <w:r>
        <w:rPr>
          <w:rFonts w:ascii="宋体" w:hAnsi="宋体" w:eastAsia="宋体" w:cs="宋体"/>
          <w:color w:val="000000"/>
        </w:rPr>
        <w:t>的指示灯正常发光，线圈电阻为</w:t>
      </w:r>
      <w:r>
        <w:rPr>
          <w:rFonts w:ascii="Times New Roman" w:hAnsi="Times New Roman" w:eastAsia="Times New Roman" w:cs="Times New Roman"/>
          <w:color w:val="000000"/>
        </w:rPr>
        <w:t>0.5Ω</w:t>
      </w:r>
      <w:r>
        <w:rPr>
          <w:rFonts w:ascii="宋体" w:hAnsi="宋体" w:eastAsia="宋体" w:cs="宋体"/>
          <w:color w:val="000000"/>
        </w:rPr>
        <w:t>的电动机正常工作，则（　　）</w:t>
      </w:r>
    </w:p>
    <w:p w14:paraId="28C1180B">
      <w:pPr>
        <w:spacing w:line="360" w:lineRule="auto"/>
        <w:jc w:val="left"/>
        <w:textAlignment w:val="center"/>
        <w:rPr>
          <w:color w:val="000000"/>
        </w:rPr>
      </w:pPr>
      <w:r>
        <w:rPr>
          <w:color w:val="000000"/>
        </w:rPr>
        <w:drawing>
          <wp:inline distT="0" distB="0" distL="114300" distR="114300">
            <wp:extent cx="3343275" cy="1085850"/>
            <wp:effectExtent l="0" t="0" r="0" b="0"/>
            <wp:docPr id="100071" name="图片 1000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学科网(www.zxxk.com)--教育资源门户，提供试卷、教案、课件、论文、素材以及各类教学资源下载，还有大量而丰富的教学相关资讯！"/>
                    <pic:cNvPicPr>
                      <a:picLocks noChangeAspect="1"/>
                    </pic:cNvPicPr>
                  </pic:nvPicPr>
                  <pic:blipFill>
                    <a:blip r:embed="rId59"/>
                    <a:stretch>
                      <a:fillRect/>
                    </a:stretch>
                  </pic:blipFill>
                  <pic:spPr>
                    <a:xfrm>
                      <a:off x="0" y="0"/>
                      <a:ext cx="3343275" cy="1085850"/>
                    </a:xfrm>
                    <a:prstGeom prst="rect">
                      <a:avLst/>
                    </a:prstGeom>
                  </pic:spPr>
                </pic:pic>
              </a:graphicData>
            </a:graphic>
          </wp:inline>
        </w:drawing>
      </w:r>
    </w:p>
    <w:p w14:paraId="0A3F214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指示灯的灯丝电阻为</w:t>
      </w:r>
      <w:r>
        <w:rPr>
          <w:rFonts w:ascii="Times New Roman" w:hAnsi="Times New Roman" w:eastAsia="Times New Roman" w:cs="Times New Roman"/>
          <w:color w:val="000000"/>
        </w:rPr>
        <w:t>0.8Ω</w:t>
      </w:r>
      <w:r>
        <w:rPr>
          <w:color w:val="000000"/>
        </w:rPr>
        <w:tab/>
      </w:r>
      <w:r>
        <w:rPr>
          <w:color w:val="000000"/>
        </w:rPr>
        <w:t xml:space="preserve">B. </w:t>
      </w:r>
      <w:r>
        <w:rPr>
          <w:rFonts w:ascii="宋体" w:hAnsi="宋体" w:eastAsia="宋体" w:cs="宋体"/>
          <w:color w:val="000000"/>
        </w:rPr>
        <w:t>电动机的发热功率为</w:t>
      </w:r>
      <w:r>
        <w:rPr>
          <w:rFonts w:ascii="Times New Roman" w:hAnsi="Times New Roman" w:eastAsia="Times New Roman" w:cs="Times New Roman"/>
          <w:color w:val="000000"/>
        </w:rPr>
        <w:t>1.6W</w:t>
      </w:r>
    </w:p>
    <w:p w14:paraId="5ED4549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电动机的额定功率为</w:t>
      </w:r>
      <w:r>
        <w:rPr>
          <w:rFonts w:ascii="Times New Roman" w:hAnsi="Times New Roman" w:eastAsia="Times New Roman" w:cs="Times New Roman"/>
          <w:color w:val="000000"/>
        </w:rPr>
        <w:t>0.08W</w:t>
      </w:r>
      <w:r>
        <w:rPr>
          <w:color w:val="000000"/>
        </w:rPr>
        <w:tab/>
      </w:r>
      <w:r>
        <w:rPr>
          <w:color w:val="000000"/>
        </w:rPr>
        <w:t xml:space="preserve">D. </w:t>
      </w:r>
      <w:r>
        <w:rPr>
          <w:rFonts w:ascii="宋体" w:hAnsi="宋体" w:eastAsia="宋体" w:cs="宋体"/>
          <w:color w:val="000000"/>
        </w:rPr>
        <w:t>电路的总功率为</w:t>
      </w:r>
      <w:r>
        <w:rPr>
          <w:rFonts w:ascii="Times New Roman" w:hAnsi="Times New Roman" w:eastAsia="Times New Roman" w:cs="Times New Roman"/>
          <w:color w:val="000000"/>
        </w:rPr>
        <w:t>1.8W</w:t>
      </w:r>
    </w:p>
    <w:p w14:paraId="058C492A">
      <w:pPr>
        <w:spacing w:line="360" w:lineRule="auto"/>
        <w:jc w:val="left"/>
        <w:textAlignment w:val="center"/>
        <w:rPr>
          <w:color w:val="000000"/>
        </w:rPr>
      </w:pPr>
      <w:r>
        <w:rPr>
          <w:color w:val="000000"/>
        </w:rPr>
        <w:t xml:space="preserve">18. </w:t>
      </w:r>
      <w:r>
        <w:rPr>
          <w:rFonts w:ascii="宋体" w:hAnsi="宋体" w:eastAsia="宋体" w:cs="宋体"/>
          <w:color w:val="000000"/>
        </w:rPr>
        <w:t>闭合如图所示电路的开关，将滑动变阻器的滑片向左滑移动一小段距离的过程中（　　）</w:t>
      </w:r>
    </w:p>
    <w:p w14:paraId="5734491D">
      <w:pPr>
        <w:spacing w:line="360" w:lineRule="auto"/>
        <w:jc w:val="left"/>
        <w:textAlignment w:val="center"/>
        <w:rPr>
          <w:color w:val="000000"/>
        </w:rPr>
      </w:pPr>
      <w:r>
        <w:rPr>
          <w:color w:val="000000"/>
        </w:rPr>
        <w:drawing>
          <wp:inline distT="0" distB="0" distL="114300" distR="114300">
            <wp:extent cx="1714500" cy="962025"/>
            <wp:effectExtent l="0" t="0" r="0" b="0"/>
            <wp:docPr id="100073" name="图片 10007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descr="学科网(www.zxxk.com)--教育资源门户，提供试卷、教案、课件、论文、素材以及各类教学资源下载，还有大量而丰富的教学相关资讯！"/>
                    <pic:cNvPicPr>
                      <a:picLocks noChangeAspect="1"/>
                    </pic:cNvPicPr>
                  </pic:nvPicPr>
                  <pic:blipFill>
                    <a:blip r:embed="rId60"/>
                    <a:stretch>
                      <a:fillRect/>
                    </a:stretch>
                  </pic:blipFill>
                  <pic:spPr>
                    <a:xfrm>
                      <a:off x="0" y="0"/>
                      <a:ext cx="1714500" cy="962025"/>
                    </a:xfrm>
                    <a:prstGeom prst="rect">
                      <a:avLst/>
                    </a:prstGeom>
                  </pic:spPr>
                </pic:pic>
              </a:graphicData>
            </a:graphic>
          </wp:inline>
        </w:drawing>
      </w:r>
    </w:p>
    <w:p w14:paraId="5D41E3A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灯泡的亮度变小</w:t>
      </w:r>
      <w:r>
        <w:rPr>
          <w:color w:val="000000"/>
        </w:rPr>
        <w:tab/>
      </w:r>
      <w:r>
        <w:rPr>
          <w:color w:val="000000"/>
        </w:rPr>
        <w:t xml:space="preserve">B. </w:t>
      </w:r>
      <w:r>
        <w:rPr>
          <w:rFonts w:ascii="宋体" w:hAnsi="宋体" w:eastAsia="宋体" w:cs="宋体"/>
          <w:color w:val="000000"/>
        </w:rPr>
        <w:t>电流表的示数不变</w:t>
      </w:r>
    </w:p>
    <w:p w14:paraId="1E22AF5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电压表的示数变大</w:t>
      </w:r>
      <w:r>
        <w:rPr>
          <w:color w:val="000000"/>
        </w:rPr>
        <w:tab/>
      </w:r>
      <w:r>
        <w:rPr>
          <w:color w:val="000000"/>
        </w:rPr>
        <w:t xml:space="preserve">D. </w:t>
      </w:r>
      <w:r>
        <w:rPr>
          <w:rFonts w:ascii="宋体" w:hAnsi="宋体" w:eastAsia="宋体" w:cs="宋体"/>
          <w:color w:val="000000"/>
        </w:rPr>
        <w:t>电路的总功率变小</w:t>
      </w:r>
    </w:p>
    <w:p w14:paraId="5858D513">
      <w:pPr>
        <w:spacing w:line="360" w:lineRule="auto"/>
        <w:jc w:val="left"/>
        <w:textAlignment w:val="center"/>
        <w:rPr>
          <w:color w:val="000000"/>
        </w:rPr>
      </w:pPr>
      <w:r>
        <w:rPr>
          <w:color w:val="000000"/>
        </w:rPr>
        <w:t xml:space="preserve">19. </w:t>
      </w:r>
      <w:r>
        <w:rPr>
          <w:rFonts w:ascii="宋体" w:hAnsi="宋体" w:eastAsia="宋体" w:cs="宋体"/>
          <w:color w:val="000000"/>
        </w:rPr>
        <w:t>水平桌面上的两个相同的烧杯中盛有两种不同的液体，两个相同的物块在液体中静止时两液面相平，如图所示。下列选项中的物理量，相等的是（　　）</w:t>
      </w:r>
    </w:p>
    <w:p w14:paraId="15379BD0">
      <w:pPr>
        <w:spacing w:line="360" w:lineRule="auto"/>
        <w:jc w:val="left"/>
        <w:textAlignment w:val="center"/>
        <w:rPr>
          <w:color w:val="000000"/>
        </w:rPr>
      </w:pPr>
      <w:r>
        <w:rPr>
          <w:color w:val="000000"/>
        </w:rPr>
        <w:drawing>
          <wp:inline distT="0" distB="0" distL="114300" distR="114300">
            <wp:extent cx="1257300" cy="762000"/>
            <wp:effectExtent l="0" t="0" r="0" b="0"/>
            <wp:docPr id="100075" name="图片 10007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图片 100075" descr="学科网(www.zxxk.com)--教育资源门户，提供试卷、教案、课件、论文、素材以及各类教学资源下载，还有大量而丰富的教学相关资讯！"/>
                    <pic:cNvPicPr>
                      <a:picLocks noChangeAspect="1"/>
                    </pic:cNvPicPr>
                  </pic:nvPicPr>
                  <pic:blipFill>
                    <a:blip r:embed="rId61"/>
                    <a:stretch>
                      <a:fillRect/>
                    </a:stretch>
                  </pic:blipFill>
                  <pic:spPr>
                    <a:xfrm>
                      <a:off x="0" y="0"/>
                      <a:ext cx="1257300" cy="762000"/>
                    </a:xfrm>
                    <a:prstGeom prst="rect">
                      <a:avLst/>
                    </a:prstGeom>
                  </pic:spPr>
                </pic:pic>
              </a:graphicData>
            </a:graphic>
          </wp:inline>
        </w:drawing>
      </w:r>
    </w:p>
    <w:p w14:paraId="62EFD82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两物块底部受到的压力</w:t>
      </w:r>
      <w:r>
        <w:rPr>
          <w:color w:val="000000"/>
        </w:rPr>
        <w:tab/>
      </w:r>
      <w:r>
        <w:rPr>
          <w:color w:val="000000"/>
        </w:rPr>
        <w:t xml:space="preserve">B. </w:t>
      </w:r>
      <w:r>
        <w:rPr>
          <w:rFonts w:ascii="宋体" w:hAnsi="宋体" w:eastAsia="宋体" w:cs="宋体"/>
          <w:color w:val="000000"/>
        </w:rPr>
        <w:t>两物块排开液体的质量</w:t>
      </w:r>
    </w:p>
    <w:p w14:paraId="6BDFB0B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两液体对烧杯底的压强</w:t>
      </w:r>
      <w:r>
        <w:rPr>
          <w:color w:val="000000"/>
        </w:rPr>
        <w:tab/>
      </w:r>
      <w:r>
        <w:rPr>
          <w:color w:val="000000"/>
        </w:rPr>
        <w:t xml:space="preserve">D. </w:t>
      </w:r>
      <w:r>
        <w:rPr>
          <w:rFonts w:ascii="宋体" w:hAnsi="宋体" w:eastAsia="宋体" w:cs="宋体"/>
          <w:color w:val="000000"/>
        </w:rPr>
        <w:t>两烧杯对桌面的压强</w:t>
      </w:r>
    </w:p>
    <w:p w14:paraId="1ED2AD98">
      <w:pPr>
        <w:spacing w:line="360" w:lineRule="auto"/>
        <w:jc w:val="left"/>
        <w:textAlignment w:val="center"/>
        <w:rPr>
          <w:color w:val="000000"/>
        </w:rPr>
      </w:pPr>
      <w:r>
        <w:rPr>
          <w:color w:val="000000"/>
        </w:rPr>
        <w:t xml:space="preserve">20. </w:t>
      </w:r>
      <w:r>
        <w:rPr>
          <w:rFonts w:ascii="宋体" w:hAnsi="宋体" w:eastAsia="宋体" w:cs="宋体"/>
          <w:color w:val="000000"/>
        </w:rPr>
        <w:t>如图所示电路的电源电压为</w:t>
      </w:r>
      <w:r>
        <w:rPr>
          <w:rFonts w:ascii="Times New Roman" w:hAnsi="Times New Roman" w:eastAsia="Times New Roman" w:cs="Times New Roman"/>
          <w:color w:val="000000"/>
        </w:rPr>
        <w:t>9V</w:t>
      </w:r>
      <w:r>
        <w:rPr>
          <w:rFonts w:ascii="宋体" w:hAnsi="宋体" w:eastAsia="宋体" w:cs="宋体"/>
          <w:color w:val="000000"/>
        </w:rPr>
        <w:t>，电流表使用</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0.6A</w:t>
      </w:r>
      <w:r>
        <w:rPr>
          <w:rFonts w:ascii="宋体" w:hAnsi="宋体" w:eastAsia="宋体" w:cs="宋体"/>
          <w:color w:val="000000"/>
        </w:rPr>
        <w:t>量程，电压表使用</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3V</w:t>
      </w:r>
      <w:r>
        <w:rPr>
          <w:rFonts w:ascii="宋体" w:hAnsi="宋体" w:eastAsia="宋体" w:cs="宋体"/>
          <w:color w:val="000000"/>
        </w:rPr>
        <w:t>量程，阻值为</w:t>
      </w:r>
      <w:r>
        <w:rPr>
          <w:rFonts w:ascii="Times New Roman" w:hAnsi="Times New Roman" w:eastAsia="Times New Roman" w:cs="Times New Roman"/>
          <w:color w:val="000000"/>
        </w:rPr>
        <w:t>10Ω</w:t>
      </w:r>
      <w:r>
        <w:rPr>
          <w:rFonts w:ascii="宋体" w:hAnsi="宋体" w:eastAsia="宋体" w:cs="宋体"/>
          <w:color w:val="000000"/>
        </w:rPr>
        <w:t>的定值电阻允许通过的最大电流为</w:t>
      </w:r>
      <w:r>
        <w:rPr>
          <w:rFonts w:ascii="Times New Roman" w:hAnsi="Times New Roman" w:eastAsia="Times New Roman" w:cs="Times New Roman"/>
          <w:color w:val="000000"/>
        </w:rPr>
        <w:t>0.5A</w:t>
      </w:r>
      <w:r>
        <w:rPr>
          <w:rFonts w:ascii="宋体" w:hAnsi="宋体" w:eastAsia="宋体" w:cs="宋体"/>
          <w:color w:val="000000"/>
        </w:rPr>
        <w:t>。为保证电路中各元件安全工作，滑动变阻器的最大阻值应大于（　　）</w:t>
      </w:r>
    </w:p>
    <w:p w14:paraId="2798DF42">
      <w:pPr>
        <w:spacing w:line="360" w:lineRule="auto"/>
        <w:jc w:val="left"/>
        <w:textAlignment w:val="center"/>
        <w:rPr>
          <w:color w:val="000000"/>
        </w:rPr>
      </w:pPr>
      <w:r>
        <w:rPr>
          <w:color w:val="000000"/>
        </w:rPr>
        <w:drawing>
          <wp:inline distT="0" distB="0" distL="114300" distR="114300">
            <wp:extent cx="1114425" cy="838200"/>
            <wp:effectExtent l="0" t="0" r="0" b="0"/>
            <wp:docPr id="100077" name="图片 10007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图片 100077" descr="学科网(www.zxxk.com)--教育资源门户，提供试卷、教案、课件、论文、素材以及各类教学资源下载，还有大量而丰富的教学相关资讯！"/>
                    <pic:cNvPicPr>
                      <a:picLocks noChangeAspect="1"/>
                    </pic:cNvPicPr>
                  </pic:nvPicPr>
                  <pic:blipFill>
                    <a:blip r:embed="rId62"/>
                    <a:stretch>
                      <a:fillRect/>
                    </a:stretch>
                  </pic:blipFill>
                  <pic:spPr>
                    <a:xfrm>
                      <a:off x="0" y="0"/>
                      <a:ext cx="1114425" cy="838200"/>
                    </a:xfrm>
                    <a:prstGeom prst="rect">
                      <a:avLst/>
                    </a:prstGeom>
                  </pic:spPr>
                </pic:pic>
              </a:graphicData>
            </a:graphic>
          </wp:inline>
        </w:drawing>
      </w:r>
    </w:p>
    <w:p w14:paraId="424CD65D">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20Ω</w:t>
      </w:r>
      <w:r>
        <w:rPr>
          <w:color w:val="000000"/>
        </w:rPr>
        <w:tab/>
      </w:r>
      <w:r>
        <w:rPr>
          <w:color w:val="000000"/>
        </w:rPr>
        <w:t xml:space="preserve">B. </w:t>
      </w:r>
      <w:r>
        <w:rPr>
          <w:rFonts w:ascii="Times New Roman" w:hAnsi="Times New Roman" w:eastAsia="Times New Roman" w:cs="Times New Roman"/>
          <w:color w:val="000000"/>
        </w:rPr>
        <w:t>10Ω</w:t>
      </w:r>
      <w:r>
        <w:rPr>
          <w:color w:val="000000"/>
        </w:rPr>
        <w:tab/>
      </w:r>
      <w:r>
        <w:rPr>
          <w:color w:val="000000"/>
        </w:rPr>
        <w:t xml:space="preserve">C. </w:t>
      </w:r>
      <w:r>
        <w:rPr>
          <w:rFonts w:ascii="Times New Roman" w:hAnsi="Times New Roman" w:eastAsia="Times New Roman" w:cs="Times New Roman"/>
          <w:color w:val="000000"/>
        </w:rPr>
        <w:t>8Ω</w:t>
      </w:r>
      <w:r>
        <w:rPr>
          <w:color w:val="000000"/>
        </w:rPr>
        <w:tab/>
      </w:r>
      <w:r>
        <w:rPr>
          <w:color w:val="000000"/>
        </w:rPr>
        <w:t xml:space="preserve">D. </w:t>
      </w:r>
      <w:r>
        <w:rPr>
          <w:rFonts w:ascii="Times New Roman" w:hAnsi="Times New Roman" w:eastAsia="Times New Roman" w:cs="Times New Roman"/>
          <w:color w:val="000000"/>
        </w:rPr>
        <w:t>5Ω</w:t>
      </w:r>
    </w:p>
    <w:p w14:paraId="67051C00">
      <w:pPr>
        <w:spacing w:line="360" w:lineRule="auto"/>
        <w:jc w:val="center"/>
        <w:textAlignment w:val="center"/>
        <w:rPr>
          <w:color w:val="000000"/>
        </w:rPr>
      </w:pPr>
      <w:r>
        <w:rPr>
          <w:rFonts w:ascii="宋体" w:hAnsi="宋体" w:eastAsia="宋体" w:cs="宋体"/>
          <w:b/>
          <w:color w:val="000000"/>
          <w:sz w:val="24"/>
        </w:rPr>
        <w:t>第</w:t>
      </w:r>
      <w:r>
        <w:rPr>
          <w:rFonts w:ascii="Times New Roman" w:hAnsi="Times New Roman" w:eastAsia="Times New Roman" w:cs="Times New Roman"/>
          <w:b/>
          <w:color w:val="000000"/>
          <w:sz w:val="24"/>
        </w:rPr>
        <w:t>Ⅱ</w:t>
      </w:r>
      <w:r>
        <w:rPr>
          <w:rFonts w:ascii="宋体" w:hAnsi="宋体" w:eastAsia="宋体" w:cs="宋体"/>
          <w:b/>
          <w:color w:val="000000"/>
          <w:sz w:val="24"/>
        </w:rPr>
        <w:t>卷（非选择题</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共</w:t>
      </w:r>
      <w:r>
        <w:rPr>
          <w:rFonts w:ascii="Times New Roman" w:hAnsi="Times New Roman" w:eastAsia="Times New Roman" w:cs="Times New Roman"/>
          <w:b/>
          <w:color w:val="000000"/>
          <w:sz w:val="24"/>
        </w:rPr>
        <w:t>60</w:t>
      </w:r>
      <w:r>
        <w:rPr>
          <w:rFonts w:ascii="宋体" w:hAnsi="宋体" w:eastAsia="宋体" w:cs="宋体"/>
          <w:b/>
          <w:color w:val="000000"/>
          <w:sz w:val="24"/>
        </w:rPr>
        <w:t>分）</w:t>
      </w:r>
    </w:p>
    <w:p w14:paraId="0C8686CE">
      <w:pPr>
        <w:spacing w:line="360" w:lineRule="auto"/>
        <w:jc w:val="left"/>
        <w:textAlignment w:val="center"/>
        <w:rPr>
          <w:color w:val="000000"/>
        </w:rPr>
      </w:pPr>
      <w:r>
        <w:rPr>
          <w:rFonts w:ascii="宋体" w:hAnsi="宋体" w:eastAsia="宋体" w:cs="宋体"/>
          <w:b/>
          <w:color w:val="000000"/>
          <w:sz w:val="24"/>
        </w:rPr>
        <w:t>二、填空题（每空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18</w:t>
      </w:r>
      <w:r>
        <w:rPr>
          <w:rFonts w:ascii="宋体" w:hAnsi="宋体" w:eastAsia="宋体" w:cs="宋体"/>
          <w:b/>
          <w:color w:val="000000"/>
          <w:sz w:val="24"/>
        </w:rPr>
        <w:t>分）</w:t>
      </w:r>
    </w:p>
    <w:p w14:paraId="6B4CD95C">
      <w:pPr>
        <w:spacing w:line="360" w:lineRule="auto"/>
        <w:jc w:val="left"/>
        <w:textAlignment w:val="center"/>
        <w:rPr>
          <w:color w:val="000000"/>
        </w:rPr>
      </w:pPr>
      <w:r>
        <w:rPr>
          <w:color w:val="000000"/>
        </w:rPr>
        <w:t xml:space="preserve">21. </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25</w:t>
      </w:r>
      <w:r>
        <w:rPr>
          <w:rFonts w:ascii="宋体" w:hAnsi="宋体" w:eastAsia="宋体" w:cs="宋体"/>
          <w:color w:val="000000"/>
        </w:rPr>
        <w:t>日，</w:t>
      </w:r>
      <w:r>
        <w:rPr>
          <w:rFonts w:ascii="Times New Roman" w:hAnsi="Times New Roman" w:eastAsia="Times New Roman" w:cs="Times New Roman"/>
          <w:color w:val="000000"/>
        </w:rPr>
        <w:t>2024</w:t>
      </w:r>
      <w:r>
        <w:rPr>
          <w:rFonts w:ascii="宋体" w:hAnsi="宋体" w:eastAsia="宋体" w:cs="宋体"/>
          <w:color w:val="000000"/>
        </w:rPr>
        <w:t>山东省文旅产业高质量发展大会在临沂开幕．同日，水韵琅琊·点靓沂河亮相央视，吸引着海内外广大游客光“临”，体验临沂之“美”。</w:t>
      </w:r>
    </w:p>
    <w:p w14:paraId="69A20C0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）出行之“美”：如图所示，点靓沂河·光影巴士化身“行走的</w:t>
      </w:r>
      <w:r>
        <w:rPr>
          <w:rFonts w:ascii="Times New Roman" w:hAnsi="Times New Roman" w:eastAsia="Times New Roman" w:cs="Times New Roman"/>
          <w:color w:val="000000"/>
        </w:rPr>
        <w:t>BGM</w:t>
      </w:r>
      <w:r>
        <w:rPr>
          <w:rFonts w:ascii="宋体" w:hAnsi="宋体" w:eastAsia="宋体" w:cs="宋体"/>
          <w:color w:val="000000"/>
        </w:rPr>
        <w:t>”把沂河点“靓”！①乘客登上光影巴士的上层，他的重力势能</w:t>
      </w:r>
      <w:r>
        <w:rPr>
          <w:color w:val="000000"/>
        </w:rPr>
        <w:t>________</w:t>
      </w:r>
      <w:r>
        <w:rPr>
          <w:rFonts w:ascii="宋体" w:hAnsi="宋体" w:eastAsia="宋体" w:cs="宋体"/>
          <w:color w:val="000000"/>
        </w:rPr>
        <w:t>（选填“增大”“减小”或“不变”）；②乘客可以依据声音的</w:t>
      </w:r>
      <w:r>
        <w:rPr>
          <w:color w:val="000000"/>
        </w:rPr>
        <w:t>________</w:t>
      </w:r>
      <w:r>
        <w:rPr>
          <w:rFonts w:ascii="宋体" w:hAnsi="宋体" w:eastAsia="宋体" w:cs="宋体"/>
          <w:color w:val="000000"/>
        </w:rPr>
        <w:t>不同，判断出车载背景音乐中的不同乐器；③巴士充电时，车载电池相当于电路中的</w:t>
      </w:r>
      <w:r>
        <w:rPr>
          <w:color w:val="000000"/>
        </w:rPr>
        <w:t>________</w:t>
      </w:r>
      <w:r>
        <w:rPr>
          <w:rFonts w:ascii="宋体" w:hAnsi="宋体" w:eastAsia="宋体" w:cs="宋体"/>
          <w:color w:val="000000"/>
        </w:rPr>
        <w:t>．</w:t>
      </w:r>
    </w:p>
    <w:p w14:paraId="78592942">
      <w:pPr>
        <w:spacing w:line="360" w:lineRule="auto"/>
        <w:jc w:val="left"/>
        <w:textAlignment w:val="center"/>
        <w:rPr>
          <w:color w:val="000000"/>
        </w:rPr>
      </w:pPr>
      <w:r>
        <w:rPr>
          <w:color w:val="000000"/>
        </w:rPr>
        <w:drawing>
          <wp:inline distT="0" distB="0" distL="114300" distR="114300">
            <wp:extent cx="2019300" cy="1123950"/>
            <wp:effectExtent l="0" t="0" r="0" b="0"/>
            <wp:docPr id="100079" name="图片 10007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图片 100079" descr="学科网(www.zxxk.com)--教育资源门户，提供试卷、教案、课件、论文、素材以及各类教学资源下载，还有大量而丰富的教学相关资讯！"/>
                    <pic:cNvPicPr>
                      <a:picLocks noChangeAspect="1"/>
                    </pic:cNvPicPr>
                  </pic:nvPicPr>
                  <pic:blipFill>
                    <a:blip r:embed="rId63"/>
                    <a:stretch>
                      <a:fillRect/>
                    </a:stretch>
                  </pic:blipFill>
                  <pic:spPr>
                    <a:xfrm>
                      <a:off x="0" y="0"/>
                      <a:ext cx="2019300" cy="1123950"/>
                    </a:xfrm>
                    <a:prstGeom prst="rect">
                      <a:avLst/>
                    </a:prstGeom>
                  </pic:spPr>
                </pic:pic>
              </a:graphicData>
            </a:graphic>
          </wp:inline>
        </w:drawing>
      </w:r>
    </w:p>
    <w:p w14:paraId="5620AAB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）沂河之“美”：动感酷炫的沂河灯光秀惊艳全网，一时间成为临沂的“新晋顶流”。①如图所示，位于灯光秀“</w:t>
      </w:r>
      <w:r>
        <w:rPr>
          <w:rFonts w:ascii="Times New Roman" w:hAnsi="Times New Roman" w:eastAsia="Times New Roman" w:cs="Times New Roman"/>
          <w:color w:val="000000"/>
        </w:rPr>
        <w:t>C</w:t>
      </w:r>
      <w:r>
        <w:rPr>
          <w:rFonts w:ascii="宋体" w:hAnsi="宋体" w:eastAsia="宋体" w:cs="宋体"/>
          <w:color w:val="000000"/>
        </w:rPr>
        <w:t>位”的临沂广播电视塔发出炫目的光束，这是光的</w:t>
      </w:r>
      <w:r>
        <w:rPr>
          <w:color w:val="000000"/>
        </w:rPr>
        <w:t>________</w:t>
      </w:r>
      <w:r>
        <w:rPr>
          <w:rFonts w:ascii="宋体" w:hAnsi="宋体" w:eastAsia="宋体" w:cs="宋体"/>
          <w:color w:val="000000"/>
        </w:rPr>
        <w:t>现象；②游客的白色上衣在红色灯光的照射下呈现</w:t>
      </w:r>
      <w:r>
        <w:rPr>
          <w:color w:val="000000"/>
        </w:rPr>
        <w:t>________</w:t>
      </w:r>
      <w:r>
        <w:rPr>
          <w:rFonts w:ascii="宋体" w:hAnsi="宋体" w:eastAsia="宋体" w:cs="宋体"/>
          <w:color w:val="000000"/>
        </w:rPr>
        <w:t>色；③岸边高楼上展现山水人文画卷的各彩灯之间是</w:t>
      </w:r>
      <w:r>
        <w:rPr>
          <w:color w:val="000000"/>
        </w:rPr>
        <w:t>________</w:t>
      </w:r>
      <w:r>
        <w:rPr>
          <w:rFonts w:ascii="宋体" w:hAnsi="宋体" w:eastAsia="宋体" w:cs="宋体"/>
          <w:color w:val="000000"/>
        </w:rPr>
        <w:t>联的；④游客纷纷举着手机拍照．某游客的手机电池的额定电压为</w:t>
      </w:r>
      <w:r>
        <w:rPr>
          <w:rFonts w:ascii="Times New Roman" w:hAnsi="Times New Roman" w:eastAsia="Times New Roman" w:cs="Times New Roman"/>
          <w:color w:val="000000"/>
        </w:rPr>
        <w:t>3.8V</w:t>
      </w:r>
      <w:r>
        <w:rPr>
          <w:rFonts w:ascii="宋体" w:hAnsi="宋体" w:eastAsia="宋体" w:cs="宋体"/>
          <w:color w:val="000000"/>
        </w:rPr>
        <w:t>，额定容量为</w:t>
      </w:r>
      <w:r>
        <w:rPr>
          <w:rFonts w:ascii="Times New Roman" w:hAnsi="Times New Roman" w:eastAsia="Times New Roman" w:cs="Times New Roman"/>
          <w:color w:val="000000"/>
        </w:rPr>
        <w:t>4000mA</w:t>
      </w:r>
      <w:r>
        <w:rPr>
          <w:rFonts w:ascii="宋体" w:hAnsi="宋体" w:eastAsia="宋体" w:cs="宋体"/>
          <w:color w:val="000000"/>
        </w:rPr>
        <w:t>·</w:t>
      </w:r>
      <w:r>
        <w:rPr>
          <w:rFonts w:ascii="Times New Roman" w:hAnsi="Times New Roman" w:eastAsia="Times New Roman" w:cs="Times New Roman"/>
          <w:color w:val="000000"/>
        </w:rPr>
        <w:t>h</w:t>
      </w:r>
      <w:r>
        <w:rPr>
          <w:rFonts w:ascii="宋体" w:hAnsi="宋体" w:eastAsia="宋体" w:cs="宋体"/>
          <w:color w:val="000000"/>
        </w:rPr>
        <w:t>，该手机电池充满电后储存的电能为</w:t>
      </w:r>
      <w:r>
        <w:rPr>
          <w:color w:val="000000"/>
        </w:rPr>
        <w:t>________</w:t>
      </w:r>
      <w:r>
        <w:rPr>
          <w:rFonts w:ascii="Times New Roman" w:hAnsi="Times New Roman" w:eastAsia="Times New Roman" w:cs="Times New Roman"/>
          <w:color w:val="000000"/>
        </w:rPr>
        <w:t>J</w:t>
      </w:r>
      <w:r>
        <w:rPr>
          <w:rFonts w:ascii="宋体" w:hAnsi="宋体" w:eastAsia="宋体" w:cs="宋体"/>
          <w:color w:val="000000"/>
        </w:rPr>
        <w:t>．</w:t>
      </w:r>
    </w:p>
    <w:p w14:paraId="2A678CE0">
      <w:pPr>
        <w:spacing w:line="360" w:lineRule="auto"/>
        <w:jc w:val="left"/>
        <w:textAlignment w:val="center"/>
        <w:rPr>
          <w:color w:val="000000"/>
        </w:rPr>
      </w:pPr>
      <w:r>
        <w:rPr>
          <w:color w:val="000000"/>
        </w:rPr>
        <w:drawing>
          <wp:inline distT="0" distB="0" distL="114300" distR="114300">
            <wp:extent cx="1228725" cy="1447800"/>
            <wp:effectExtent l="0" t="0" r="0" b="0"/>
            <wp:docPr id="1613776022" name="图片 1613776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3776022" name="图片 1613776022" descr="学科网(www.zxxk.com)--教育资源门户，提供试卷、教案、课件、论文、素材以及各类教学资源下载，还有大量而丰富的教学相关资讯！"/>
                    <pic:cNvPicPr>
                      <a:picLocks noChangeAspect="1"/>
                    </pic:cNvPicPr>
                  </pic:nvPicPr>
                  <pic:blipFill>
                    <a:blip r:embed="rId64"/>
                    <a:stretch>
                      <a:fillRect/>
                    </a:stretch>
                  </pic:blipFill>
                  <pic:spPr>
                    <a:xfrm>
                      <a:off x="0" y="0"/>
                      <a:ext cx="1228725" cy="1447800"/>
                    </a:xfrm>
                    <a:prstGeom prst="rect">
                      <a:avLst/>
                    </a:prstGeom>
                  </pic:spPr>
                </pic:pic>
              </a:graphicData>
            </a:graphic>
          </wp:inline>
        </w:drawing>
      </w:r>
    </w:p>
    <w:p w14:paraId="0AED0C7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）体验之“美”：登上如图所示的“水韵琅琊”游船，听“王羲之”穿越古今的告白，观酷炫的灯光秀表演．①游客陆续登船的过程中，游船受到的浮力</w:t>
      </w:r>
      <w:r>
        <w:rPr>
          <w:color w:val="000000"/>
        </w:rPr>
        <w:t>________</w:t>
      </w:r>
      <w:r>
        <w:rPr>
          <w:rFonts w:ascii="宋体" w:hAnsi="宋体" w:eastAsia="宋体" w:cs="宋体"/>
          <w:color w:val="000000"/>
        </w:rPr>
        <w:t>，船底受到水的压强</w:t>
      </w:r>
      <w:r>
        <w:rPr>
          <w:color w:val="000000"/>
        </w:rPr>
        <w:t>________</w:t>
      </w:r>
      <w:r>
        <w:rPr>
          <w:rFonts w:ascii="宋体" w:hAnsi="宋体" w:eastAsia="宋体" w:cs="宋体"/>
          <w:color w:val="000000"/>
        </w:rPr>
        <w:t>（均选填“增大”“减小”或“不变”）；②夜风吹来，游客感到阵阵凉意是因为</w:t>
      </w:r>
      <w:r>
        <w:rPr>
          <w:color w:val="000000"/>
        </w:rPr>
        <w:t>________</w:t>
      </w:r>
      <w:r>
        <w:rPr>
          <w:rFonts w:ascii="宋体" w:hAnsi="宋体" w:eastAsia="宋体" w:cs="宋体"/>
          <w:color w:val="000000"/>
        </w:rPr>
        <w:t>；③游客感觉电视塔“迎面而来”是以</w:t>
      </w:r>
      <w:r>
        <w:rPr>
          <w:color w:val="000000"/>
        </w:rPr>
        <w:t>________</w:t>
      </w:r>
      <w:r>
        <w:rPr>
          <w:rFonts w:ascii="宋体" w:hAnsi="宋体" w:eastAsia="宋体" w:cs="宋体"/>
          <w:color w:val="000000"/>
        </w:rPr>
        <w:t>为参照物的；④游览结束后，关闭发动机的游船仍能向前运动，是因为游船</w:t>
      </w:r>
      <w:r>
        <w:rPr>
          <w:color w:val="000000"/>
        </w:rPr>
        <w:t>________</w:t>
      </w:r>
      <w:r>
        <w:rPr>
          <w:rFonts w:ascii="宋体" w:hAnsi="宋体" w:eastAsia="宋体" w:cs="宋体"/>
          <w:color w:val="000000"/>
        </w:rPr>
        <w:t>。</w:t>
      </w:r>
    </w:p>
    <w:p w14:paraId="07AE6D0D">
      <w:pPr>
        <w:spacing w:line="360" w:lineRule="auto"/>
        <w:jc w:val="left"/>
        <w:textAlignment w:val="center"/>
        <w:rPr>
          <w:color w:val="000000"/>
        </w:rPr>
      </w:pPr>
      <w:r>
        <w:rPr>
          <w:color w:val="000000"/>
        </w:rPr>
        <w:drawing>
          <wp:inline distT="0" distB="0" distL="114300" distR="114300">
            <wp:extent cx="1857375" cy="1076325"/>
            <wp:effectExtent l="0" t="0" r="0" b="0"/>
            <wp:docPr id="100083" name="图片 10008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3" name="图片 100083" descr="学科网(www.zxxk.com)--教育资源门户，提供试卷、教案、课件、论文、素材以及各类教学资源下载，还有大量而丰富的教学相关资讯！"/>
                    <pic:cNvPicPr>
                      <a:picLocks noChangeAspect="1"/>
                    </pic:cNvPicPr>
                  </pic:nvPicPr>
                  <pic:blipFill>
                    <a:blip r:embed="rId65"/>
                    <a:stretch>
                      <a:fillRect/>
                    </a:stretch>
                  </pic:blipFill>
                  <pic:spPr>
                    <a:xfrm>
                      <a:off x="0" y="0"/>
                      <a:ext cx="1857375" cy="1076325"/>
                    </a:xfrm>
                    <a:prstGeom prst="rect">
                      <a:avLst/>
                    </a:prstGeom>
                  </pic:spPr>
                </pic:pic>
              </a:graphicData>
            </a:graphic>
          </wp:inline>
        </w:drawing>
      </w:r>
    </w:p>
    <w:p w14:paraId="5EF0835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）文化之</w:t>
      </w:r>
      <w:r>
        <w:rPr>
          <w:rFonts w:ascii="Times New Roman" w:hAnsi="Times New Roman" w:eastAsia="Times New Roman" w:cs="Times New Roman"/>
          <w:color w:val="000000"/>
        </w:rPr>
        <w:t>“</w:t>
      </w:r>
      <w:r>
        <w:rPr>
          <w:rFonts w:ascii="宋体" w:hAnsi="宋体" w:eastAsia="宋体" w:cs="宋体"/>
          <w:color w:val="000000"/>
        </w:rPr>
        <w:t>美</w:t>
      </w:r>
      <w:r>
        <w:rPr>
          <w:rFonts w:ascii="Times New Roman" w:hAnsi="Times New Roman" w:eastAsia="Times New Roman" w:cs="Times New Roman"/>
          <w:color w:val="000000"/>
        </w:rPr>
        <w:t>”</w:t>
      </w:r>
      <w:r>
        <w:rPr>
          <w:rFonts w:ascii="宋体" w:hAnsi="宋体" w:eastAsia="宋体" w:cs="宋体"/>
          <w:color w:val="000000"/>
        </w:rPr>
        <w:t>：琅琊古城展演的《国秀·琅琊》剧目，让观众在美轮美奂的意境中触摸琅琊璀璨的历史画卷。①如图所示，演员在钢圈的拉力作用下离开地面，说明力可以改变物体的</w:t>
      </w:r>
      <w:r>
        <w:rPr>
          <w:color w:val="000000"/>
        </w:rPr>
        <w:t>________</w:t>
      </w:r>
      <w:r>
        <w:rPr>
          <w:rFonts w:ascii="宋体" w:hAnsi="宋体" w:eastAsia="宋体" w:cs="宋体"/>
          <w:color w:val="000000"/>
        </w:rPr>
        <w:t>；②在重现诸葛亮借东风的场景时，舞台的烟雾效果是因干冰（固态二氧化碳）</w:t>
      </w:r>
      <w:r>
        <w:rPr>
          <w:color w:val="000000"/>
        </w:rPr>
        <w:t>________</w:t>
      </w:r>
      <w:r>
        <w:rPr>
          <w:rFonts w:ascii="宋体" w:hAnsi="宋体" w:eastAsia="宋体" w:cs="宋体"/>
          <w:color w:val="000000"/>
        </w:rPr>
        <w:t>（填物态变化名称），使水蒸气遇冷液化所致。</w:t>
      </w:r>
    </w:p>
    <w:p w14:paraId="5BEFC4DA">
      <w:pPr>
        <w:spacing w:line="360" w:lineRule="auto"/>
        <w:jc w:val="left"/>
        <w:textAlignment w:val="center"/>
        <w:rPr>
          <w:color w:val="000000"/>
        </w:rPr>
      </w:pPr>
      <w:r>
        <w:rPr>
          <w:color w:val="000000"/>
        </w:rPr>
        <w:drawing>
          <wp:inline distT="0" distB="0" distL="114300" distR="114300">
            <wp:extent cx="1905000" cy="1209675"/>
            <wp:effectExtent l="0" t="0" r="0" b="0"/>
            <wp:docPr id="100085" name="图片 10008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5" name="图片 100085" descr="学科网(www.zxxk.com)--教育资源门户，提供试卷、教案、课件、论文、素材以及各类教学资源下载，还有大量而丰富的教学相关资讯！"/>
                    <pic:cNvPicPr>
                      <a:picLocks noChangeAspect="1"/>
                    </pic:cNvPicPr>
                  </pic:nvPicPr>
                  <pic:blipFill>
                    <a:blip r:embed="rId66"/>
                    <a:stretch>
                      <a:fillRect/>
                    </a:stretch>
                  </pic:blipFill>
                  <pic:spPr>
                    <a:xfrm>
                      <a:off x="0" y="0"/>
                      <a:ext cx="1905000" cy="1209675"/>
                    </a:xfrm>
                    <a:prstGeom prst="rect">
                      <a:avLst/>
                    </a:prstGeom>
                  </pic:spPr>
                </pic:pic>
              </a:graphicData>
            </a:graphic>
          </wp:inline>
        </w:drawing>
      </w:r>
    </w:p>
    <w:p w14:paraId="2ED85A0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）味蕾之“美”：“品沂蒙名糁，吃临沂炒鸡”是游客来“临”的必选项。①糁店使用特制的大型电热锅熬糁时，电热锅的金属外壳必须</w:t>
      </w:r>
      <w:r>
        <w:rPr>
          <w:color w:val="000000"/>
        </w:rPr>
        <w:t>________</w:t>
      </w:r>
      <w:r>
        <w:rPr>
          <w:rFonts w:ascii="宋体" w:hAnsi="宋体" w:eastAsia="宋体" w:cs="宋体"/>
          <w:color w:val="000000"/>
        </w:rPr>
        <w:t>，以保证用电安全；②炒鸡的香味扑鼻说明了分子</w:t>
      </w:r>
      <w:r>
        <w:rPr>
          <w:color w:val="000000"/>
        </w:rPr>
        <w:t>________</w:t>
      </w:r>
      <w:r>
        <w:rPr>
          <w:rFonts w:ascii="宋体" w:hAnsi="宋体" w:eastAsia="宋体" w:cs="宋体"/>
          <w:color w:val="000000"/>
        </w:rPr>
        <w:t>。</w:t>
      </w:r>
    </w:p>
    <w:p w14:paraId="7730841D">
      <w:pPr>
        <w:spacing w:line="360" w:lineRule="auto"/>
        <w:jc w:val="left"/>
        <w:textAlignment w:val="center"/>
        <w:rPr>
          <w:color w:val="000000"/>
        </w:rPr>
      </w:pPr>
      <w:r>
        <w:rPr>
          <w:color w:val="000000"/>
        </w:rPr>
        <w:t xml:space="preserve">22. </w:t>
      </w:r>
      <w:r>
        <w:rPr>
          <w:rFonts w:ascii="宋体" w:hAnsi="宋体" w:eastAsia="宋体" w:cs="宋体"/>
          <w:color w:val="000000"/>
        </w:rPr>
        <w:t>闭合如图甲所示电路的开关，将滑动变阻器的滑片由最右端移到最左端的过程中，电压表与电流表的示数变化的图象如图乙所示。则定值电阻</w:t>
      </w:r>
      <w:r>
        <w:object>
          <v:shape id="_x0000_i1032"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68" o:title="eqIdbe9b4a83b9aebebf29de0c4406ebf894"/>
            <o:lock v:ext="edit" aspectratio="t"/>
            <w10:wrap type="none"/>
            <w10:anchorlock/>
          </v:shape>
          <o:OLEObject Type="Embed" ProgID="Equation.DSMT4" ShapeID="_x0000_i1032" DrawAspect="Content" ObjectID="_1468075732" r:id="rId67">
            <o:LockedField>false</o:LockedField>
          </o:OLEObject>
        </w:object>
      </w:r>
      <w:r>
        <w:rPr>
          <w:rFonts w:ascii="宋体" w:hAnsi="宋体" w:eastAsia="宋体" w:cs="宋体"/>
          <w:color w:val="000000"/>
        </w:rPr>
        <w:t>的阻值为</w:t>
      </w:r>
      <w:r>
        <w:rPr>
          <w:color w:val="000000"/>
        </w:rPr>
        <w:t>________</w:t>
      </w:r>
      <w:r>
        <w:rPr>
          <w:rFonts w:ascii="Times New Roman" w:hAnsi="Times New Roman" w:eastAsia="Times New Roman" w:cs="Times New Roman"/>
          <w:color w:val="000000"/>
        </w:rPr>
        <w:t>Ω</w:t>
      </w:r>
      <w:r>
        <w:rPr>
          <w:rFonts w:ascii="宋体" w:hAnsi="宋体" w:eastAsia="宋体" w:cs="宋体"/>
          <w:color w:val="000000"/>
        </w:rPr>
        <w:t>，电源电压为</w:t>
      </w:r>
      <w:r>
        <w:rPr>
          <w:color w:val="000000"/>
        </w:rPr>
        <w:t>________</w:t>
      </w:r>
      <w:r>
        <w:rPr>
          <w:rFonts w:ascii="Times New Roman" w:hAnsi="Times New Roman" w:eastAsia="Times New Roman" w:cs="Times New Roman"/>
          <w:color w:val="000000"/>
        </w:rPr>
        <w:t>V</w:t>
      </w:r>
      <w:r>
        <w:rPr>
          <w:rFonts w:ascii="宋体" w:hAnsi="宋体" w:eastAsia="宋体" w:cs="宋体"/>
          <w:color w:val="000000"/>
        </w:rPr>
        <w:t>．</w:t>
      </w:r>
    </w:p>
    <w:p w14:paraId="7BC65224">
      <w:pPr>
        <w:spacing w:line="360" w:lineRule="auto"/>
        <w:jc w:val="left"/>
        <w:textAlignment w:val="center"/>
        <w:rPr>
          <w:color w:val="000000"/>
        </w:rPr>
      </w:pPr>
      <w:r>
        <w:rPr>
          <w:color w:val="000000"/>
        </w:rPr>
        <w:drawing>
          <wp:inline distT="0" distB="0" distL="114300" distR="114300">
            <wp:extent cx="3495675" cy="1257300"/>
            <wp:effectExtent l="0" t="0" r="0" b="0"/>
            <wp:docPr id="100087" name="图片 10008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7" name="图片 100087" descr="学科网(www.zxxk.com)--教育资源门户，提供试卷、教案、课件、论文、素材以及各类教学资源下载，还有大量而丰富的教学相关资讯！"/>
                    <pic:cNvPicPr>
                      <a:picLocks noChangeAspect="1"/>
                    </pic:cNvPicPr>
                  </pic:nvPicPr>
                  <pic:blipFill>
                    <a:blip r:embed="rId69"/>
                    <a:stretch>
                      <a:fillRect/>
                    </a:stretch>
                  </pic:blipFill>
                  <pic:spPr>
                    <a:xfrm>
                      <a:off x="0" y="0"/>
                      <a:ext cx="3495675" cy="1257300"/>
                    </a:xfrm>
                    <a:prstGeom prst="rect">
                      <a:avLst/>
                    </a:prstGeom>
                  </pic:spPr>
                </pic:pic>
              </a:graphicData>
            </a:graphic>
          </wp:inline>
        </w:drawing>
      </w:r>
    </w:p>
    <w:p w14:paraId="17E95BBB">
      <w:pPr>
        <w:spacing w:line="360" w:lineRule="auto"/>
        <w:jc w:val="left"/>
        <w:textAlignment w:val="center"/>
        <w:rPr>
          <w:color w:val="000000"/>
        </w:rPr>
      </w:pPr>
      <w:r>
        <w:rPr>
          <w:rFonts w:ascii="宋体" w:hAnsi="宋体" w:eastAsia="宋体" w:cs="宋体"/>
          <w:b/>
          <w:color w:val="000000"/>
          <w:sz w:val="24"/>
        </w:rPr>
        <w:t>三、作图与实验题（第</w:t>
      </w:r>
      <w:r>
        <w:rPr>
          <w:rFonts w:ascii="Times New Roman" w:hAnsi="Times New Roman" w:eastAsia="Times New Roman" w:cs="Times New Roman"/>
          <w:b/>
          <w:color w:val="000000"/>
          <w:sz w:val="24"/>
        </w:rPr>
        <w:t>23</w:t>
      </w:r>
      <w:r>
        <w:rPr>
          <w:rFonts w:ascii="宋体" w:hAnsi="宋体" w:eastAsia="宋体" w:cs="宋体"/>
          <w:b/>
          <w:color w:val="000000"/>
          <w:sz w:val="24"/>
        </w:rPr>
        <w:t>题</w:t>
      </w:r>
      <w:r>
        <w:rPr>
          <w:rFonts w:ascii="Times New Roman" w:hAnsi="Times New Roman" w:eastAsia="Times New Roman" w:cs="Times New Roman"/>
          <w:b/>
          <w:color w:val="000000"/>
          <w:sz w:val="24"/>
        </w:rPr>
        <w:t>2</w:t>
      </w:r>
      <w:r>
        <w:rPr>
          <w:rFonts w:ascii="宋体" w:hAnsi="宋体" w:eastAsia="宋体" w:cs="宋体"/>
          <w:b/>
          <w:color w:val="000000"/>
          <w:sz w:val="24"/>
        </w:rPr>
        <w:t>分，第</w:t>
      </w:r>
      <w:r>
        <w:rPr>
          <w:rFonts w:ascii="Times New Roman" w:hAnsi="Times New Roman" w:eastAsia="Times New Roman" w:cs="Times New Roman"/>
          <w:b/>
          <w:color w:val="000000"/>
          <w:sz w:val="24"/>
        </w:rPr>
        <w:t>24</w:t>
      </w:r>
      <w:r>
        <w:rPr>
          <w:rFonts w:ascii="宋体" w:hAnsi="宋体" w:eastAsia="宋体" w:cs="宋体"/>
          <w:b/>
          <w:color w:val="000000"/>
          <w:sz w:val="24"/>
        </w:rPr>
        <w:t>题</w:t>
      </w:r>
      <w:r>
        <w:rPr>
          <w:rFonts w:ascii="Times New Roman" w:hAnsi="Times New Roman" w:eastAsia="Times New Roman" w:cs="Times New Roman"/>
          <w:b/>
          <w:color w:val="000000"/>
          <w:sz w:val="24"/>
        </w:rPr>
        <w:t>4</w:t>
      </w:r>
      <w:r>
        <w:rPr>
          <w:rFonts w:ascii="宋体" w:hAnsi="宋体" w:eastAsia="宋体" w:cs="宋体"/>
          <w:b/>
          <w:color w:val="000000"/>
          <w:sz w:val="24"/>
        </w:rPr>
        <w:t>分，第</w:t>
      </w:r>
      <w:r>
        <w:rPr>
          <w:rFonts w:ascii="Times New Roman" w:hAnsi="Times New Roman" w:eastAsia="Times New Roman" w:cs="Times New Roman"/>
          <w:b/>
          <w:color w:val="000000"/>
          <w:sz w:val="24"/>
        </w:rPr>
        <w:t>25</w:t>
      </w:r>
      <w:r>
        <w:rPr>
          <w:rFonts w:ascii="宋体" w:hAnsi="宋体" w:eastAsia="宋体" w:cs="宋体"/>
          <w:b/>
          <w:color w:val="000000"/>
          <w:sz w:val="24"/>
        </w:rPr>
        <w:t>题</w:t>
      </w:r>
      <w:r>
        <w:rPr>
          <w:rFonts w:ascii="Times New Roman" w:hAnsi="Times New Roman" w:eastAsia="Times New Roman" w:cs="Times New Roman"/>
          <w:b/>
          <w:color w:val="000000"/>
          <w:sz w:val="24"/>
        </w:rPr>
        <w:t>5</w:t>
      </w:r>
      <w:r>
        <w:rPr>
          <w:rFonts w:ascii="宋体" w:hAnsi="宋体" w:eastAsia="宋体" w:cs="宋体"/>
          <w:b/>
          <w:color w:val="000000"/>
          <w:sz w:val="24"/>
        </w:rPr>
        <w:t>分，第</w:t>
      </w:r>
      <w:r>
        <w:rPr>
          <w:rFonts w:ascii="Times New Roman" w:hAnsi="Times New Roman" w:eastAsia="Times New Roman" w:cs="Times New Roman"/>
          <w:b/>
          <w:color w:val="000000"/>
          <w:sz w:val="24"/>
        </w:rPr>
        <w:t>26</w:t>
      </w:r>
      <w:r>
        <w:rPr>
          <w:rFonts w:ascii="宋体" w:hAnsi="宋体" w:eastAsia="宋体" w:cs="宋体"/>
          <w:b/>
          <w:color w:val="000000"/>
          <w:sz w:val="24"/>
        </w:rPr>
        <w:t>题</w:t>
      </w:r>
      <w:r>
        <w:rPr>
          <w:rFonts w:ascii="Times New Roman" w:hAnsi="Times New Roman" w:eastAsia="Times New Roman" w:cs="Times New Roman"/>
          <w:b/>
          <w:color w:val="000000"/>
          <w:sz w:val="24"/>
        </w:rPr>
        <w:t>6</w:t>
      </w:r>
      <w:r>
        <w:rPr>
          <w:rFonts w:ascii="宋体" w:hAnsi="宋体" w:eastAsia="宋体" w:cs="宋体"/>
          <w:b/>
          <w:color w:val="000000"/>
          <w:sz w:val="24"/>
        </w:rPr>
        <w:t>分，第</w:t>
      </w:r>
      <w:r>
        <w:rPr>
          <w:rFonts w:ascii="Times New Roman" w:hAnsi="Times New Roman" w:eastAsia="Times New Roman" w:cs="Times New Roman"/>
          <w:b/>
          <w:color w:val="000000"/>
          <w:sz w:val="24"/>
        </w:rPr>
        <w:t>27</w:t>
      </w:r>
      <w:r>
        <w:rPr>
          <w:rFonts w:ascii="宋体" w:hAnsi="宋体" w:eastAsia="宋体" w:cs="宋体"/>
          <w:b/>
          <w:color w:val="000000"/>
          <w:sz w:val="24"/>
        </w:rPr>
        <w:t>题</w:t>
      </w:r>
      <w:r>
        <w:rPr>
          <w:rFonts w:ascii="Times New Roman" w:hAnsi="Times New Roman" w:eastAsia="Times New Roman" w:cs="Times New Roman"/>
          <w:b/>
          <w:color w:val="000000"/>
          <w:sz w:val="24"/>
        </w:rPr>
        <w:t>7</w:t>
      </w:r>
      <w:r>
        <w:rPr>
          <w:rFonts w:ascii="宋体" w:hAnsi="宋体" w:eastAsia="宋体" w:cs="宋体"/>
          <w:b/>
          <w:color w:val="000000"/>
          <w:sz w:val="24"/>
        </w:rPr>
        <w:t>分，共</w:t>
      </w:r>
      <w:r>
        <w:rPr>
          <w:rFonts w:ascii="Times New Roman" w:hAnsi="Times New Roman" w:eastAsia="Times New Roman" w:cs="Times New Roman"/>
          <w:b/>
          <w:color w:val="000000"/>
          <w:sz w:val="24"/>
        </w:rPr>
        <w:t>24</w:t>
      </w:r>
      <w:r>
        <w:rPr>
          <w:rFonts w:ascii="宋体" w:hAnsi="宋体" w:eastAsia="宋体" w:cs="宋体"/>
          <w:b/>
          <w:color w:val="000000"/>
          <w:sz w:val="24"/>
        </w:rPr>
        <w:t>分）</w:t>
      </w:r>
    </w:p>
    <w:p w14:paraId="11F8B730">
      <w:pPr>
        <w:spacing w:line="360" w:lineRule="auto"/>
        <w:jc w:val="left"/>
        <w:textAlignment w:val="center"/>
        <w:rPr>
          <w:color w:val="000000"/>
        </w:rPr>
      </w:pPr>
      <w:r>
        <w:rPr>
          <w:color w:val="000000"/>
        </w:rPr>
        <w:t xml:space="preserve">23. </w:t>
      </w:r>
      <w:r>
        <w:rPr>
          <w:rFonts w:ascii="宋体" w:hAnsi="宋体" w:eastAsia="宋体" w:cs="宋体"/>
          <w:color w:val="000000"/>
        </w:rPr>
        <w:t>图甲是天蒙山索道的吊厢随钢索向下方做匀速直线运动的情景，图乙是吊厢及吊厢内物体的简图。请画出物体所受力的示意图（力的作用点画在物体的重心</w:t>
      </w:r>
      <w:r>
        <w:rPr>
          <w:rFonts w:ascii="Times New Roman" w:hAnsi="Times New Roman" w:eastAsia="Times New Roman" w:cs="Times New Roman"/>
          <w:i/>
          <w:color w:val="000000"/>
        </w:rPr>
        <w:t>O</w:t>
      </w:r>
      <w:r>
        <w:rPr>
          <w:rFonts w:ascii="宋体" w:hAnsi="宋体" w:eastAsia="宋体" w:cs="宋体"/>
          <w:color w:val="000000"/>
        </w:rPr>
        <w:t>上）。</w:t>
      </w:r>
    </w:p>
    <w:p w14:paraId="54509806">
      <w:pPr>
        <w:spacing w:line="360" w:lineRule="auto"/>
        <w:jc w:val="left"/>
        <w:textAlignment w:val="center"/>
        <w:rPr>
          <w:color w:val="000000"/>
        </w:rPr>
      </w:pPr>
      <w:r>
        <w:rPr>
          <w:color w:val="000000"/>
        </w:rPr>
        <w:drawing>
          <wp:inline distT="0" distB="0" distL="114300" distR="114300">
            <wp:extent cx="2714625" cy="1438275"/>
            <wp:effectExtent l="0" t="0" r="0" b="0"/>
            <wp:docPr id="100089" name="图片 10008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9" name="图片 100089" descr="学科网(www.zxxk.com)--教育资源门户，提供试卷、教案、课件、论文、素材以及各类教学资源下载，还有大量而丰富的教学相关资讯！"/>
                    <pic:cNvPicPr>
                      <a:picLocks noChangeAspect="1"/>
                    </pic:cNvPicPr>
                  </pic:nvPicPr>
                  <pic:blipFill>
                    <a:blip r:embed="rId70"/>
                    <a:stretch>
                      <a:fillRect/>
                    </a:stretch>
                  </pic:blipFill>
                  <pic:spPr>
                    <a:xfrm>
                      <a:off x="0" y="0"/>
                      <a:ext cx="2714625" cy="1438275"/>
                    </a:xfrm>
                    <a:prstGeom prst="rect">
                      <a:avLst/>
                    </a:prstGeom>
                  </pic:spPr>
                </pic:pic>
              </a:graphicData>
            </a:graphic>
          </wp:inline>
        </w:drawing>
      </w:r>
    </w:p>
    <w:p w14:paraId="662CDF6F">
      <w:pPr>
        <w:spacing w:line="360" w:lineRule="auto"/>
        <w:jc w:val="left"/>
        <w:textAlignment w:val="center"/>
        <w:rPr>
          <w:color w:val="000000"/>
        </w:rPr>
      </w:pPr>
      <w:r>
        <w:rPr>
          <w:color w:val="000000"/>
        </w:rPr>
        <w:t xml:space="preserve">24. </w:t>
      </w:r>
      <w:r>
        <w:rPr>
          <w:rFonts w:ascii="宋体" w:hAnsi="宋体" w:eastAsia="宋体" w:cs="宋体"/>
          <w:color w:val="000000"/>
        </w:rPr>
        <w:t>小明在某购物中心前，可以看到玻璃幕墙中自己的像，进入购物中心后，又可以透过玻璃幕墙看到外面的街景。心存疑惑的小明通过查阅资料得知，该商店的玻璃幕墙使用了一种具有单面透视作用的镀膜玻璃。他用一块</w:t>
      </w:r>
      <w:r>
        <w:rPr>
          <w:rFonts w:ascii="Times New Roman" w:hAnsi="Times New Roman" w:eastAsia="Times New Roman" w:cs="Times New Roman"/>
          <w:color w:val="000000"/>
        </w:rPr>
        <w:t>5mm</w:t>
      </w:r>
      <w:r>
        <w:rPr>
          <w:rFonts w:ascii="宋体" w:hAnsi="宋体" w:eastAsia="宋体" w:cs="宋体"/>
          <w:color w:val="000000"/>
        </w:rPr>
        <w:t>厚的镀膜玻璃和两支相同的中性笔等器材探究镀膜玻璃成像的特点。</w:t>
      </w:r>
    </w:p>
    <w:p w14:paraId="7AB162D9">
      <w:pPr>
        <w:spacing w:line="360" w:lineRule="auto"/>
        <w:jc w:val="left"/>
        <w:textAlignment w:val="center"/>
        <w:rPr>
          <w:color w:val="000000"/>
        </w:rPr>
      </w:pPr>
      <w:r>
        <w:rPr>
          <w:color w:val="000000"/>
        </w:rPr>
        <w:drawing>
          <wp:inline distT="0" distB="0" distL="114300" distR="114300">
            <wp:extent cx="3638550" cy="1276350"/>
            <wp:effectExtent l="0" t="0" r="0" b="0"/>
            <wp:docPr id="100091" name="图片 10009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1" name="图片 100091" descr="学科网(www.zxxk.com)--教育资源门户，提供试卷、教案、课件、论文、素材以及各类教学资源下载，还有大量而丰富的教学相关资讯！"/>
                    <pic:cNvPicPr>
                      <a:picLocks noChangeAspect="1"/>
                    </pic:cNvPicPr>
                  </pic:nvPicPr>
                  <pic:blipFill>
                    <a:blip r:embed="rId71"/>
                    <a:stretch>
                      <a:fillRect/>
                    </a:stretch>
                  </pic:blipFill>
                  <pic:spPr>
                    <a:xfrm>
                      <a:off x="0" y="0"/>
                      <a:ext cx="3638550" cy="1276350"/>
                    </a:xfrm>
                    <a:prstGeom prst="rect">
                      <a:avLst/>
                    </a:prstGeom>
                  </pic:spPr>
                </pic:pic>
              </a:graphicData>
            </a:graphic>
          </wp:inline>
        </w:drawing>
      </w:r>
    </w:p>
    <w:p w14:paraId="090A17E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）如图甲所示，让玻璃板</w:t>
      </w:r>
      <w:r>
        <w:rPr>
          <w:rFonts w:ascii="宋体" w:hAnsi="宋体" w:eastAsia="宋体" w:cs="宋体"/>
          <w:color w:val="000000"/>
          <w:position w:val="0"/>
        </w:rPr>
        <w:drawing>
          <wp:inline distT="0" distB="0" distL="114300" distR="114300">
            <wp:extent cx="133350" cy="177800"/>
            <wp:effectExtent l="0" t="0" r="0" b="0"/>
            <wp:docPr id="692528" name="图片 692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528" name="图片 692528"/>
                    <pic:cNvPicPr>
                      <a:picLocks noChangeAspect="1"/>
                    </pic:cNvPicPr>
                  </pic:nvPicPr>
                  <pic:blipFill>
                    <a:blip r:embed="rId3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镀膜面向前并把玻璃板竖直放在水平桌面的白纸上，让中性笔</w:t>
      </w:r>
      <w:r>
        <w:rPr>
          <w:rFonts w:ascii="Times New Roman" w:hAnsi="Times New Roman" w:eastAsia="Times New Roman" w:cs="Times New Roman"/>
          <w:i/>
          <w:color w:val="000000"/>
        </w:rPr>
        <w:t>A</w:t>
      </w:r>
      <w:r>
        <w:rPr>
          <w:rFonts w:ascii="宋体" w:hAnsi="宋体" w:eastAsia="宋体" w:cs="宋体"/>
          <w:color w:val="000000"/>
        </w:rPr>
        <w:t>的笔尖紧贴在玻璃板前，在玻璃板后面无论怎么移动中性笔</w:t>
      </w:r>
      <w:r>
        <w:rPr>
          <w:rFonts w:ascii="Times New Roman" w:hAnsi="Times New Roman" w:eastAsia="Times New Roman" w:cs="Times New Roman"/>
          <w:i/>
          <w:color w:val="000000"/>
        </w:rPr>
        <w:t>B</w:t>
      </w:r>
      <w:r>
        <w:rPr>
          <w:rFonts w:ascii="宋体" w:hAnsi="宋体" w:eastAsia="宋体" w:cs="宋体"/>
          <w:color w:val="000000"/>
        </w:rPr>
        <w:t>，都不能让</w:t>
      </w:r>
      <w:r>
        <w:rPr>
          <w:rFonts w:ascii="Times New Roman" w:hAnsi="Times New Roman" w:eastAsia="Times New Roman" w:cs="Times New Roman"/>
          <w:i/>
          <w:color w:val="000000"/>
        </w:rPr>
        <w:t>B</w:t>
      </w:r>
      <w:r>
        <w:rPr>
          <w:rFonts w:ascii="宋体" w:hAnsi="宋体" w:eastAsia="宋体" w:cs="宋体"/>
          <w:color w:val="000000"/>
        </w:rPr>
        <w:t>与</w:t>
      </w:r>
      <w:r>
        <w:rPr>
          <w:rFonts w:ascii="Times New Roman" w:hAnsi="Times New Roman" w:eastAsia="Times New Roman" w:cs="Times New Roman"/>
          <w:i/>
          <w:color w:val="000000"/>
        </w:rPr>
        <w:t>A</w:t>
      </w:r>
      <w:r>
        <w:rPr>
          <w:rFonts w:ascii="宋体" w:hAnsi="宋体" w:eastAsia="宋体" w:cs="宋体"/>
          <w:color w:val="000000"/>
        </w:rPr>
        <w:t>的像完全重合，原因是</w:t>
      </w:r>
      <w:r>
        <w:rPr>
          <w:color w:val="000000"/>
        </w:rPr>
        <w:t>________</w:t>
      </w:r>
      <w:r>
        <w:rPr>
          <w:rFonts w:ascii="宋体" w:hAnsi="宋体" w:eastAsia="宋体" w:cs="宋体"/>
          <w:color w:val="000000"/>
        </w:rPr>
        <w:t>。</w:t>
      </w:r>
    </w:p>
    <w:p w14:paraId="4AE6A02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）如图乙所示，让中性笔</w:t>
      </w:r>
      <w:r>
        <w:rPr>
          <w:rFonts w:ascii="Times New Roman" w:hAnsi="Times New Roman" w:eastAsia="Times New Roman" w:cs="Times New Roman"/>
          <w:i/>
          <w:color w:val="000000"/>
        </w:rPr>
        <w:t>A</w:t>
      </w:r>
      <w:r>
        <w:rPr>
          <w:rFonts w:ascii="宋体" w:hAnsi="宋体" w:eastAsia="宋体" w:cs="宋体"/>
          <w:color w:val="000000"/>
        </w:rPr>
        <w:t>离开玻璃板一小段距离，在玻璃板后移动中性笔</w:t>
      </w:r>
      <w:r>
        <w:rPr>
          <w:rFonts w:ascii="Times New Roman" w:hAnsi="Times New Roman" w:eastAsia="Times New Roman" w:cs="Times New Roman"/>
          <w:i/>
          <w:color w:val="000000"/>
        </w:rPr>
        <w:t>B</w:t>
      </w:r>
      <w:r>
        <w:rPr>
          <w:rFonts w:ascii="宋体" w:hAnsi="宋体" w:eastAsia="宋体" w:cs="宋体"/>
          <w:color w:val="000000"/>
        </w:rPr>
        <w:t>，直至</w:t>
      </w:r>
      <w:r>
        <w:rPr>
          <w:rFonts w:ascii="Times New Roman" w:hAnsi="Times New Roman" w:eastAsia="Times New Roman" w:cs="Times New Roman"/>
          <w:i/>
          <w:color w:val="000000"/>
        </w:rPr>
        <w:t>B</w:t>
      </w:r>
      <w:r>
        <w:rPr>
          <w:rFonts w:ascii="宋体" w:hAnsi="宋体" w:eastAsia="宋体" w:cs="宋体"/>
          <w:color w:val="000000"/>
        </w:rPr>
        <w:t>与</w:t>
      </w:r>
      <w:r>
        <w:rPr>
          <w:rFonts w:ascii="Times New Roman" w:hAnsi="Times New Roman" w:eastAsia="Times New Roman" w:cs="Times New Roman"/>
          <w:i/>
          <w:color w:val="000000"/>
        </w:rPr>
        <w:t>A</w:t>
      </w:r>
      <w:r>
        <w:rPr>
          <w:rFonts w:ascii="宋体" w:hAnsi="宋体" w:eastAsia="宋体" w:cs="宋体"/>
          <w:color w:val="000000"/>
        </w:rPr>
        <w:t>的像完全重合，这样做既可以</w:t>
      </w:r>
      <w:r>
        <w:rPr>
          <w:color w:val="000000"/>
        </w:rPr>
        <w:t>________</w:t>
      </w:r>
      <w:r>
        <w:rPr>
          <w:rFonts w:ascii="宋体" w:hAnsi="宋体" w:eastAsia="宋体" w:cs="宋体"/>
          <w:color w:val="000000"/>
        </w:rPr>
        <w:t>，又可以比较像与物体的大小关系．将光屏放在中性笔</w:t>
      </w:r>
      <w:r>
        <w:rPr>
          <w:rFonts w:ascii="Times New Roman" w:hAnsi="Times New Roman" w:eastAsia="Times New Roman" w:cs="Times New Roman"/>
          <w:i/>
          <w:color w:val="000000"/>
        </w:rPr>
        <w:t>B</w:t>
      </w:r>
      <w:r>
        <w:rPr>
          <w:rFonts w:ascii="宋体" w:hAnsi="宋体" w:eastAsia="宋体" w:cs="宋体"/>
          <w:color w:val="000000"/>
        </w:rPr>
        <w:t>的位置，光屏上</w:t>
      </w:r>
      <w:r>
        <w:rPr>
          <w:color w:val="000000"/>
        </w:rPr>
        <w:t>________</w:t>
      </w:r>
      <w:r>
        <w:rPr>
          <w:rFonts w:ascii="宋体" w:hAnsi="宋体" w:eastAsia="宋体" w:cs="宋体"/>
          <w:color w:val="000000"/>
        </w:rPr>
        <w:t>（选填“能”或“不能”）承接到中性笔</w:t>
      </w:r>
      <w:r>
        <w:rPr>
          <w:rFonts w:ascii="Times New Roman" w:hAnsi="Times New Roman" w:eastAsia="Times New Roman" w:cs="Times New Roman"/>
          <w:i/>
          <w:color w:val="000000"/>
        </w:rPr>
        <w:t>A</w:t>
      </w:r>
      <w:r>
        <w:rPr>
          <w:rFonts w:ascii="宋体" w:hAnsi="宋体" w:eastAsia="宋体" w:cs="宋体"/>
          <w:color w:val="000000"/>
        </w:rPr>
        <w:t>的像。</w:t>
      </w:r>
    </w:p>
    <w:p w14:paraId="6C64AB4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）让中性笔</w:t>
      </w:r>
      <w:r>
        <w:rPr>
          <w:rFonts w:ascii="Times New Roman" w:hAnsi="Times New Roman" w:eastAsia="Times New Roman" w:cs="Times New Roman"/>
          <w:i/>
          <w:color w:val="000000"/>
        </w:rPr>
        <w:t>A</w:t>
      </w:r>
      <w:r>
        <w:rPr>
          <w:rFonts w:ascii="宋体" w:hAnsi="宋体" w:eastAsia="宋体" w:cs="宋体"/>
          <w:color w:val="000000"/>
        </w:rPr>
        <w:t>远离玻璃板时，中性笔</w:t>
      </w:r>
      <w:r>
        <w:rPr>
          <w:rFonts w:ascii="Times New Roman" w:hAnsi="Times New Roman" w:eastAsia="Times New Roman" w:cs="Times New Roman"/>
          <w:i/>
          <w:color w:val="000000"/>
        </w:rPr>
        <w:t>B</w:t>
      </w:r>
      <w:r>
        <w:rPr>
          <w:rFonts w:ascii="宋体" w:hAnsi="宋体" w:eastAsia="宋体" w:cs="宋体"/>
          <w:color w:val="000000"/>
        </w:rPr>
        <w:t>应</w:t>
      </w:r>
      <w:r>
        <w:rPr>
          <w:color w:val="000000"/>
        </w:rPr>
        <w:t>________</w:t>
      </w:r>
      <w:r>
        <w:rPr>
          <w:rFonts w:ascii="宋体" w:hAnsi="宋体" w:eastAsia="宋体" w:cs="宋体"/>
          <w:color w:val="000000"/>
        </w:rPr>
        <w:t>（选填“远离”或“靠近”）玻璃板，才能与中性笔</w:t>
      </w:r>
      <w:r>
        <w:rPr>
          <w:rFonts w:ascii="Times New Roman" w:hAnsi="Times New Roman" w:eastAsia="Times New Roman" w:cs="Times New Roman"/>
          <w:i/>
          <w:color w:val="000000"/>
        </w:rPr>
        <w:t>A</w:t>
      </w:r>
      <w:r>
        <w:rPr>
          <w:rFonts w:ascii="宋体" w:hAnsi="宋体" w:eastAsia="宋体" w:cs="宋体"/>
          <w:color w:val="000000"/>
        </w:rPr>
        <w:t>的像完全重合。</w:t>
      </w:r>
    </w:p>
    <w:p w14:paraId="56EBBC34">
      <w:pPr>
        <w:spacing w:line="360" w:lineRule="auto"/>
        <w:jc w:val="left"/>
        <w:textAlignment w:val="center"/>
        <w:rPr>
          <w:color w:val="000000"/>
        </w:rPr>
      </w:pPr>
      <w:r>
        <w:rPr>
          <w:color w:val="000000"/>
        </w:rPr>
        <w:t xml:space="preserve">25. </w:t>
      </w:r>
      <w:r>
        <w:rPr>
          <w:rFonts w:ascii="Times New Roman" w:hAnsi="Times New Roman" w:eastAsia="Times New Roman" w:cs="Times New Roman"/>
          <w:color w:val="000000"/>
        </w:rPr>
        <w:t>2024</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21</w:t>
      </w:r>
      <w:r>
        <w:rPr>
          <w:rFonts w:ascii="宋体" w:hAnsi="宋体" w:eastAsia="宋体" w:cs="宋体"/>
          <w:color w:val="000000"/>
        </w:rPr>
        <w:t>日，联合国粮农组织举行了第五个“国际茶日”庆祝活动，中国展台的工作人员展示了煮茶茶艺。小明想知道煮茶时茶叶对水的沸点有没有影响，于是他使用烧杯、温度计、酒精灯等器材进行了探究，并每隔</w:t>
      </w:r>
      <w:r>
        <w:rPr>
          <w:rFonts w:ascii="Times New Roman" w:hAnsi="Times New Roman" w:eastAsia="Times New Roman" w:cs="Times New Roman"/>
          <w:color w:val="000000"/>
        </w:rPr>
        <w:t>2min</w:t>
      </w:r>
      <w:r>
        <w:rPr>
          <w:rFonts w:ascii="宋体" w:hAnsi="宋体" w:eastAsia="宋体" w:cs="宋体"/>
          <w:color w:val="000000"/>
        </w:rPr>
        <w:t>记录一次温度计的示数。</w:t>
      </w:r>
    </w:p>
    <w:p w14:paraId="6386A621">
      <w:pPr>
        <w:spacing w:line="360" w:lineRule="auto"/>
        <w:jc w:val="left"/>
        <w:textAlignment w:val="center"/>
        <w:rPr>
          <w:color w:val="000000"/>
        </w:rPr>
      </w:pPr>
      <w:r>
        <w:rPr>
          <w:color w:val="000000"/>
        </w:rPr>
        <w:drawing>
          <wp:inline distT="0" distB="0" distL="114300" distR="114300">
            <wp:extent cx="3543300" cy="1504950"/>
            <wp:effectExtent l="0" t="0" r="0" b="0"/>
            <wp:docPr id="100093" name="图片 10009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3" name="图片 100093" descr="学科网(www.zxxk.com)--教育资源门户，提供试卷、教案、课件、论文、素材以及各类教学资源下载，还有大量而丰富的教学相关资讯！"/>
                    <pic:cNvPicPr>
                      <a:picLocks noChangeAspect="1"/>
                    </pic:cNvPicPr>
                  </pic:nvPicPr>
                  <pic:blipFill>
                    <a:blip r:embed="rId72"/>
                    <a:stretch>
                      <a:fillRect/>
                    </a:stretch>
                  </pic:blipFill>
                  <pic:spPr>
                    <a:xfrm>
                      <a:off x="0" y="0"/>
                      <a:ext cx="3543300" cy="1504950"/>
                    </a:xfrm>
                    <a:prstGeom prst="rect">
                      <a:avLst/>
                    </a:prstGeom>
                  </pic:spPr>
                </pic:pic>
              </a:graphicData>
            </a:graphic>
          </wp:inline>
        </w:drawing>
      </w:r>
    </w:p>
    <w:p w14:paraId="508BC0F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）将少量茶叶放入盛水的烧杯中后，小明按照自下而上的顺序组装图甲所示实验装置，一是为了使用酒精灯的外焰加热，二是为了让温度计的玻璃泡</w:t>
      </w:r>
      <w:r>
        <w:rPr>
          <w:color w:val="000000"/>
        </w:rPr>
        <w:t>________</w:t>
      </w:r>
      <w:r>
        <w:rPr>
          <w:rFonts w:ascii="宋体" w:hAnsi="宋体" w:eastAsia="宋体" w:cs="宋体"/>
          <w:color w:val="000000"/>
        </w:rPr>
        <w:t>；</w:t>
      </w:r>
    </w:p>
    <w:p w14:paraId="61F6A4C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）水沸腾时，温度计的示数如图乙所示，则水的沸点为</w:t>
      </w:r>
      <w:r>
        <w:rPr>
          <w:color w:val="000000"/>
        </w:rPr>
        <w:t>________</w:t>
      </w:r>
      <w:r>
        <w:rPr>
          <w:rFonts w:ascii="Times New Roman" w:hAnsi="Times New Roman" w:eastAsia="Times New Roman" w:cs="Times New Roman"/>
          <w:color w:val="000000"/>
        </w:rPr>
        <w:t>℃</w:t>
      </w:r>
      <w:r>
        <w:rPr>
          <w:rFonts w:ascii="宋体" w:hAnsi="宋体" w:eastAsia="宋体" w:cs="宋体"/>
          <w:color w:val="000000"/>
        </w:rPr>
        <w:t>；烧杯上方出现的大量“白气”是水蒸气</w:t>
      </w:r>
      <w:r>
        <w:rPr>
          <w:color w:val="000000"/>
        </w:rPr>
        <w:t>________</w:t>
      </w:r>
      <w:r>
        <w:rPr>
          <w:rFonts w:ascii="宋体" w:hAnsi="宋体" w:eastAsia="宋体" w:cs="宋体"/>
          <w:color w:val="000000"/>
        </w:rPr>
        <w:t>（选填“吸热”或“放热”）后形成的；</w:t>
      </w:r>
    </w:p>
    <w:p w14:paraId="2137124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）根据实验数据，小明描绘了如图丙所示的水的温度随加热时间变化的图像。分析图像，请给小明提一条合理化建议；</w:t>
      </w:r>
      <w:r>
        <w:rPr>
          <w:color w:val="000000"/>
        </w:rPr>
        <w:t>________</w:t>
      </w:r>
    </w:p>
    <w:p w14:paraId="4D2BC5E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）分析实验数据，小明并不能得出茶叶对水的沸点有没有影响．为了得出结论，他可以</w:t>
      </w:r>
      <w:r>
        <w:rPr>
          <w:color w:val="000000"/>
        </w:rPr>
        <w:t>________</w:t>
      </w:r>
      <w:r>
        <w:rPr>
          <w:rFonts w:ascii="宋体" w:hAnsi="宋体" w:eastAsia="宋体" w:cs="宋体"/>
          <w:color w:val="000000"/>
        </w:rPr>
        <w:t>。</w:t>
      </w:r>
    </w:p>
    <w:p w14:paraId="1BDB0146">
      <w:pPr>
        <w:spacing w:line="360" w:lineRule="auto"/>
        <w:jc w:val="left"/>
        <w:textAlignment w:val="center"/>
        <w:rPr>
          <w:color w:val="000000"/>
        </w:rPr>
      </w:pPr>
      <w:r>
        <w:rPr>
          <w:color w:val="000000"/>
        </w:rPr>
        <w:t xml:space="preserve">26. </w:t>
      </w:r>
      <w:r>
        <w:rPr>
          <w:rFonts w:ascii="Times New Roman" w:hAnsi="Times New Roman" w:eastAsia="Times New Roman" w:cs="Times New Roman"/>
          <w:color w:val="000000"/>
        </w:rPr>
        <w:t>2024</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12</w:t>
      </w:r>
      <w:r>
        <w:rPr>
          <w:rFonts w:ascii="宋体" w:hAnsi="宋体" w:eastAsia="宋体" w:cs="宋体"/>
          <w:color w:val="000000"/>
        </w:rPr>
        <w:t>日，临沂日报以《时光奔涌日日新沂蒙风光处处好》为题，报道了临沂市全面推进乡村振兴的具体做法，其中采用原位生态净化槽净化农村生活污水是乡村生态振兴的有效措施．小明想知道经过净化槽净化后的水的密度，他进行了如下测量。</w:t>
      </w:r>
    </w:p>
    <w:p w14:paraId="79A64505">
      <w:pPr>
        <w:spacing w:line="360" w:lineRule="auto"/>
        <w:jc w:val="left"/>
        <w:textAlignment w:val="center"/>
        <w:rPr>
          <w:color w:val="000000"/>
        </w:rPr>
      </w:pPr>
      <w:r>
        <w:rPr>
          <w:color w:val="000000"/>
        </w:rPr>
        <w:drawing>
          <wp:inline distT="0" distB="0" distL="114300" distR="114300">
            <wp:extent cx="4019550" cy="2181225"/>
            <wp:effectExtent l="0" t="0" r="0" b="0"/>
            <wp:docPr id="100095" name="图片 10009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5" name="图片 100095" descr="学科网(www.zxxk.com)--教育资源门户，提供试卷、教案、课件、论文、素材以及各类教学资源下载，还有大量而丰富的教学相关资讯！"/>
                    <pic:cNvPicPr>
                      <a:picLocks noChangeAspect="1"/>
                    </pic:cNvPicPr>
                  </pic:nvPicPr>
                  <pic:blipFill>
                    <a:blip r:embed="rId73"/>
                    <a:stretch>
                      <a:fillRect/>
                    </a:stretch>
                  </pic:blipFill>
                  <pic:spPr>
                    <a:xfrm>
                      <a:off x="0" y="0"/>
                      <a:ext cx="4019550" cy="2181225"/>
                    </a:xfrm>
                    <a:prstGeom prst="rect">
                      <a:avLst/>
                    </a:prstGeom>
                  </pic:spPr>
                </pic:pic>
              </a:graphicData>
            </a:graphic>
          </wp:inline>
        </w:drawing>
      </w:r>
    </w:p>
    <w:p w14:paraId="1D58BB7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）将一台能正常使用的托盘天平放在水平桌面上，指针的位置如图甲所示，向左调节平衡螺母，但始终未能将天平调平衡，原因是</w:t>
      </w:r>
      <w:r>
        <w:rPr>
          <w:color w:val="000000"/>
        </w:rPr>
        <w:t>________</w:t>
      </w:r>
      <w:r>
        <w:rPr>
          <w:rFonts w:ascii="宋体" w:hAnsi="宋体" w:eastAsia="宋体" w:cs="宋体"/>
          <w:color w:val="000000"/>
        </w:rPr>
        <w:t>。</w:t>
      </w:r>
    </w:p>
    <w:p w14:paraId="1932CF1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）将天平调平衡后，先测空烧杯的质量．天平平衡时，右盘中的砝码和称量标尺上游码的位置如图乙所示，则空烧杯的质量为</w:t>
      </w:r>
      <w:r>
        <w:rPr>
          <w:color w:val="000000"/>
        </w:rPr>
        <w:t>________</w:t>
      </w:r>
      <w:r>
        <w:rPr>
          <w:rFonts w:ascii="Times New Roman" w:hAnsi="Times New Roman" w:eastAsia="Times New Roman" w:cs="Times New Roman"/>
          <w:color w:val="000000"/>
        </w:rPr>
        <w:t>g</w:t>
      </w:r>
      <w:r>
        <w:rPr>
          <w:rFonts w:ascii="宋体" w:hAnsi="宋体" w:eastAsia="宋体" w:cs="宋体"/>
          <w:color w:val="000000"/>
        </w:rPr>
        <w:t>。</w:t>
      </w:r>
    </w:p>
    <w:p w14:paraId="76C5309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）将适量的净化后的水倒入烧杯中，并通过烧杯上的刻度直接读出水的体积为</w:t>
      </w:r>
      <w:r>
        <w:rPr>
          <w:rFonts w:ascii="Times New Roman" w:hAnsi="Times New Roman" w:eastAsia="Times New Roman" w:cs="Times New Roman"/>
          <w:color w:val="000000"/>
        </w:rPr>
        <w:t>50mL</w:t>
      </w:r>
      <w:r>
        <w:rPr>
          <w:rFonts w:ascii="宋体" w:hAnsi="宋体" w:eastAsia="宋体" w:cs="宋体"/>
          <w:color w:val="000000"/>
        </w:rPr>
        <w:t>，然后用天平测出烧杯和水的总质量为</w:t>
      </w:r>
      <w:r>
        <w:rPr>
          <w:rFonts w:ascii="Times New Roman" w:hAnsi="Times New Roman" w:eastAsia="Times New Roman" w:cs="Times New Roman"/>
          <w:color w:val="000000"/>
        </w:rPr>
        <w:t>78.2g</w:t>
      </w:r>
      <w:r>
        <w:rPr>
          <w:rFonts w:ascii="宋体" w:hAnsi="宋体" w:eastAsia="宋体" w:cs="宋体"/>
          <w:color w:val="000000"/>
        </w:rPr>
        <w:t>，则净化后的水的密度为</w:t>
      </w:r>
      <w:r>
        <w:rPr>
          <w:color w:val="000000"/>
        </w:rPr>
        <w:t>________</w:t>
      </w:r>
      <w:r>
        <w:object>
          <v:shape id="_x0000_i1033" o:spt="75" alt="学科网(www.zxxk.com)--教育资源门户，提供试卷、教案、课件、论文、素材以及各类教学资源下载，还有大量而丰富的教学相关资讯！" type="#_x0000_t75" style="height:18pt;width:35.25pt;" o:ole="t" filled="f" o:preferrelative="t" stroked="f" coordsize="21600,21600">
            <v:path/>
            <v:fill on="f" focussize="0,0"/>
            <v:stroke on="f" joinstyle="miter"/>
            <v:imagedata r:id="rId75" o:title="eqId9849657079f790dfc798b3b7627a2243"/>
            <o:lock v:ext="edit" aspectratio="t"/>
            <w10:wrap type="none"/>
            <w10:anchorlock/>
          </v:shape>
          <o:OLEObject Type="Embed" ProgID="Equation.DSMT4" ShapeID="_x0000_i1033" DrawAspect="Content" ObjectID="_1468075733" r:id="rId74">
            <o:LockedField>false</o:LockedField>
          </o:OLEObject>
        </w:object>
      </w:r>
      <w:r>
        <w:rPr>
          <w:rFonts w:ascii="宋体" w:hAnsi="宋体" w:eastAsia="宋体" w:cs="宋体"/>
          <w:color w:val="000000"/>
        </w:rPr>
        <w:t>。此测量值误差太大，主要原因是</w:t>
      </w:r>
      <w:r>
        <w:rPr>
          <w:color w:val="000000"/>
        </w:rPr>
        <w:t>________</w:t>
      </w:r>
      <w:r>
        <w:rPr>
          <w:rFonts w:ascii="宋体" w:hAnsi="宋体" w:eastAsia="宋体" w:cs="宋体"/>
          <w:color w:val="000000"/>
        </w:rPr>
        <w:t>。</w:t>
      </w:r>
    </w:p>
    <w:p w14:paraId="0450BC9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）将烧杯中的水全部倒入量筒中，如图丙所示，则水的体积为</w:t>
      </w:r>
      <w:r>
        <w:rPr>
          <w:color w:val="000000"/>
        </w:rPr>
        <w:t>________</w:t>
      </w:r>
      <w:r>
        <w:rPr>
          <w:rFonts w:ascii="Times New Roman" w:hAnsi="Times New Roman" w:eastAsia="Times New Roman" w:cs="Times New Roman"/>
          <w:color w:val="000000"/>
        </w:rPr>
        <w:t>mL</w:t>
      </w:r>
      <w:r>
        <w:rPr>
          <w:rFonts w:ascii="宋体" w:hAnsi="宋体" w:eastAsia="宋体" w:cs="宋体"/>
          <w:color w:val="000000"/>
        </w:rPr>
        <w:t>。利用这一数据计算出净化后的水的密度</w:t>
      </w:r>
      <w:r>
        <w:rPr>
          <w:color w:val="000000"/>
        </w:rPr>
        <w:t>________</w:t>
      </w:r>
      <w:r>
        <w:rPr>
          <w:rFonts w:ascii="宋体" w:hAnsi="宋体" w:eastAsia="宋体" w:cs="宋体"/>
          <w:color w:val="000000"/>
        </w:rPr>
        <w:t>（选填“大于”“等于”或“小于”）其真实值。</w:t>
      </w:r>
    </w:p>
    <w:p w14:paraId="7C042089">
      <w:pPr>
        <w:spacing w:line="360" w:lineRule="auto"/>
        <w:jc w:val="left"/>
        <w:textAlignment w:val="center"/>
        <w:rPr>
          <w:color w:val="000000"/>
        </w:rPr>
      </w:pPr>
      <w:r>
        <w:rPr>
          <w:color w:val="000000"/>
        </w:rPr>
        <w:t xml:space="preserve">27. </w:t>
      </w:r>
      <w:r>
        <w:rPr>
          <w:rFonts w:ascii="宋体" w:hAnsi="宋体" w:eastAsia="宋体" w:cs="宋体"/>
          <w:color w:val="000000"/>
        </w:rPr>
        <w:t>用电压表和电流表等器材探究电流与电阻的关系，电源电压为</w:t>
      </w:r>
      <w:r>
        <w:rPr>
          <w:rFonts w:ascii="Times New Roman" w:hAnsi="Times New Roman" w:eastAsia="Times New Roman" w:cs="Times New Roman"/>
          <w:color w:val="000000"/>
        </w:rPr>
        <w:t>4.5V</w:t>
      </w:r>
      <w:r>
        <w:rPr>
          <w:rFonts w:ascii="宋体" w:hAnsi="宋体" w:eastAsia="宋体" w:cs="宋体"/>
          <w:color w:val="000000"/>
        </w:rPr>
        <w:t>，所用定值电阻的阻值分别为</w:t>
      </w:r>
      <w:r>
        <w:rPr>
          <w:rFonts w:ascii="Times New Roman" w:hAnsi="Times New Roman" w:eastAsia="Times New Roman" w:cs="Times New Roman"/>
          <w:color w:val="000000"/>
        </w:rPr>
        <w:t>5Ω</w:t>
      </w:r>
      <w:r>
        <w:rPr>
          <w:rFonts w:ascii="宋体" w:hAnsi="宋体" w:eastAsia="宋体" w:cs="宋体"/>
          <w:color w:val="000000"/>
        </w:rPr>
        <w:t>、</w:t>
      </w:r>
      <w:r>
        <w:rPr>
          <w:rFonts w:ascii="Times New Roman" w:hAnsi="Times New Roman" w:eastAsia="Times New Roman" w:cs="Times New Roman"/>
          <w:color w:val="000000"/>
        </w:rPr>
        <w:t>10Ω</w:t>
      </w:r>
      <w:r>
        <w:rPr>
          <w:rFonts w:ascii="宋体" w:hAnsi="宋体" w:eastAsia="宋体" w:cs="宋体"/>
          <w:color w:val="000000"/>
        </w:rPr>
        <w:t>、</w:t>
      </w:r>
      <w:r>
        <w:rPr>
          <w:rFonts w:ascii="Times New Roman" w:hAnsi="Times New Roman" w:eastAsia="Times New Roman" w:cs="Times New Roman"/>
          <w:color w:val="000000"/>
        </w:rPr>
        <w:t>15Ω</w:t>
      </w:r>
      <w:r>
        <w:rPr>
          <w:rFonts w:ascii="宋体" w:hAnsi="宋体" w:eastAsia="宋体" w:cs="宋体"/>
          <w:color w:val="000000"/>
        </w:rPr>
        <w:t>、</w:t>
      </w:r>
      <w:r>
        <w:rPr>
          <w:rFonts w:ascii="Times New Roman" w:hAnsi="Times New Roman" w:eastAsia="Times New Roman" w:cs="Times New Roman"/>
          <w:color w:val="000000"/>
        </w:rPr>
        <w:t>20Ω</w:t>
      </w:r>
      <w:r>
        <w:rPr>
          <w:rFonts w:ascii="宋体" w:hAnsi="宋体" w:eastAsia="宋体" w:cs="宋体"/>
          <w:color w:val="000000"/>
        </w:rPr>
        <w:t>、</w:t>
      </w:r>
      <w:r>
        <w:rPr>
          <w:rFonts w:ascii="Times New Roman" w:hAnsi="Times New Roman" w:eastAsia="Times New Roman" w:cs="Times New Roman"/>
          <w:color w:val="000000"/>
        </w:rPr>
        <w:t>25Ω</w:t>
      </w:r>
      <w:r>
        <w:rPr>
          <w:rFonts w:ascii="宋体" w:hAnsi="宋体" w:eastAsia="宋体" w:cs="宋体"/>
          <w:color w:val="000000"/>
        </w:rPr>
        <w:t>、</w:t>
      </w:r>
      <w:r>
        <w:rPr>
          <w:rFonts w:ascii="Times New Roman" w:hAnsi="Times New Roman" w:eastAsia="Times New Roman" w:cs="Times New Roman"/>
          <w:color w:val="000000"/>
        </w:rPr>
        <w:t>30Ω</w:t>
      </w:r>
      <w:r>
        <w:rPr>
          <w:rFonts w:ascii="宋体" w:hAnsi="宋体" w:eastAsia="宋体" w:cs="宋体"/>
          <w:color w:val="000000"/>
        </w:rPr>
        <w:t>。</w:t>
      </w:r>
    </w:p>
    <w:p w14:paraId="6231658A">
      <w:pPr>
        <w:spacing w:line="360" w:lineRule="auto"/>
        <w:jc w:val="left"/>
        <w:textAlignment w:val="center"/>
        <w:rPr>
          <w:color w:val="000000"/>
        </w:rPr>
      </w:pPr>
      <w:r>
        <w:rPr>
          <w:color w:val="000000"/>
        </w:rPr>
        <w:drawing>
          <wp:inline distT="0" distB="0" distL="114300" distR="114300">
            <wp:extent cx="4505325" cy="1819275"/>
            <wp:effectExtent l="0" t="0" r="0" b="0"/>
            <wp:docPr id="100097" name="图片 10009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7" name="图片 100097" descr="学科网(www.zxxk.com)--教育资源门户，提供试卷、教案、课件、论文、素材以及各类教学资源下载，还有大量而丰富的教学相关资讯！"/>
                    <pic:cNvPicPr>
                      <a:picLocks noChangeAspect="1"/>
                    </pic:cNvPicPr>
                  </pic:nvPicPr>
                  <pic:blipFill>
                    <a:blip r:embed="rId76"/>
                    <a:stretch>
                      <a:fillRect/>
                    </a:stretch>
                  </pic:blipFill>
                  <pic:spPr>
                    <a:xfrm>
                      <a:off x="0" y="0"/>
                      <a:ext cx="4505325" cy="1819275"/>
                    </a:xfrm>
                    <a:prstGeom prst="rect">
                      <a:avLst/>
                    </a:prstGeom>
                  </pic:spPr>
                </pic:pic>
              </a:graphicData>
            </a:graphic>
          </wp:inline>
        </w:drawing>
      </w:r>
    </w:p>
    <w:p w14:paraId="0A1059E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）先将</w:t>
      </w:r>
      <w:r>
        <w:rPr>
          <w:rFonts w:ascii="Times New Roman" w:hAnsi="Times New Roman" w:eastAsia="Times New Roman" w:cs="Times New Roman"/>
          <w:color w:val="000000"/>
        </w:rPr>
        <w:t>30Ω</w:t>
      </w:r>
      <w:r>
        <w:rPr>
          <w:rFonts w:ascii="宋体" w:hAnsi="宋体" w:eastAsia="宋体" w:cs="宋体"/>
          <w:color w:val="000000"/>
        </w:rPr>
        <w:t>的电阻接入图甲所示电路，闭合开关前，应将滑动变阻器的滑片移到最</w:t>
      </w:r>
      <w:r>
        <w:rPr>
          <w:color w:val="000000"/>
        </w:rPr>
        <w:t>________</w:t>
      </w:r>
      <w:r>
        <w:rPr>
          <w:rFonts w:ascii="宋体" w:hAnsi="宋体" w:eastAsia="宋体" w:cs="宋体"/>
          <w:color w:val="000000"/>
        </w:rPr>
        <w:t>（选填“左”或“右”）端；</w:t>
      </w:r>
    </w:p>
    <w:p w14:paraId="3E7361B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）图甲所示电路有一条导线连接错误，请在该导线上打“</w:t>
      </w:r>
      <w:r>
        <w:rPr>
          <w:rFonts w:ascii="Times New Roman" w:hAnsi="Times New Roman" w:eastAsia="Times New Roman" w:cs="Times New Roman"/>
          <w:color w:val="000000"/>
        </w:rPr>
        <w:t>×</w:t>
      </w:r>
      <w:r>
        <w:rPr>
          <w:rFonts w:ascii="宋体" w:hAnsi="宋体" w:eastAsia="宋体" w:cs="宋体"/>
          <w:color w:val="000000"/>
        </w:rPr>
        <w:t>”，并用笔画一条线代替导线，将电路连接正确；</w:t>
      </w:r>
      <w:r>
        <w:rPr>
          <w:color w:val="000000"/>
        </w:rPr>
        <w:t>_______</w:t>
      </w:r>
    </w:p>
    <w:p w14:paraId="3AF6177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）改正错误后闭合开关，电流表无示数，电压表有示数，可能是定值电阻</w:t>
      </w:r>
      <w:r>
        <w:rPr>
          <w:color w:val="000000"/>
        </w:rPr>
        <w:t>________</w:t>
      </w:r>
      <w:r>
        <w:rPr>
          <w:rFonts w:ascii="宋体" w:hAnsi="宋体" w:eastAsia="宋体" w:cs="宋体"/>
          <w:color w:val="000000"/>
        </w:rPr>
        <w:t>路；</w:t>
      </w:r>
    </w:p>
    <w:p w14:paraId="235299D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）排除故障后闭合开关，移动滑动变阻器的滑片，当电压表的示数为</w:t>
      </w:r>
      <w:r>
        <w:rPr>
          <w:rFonts w:ascii="Times New Roman" w:hAnsi="Times New Roman" w:eastAsia="Times New Roman" w:cs="Times New Roman"/>
          <w:color w:val="000000"/>
        </w:rPr>
        <w:t>3.0V</w:t>
      </w:r>
      <w:r>
        <w:rPr>
          <w:rFonts w:ascii="宋体" w:hAnsi="宋体" w:eastAsia="宋体" w:cs="宋体"/>
          <w:color w:val="000000"/>
        </w:rPr>
        <w:t>时，电流表的示数为</w:t>
      </w:r>
      <w:r>
        <w:rPr>
          <w:rFonts w:ascii="Times New Roman" w:hAnsi="Times New Roman" w:eastAsia="Times New Roman" w:cs="Times New Roman"/>
          <w:color w:val="000000"/>
        </w:rPr>
        <w:t>0.1A</w:t>
      </w:r>
      <w:r>
        <w:rPr>
          <w:rFonts w:ascii="宋体" w:hAnsi="宋体" w:eastAsia="宋体" w:cs="宋体"/>
          <w:color w:val="000000"/>
        </w:rPr>
        <w:t>。断开开关，将</w:t>
      </w:r>
      <w:r>
        <w:rPr>
          <w:rFonts w:ascii="Times New Roman" w:hAnsi="Times New Roman" w:eastAsia="Times New Roman" w:cs="Times New Roman"/>
          <w:color w:val="000000"/>
        </w:rPr>
        <w:t>30Ω</w:t>
      </w:r>
      <w:r>
        <w:rPr>
          <w:rFonts w:ascii="宋体" w:hAnsi="宋体" w:eastAsia="宋体" w:cs="宋体"/>
          <w:color w:val="000000"/>
        </w:rPr>
        <w:t>的电阻换成</w:t>
      </w:r>
      <w:r>
        <w:rPr>
          <w:rFonts w:ascii="Times New Roman" w:hAnsi="Times New Roman" w:eastAsia="Times New Roman" w:cs="Times New Roman"/>
          <w:color w:val="000000"/>
        </w:rPr>
        <w:t>25Ω</w:t>
      </w:r>
      <w:r>
        <w:rPr>
          <w:rFonts w:ascii="宋体" w:hAnsi="宋体" w:eastAsia="宋体" w:cs="宋体"/>
          <w:color w:val="000000"/>
        </w:rPr>
        <w:t>的后再闭合开关，应将滑动变阻器的滑片向</w:t>
      </w:r>
      <w:r>
        <w:rPr>
          <w:color w:val="000000"/>
        </w:rPr>
        <w:t>________</w:t>
      </w:r>
      <w:r>
        <w:rPr>
          <w:rFonts w:ascii="宋体" w:hAnsi="宋体" w:eastAsia="宋体" w:cs="宋体"/>
          <w:color w:val="000000"/>
        </w:rPr>
        <w:t>（选填“左”或“右”）移动，直至电压表示数为</w:t>
      </w:r>
      <w:r>
        <w:rPr>
          <w:rFonts w:ascii="Times New Roman" w:hAnsi="Times New Roman" w:eastAsia="Times New Roman" w:cs="Times New Roman"/>
          <w:color w:val="000000"/>
        </w:rPr>
        <w:t>3.0V</w:t>
      </w:r>
      <w:r>
        <w:rPr>
          <w:rFonts w:ascii="宋体" w:hAnsi="宋体" w:eastAsia="宋体" w:cs="宋体"/>
          <w:color w:val="000000"/>
        </w:rPr>
        <w:t>，此时，电流表的示数如图乙所示，为</w:t>
      </w:r>
      <w:r>
        <w:rPr>
          <w:color w:val="000000"/>
        </w:rPr>
        <w:t>________</w:t>
      </w:r>
      <w:r>
        <w:rPr>
          <w:rFonts w:ascii="Times New Roman" w:hAnsi="Times New Roman" w:eastAsia="Times New Roman" w:cs="Times New Roman"/>
          <w:color w:val="000000"/>
        </w:rPr>
        <w:t>A</w:t>
      </w:r>
      <w:r>
        <w:rPr>
          <w:rFonts w:ascii="宋体" w:hAnsi="宋体" w:eastAsia="宋体" w:cs="宋体"/>
          <w:color w:val="000000"/>
        </w:rPr>
        <w:t>；</w:t>
      </w:r>
    </w:p>
    <w:p w14:paraId="726475F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）实验数据如下表所示，请在图丙中描绘出</w:t>
      </w:r>
      <w:r>
        <w:object>
          <v:shape id="_x0000_i1034" o:spt="75" alt="学科网(www.zxxk.com)--教育资源门户，提供试卷、教案、课件、论文、素材以及各类教学资源下载，还有大量而丰富的教学相关资讯！" type="#_x0000_t75" style="height:12.9pt;width:27.95pt;" o:ole="t" filled="f" o:preferrelative="t" stroked="f" coordsize="21600,21600">
            <v:path/>
            <v:fill on="f" focussize="0,0"/>
            <v:stroke on="f" joinstyle="miter"/>
            <v:imagedata r:id="rId78" o:title="eqId61432594dbf975daa378a3a001e5ac15"/>
            <o:lock v:ext="edit" aspectratio="t"/>
            <w10:wrap type="none"/>
            <w10:anchorlock/>
          </v:shape>
          <o:OLEObject Type="Embed" ProgID="Equation.DSMT4" ShapeID="_x0000_i1034" DrawAspect="Content" ObjectID="_1468075734" r:id="rId77">
            <o:LockedField>false</o:LockedField>
          </o:OLEObject>
        </w:object>
      </w:r>
      <w:r>
        <w:rPr>
          <w:rFonts w:ascii="宋体" w:hAnsi="宋体" w:eastAsia="宋体" w:cs="宋体"/>
          <w:color w:val="000000"/>
        </w:rPr>
        <w:t>的关系图象；</w:t>
      </w:r>
      <w:r>
        <w:rPr>
          <w:color w:val="000000"/>
        </w:rPr>
        <w:t>_______</w:t>
      </w:r>
    </w:p>
    <w:tbl>
      <w:tblPr>
        <w:tblStyle w:val="4"/>
        <w:tblW w:w="657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545"/>
        <w:gridCol w:w="825"/>
        <w:gridCol w:w="765"/>
        <w:gridCol w:w="960"/>
        <w:gridCol w:w="825"/>
        <w:gridCol w:w="825"/>
        <w:gridCol w:w="825"/>
      </w:tblGrid>
      <w:tr w14:paraId="0DF375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50" w:hRule="atLeast"/>
        </w:trPr>
        <w:tc>
          <w:tcPr>
            <w:tcW w:w="15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605A83">
            <w:pPr>
              <w:spacing w:line="360" w:lineRule="auto"/>
              <w:jc w:val="left"/>
              <w:textAlignment w:val="center"/>
              <w:rPr>
                <w:color w:val="000000"/>
              </w:rPr>
            </w:pPr>
            <w:r>
              <w:rPr>
                <w:rFonts w:ascii="宋体" w:hAnsi="宋体" w:eastAsia="宋体" w:cs="宋体"/>
                <w:color w:val="000000"/>
              </w:rPr>
              <w:t>实验次数</w: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813B29">
            <w:pPr>
              <w:spacing w:line="360" w:lineRule="auto"/>
              <w:jc w:val="left"/>
              <w:textAlignment w:val="center"/>
              <w:rPr>
                <w:color w:val="000000"/>
              </w:rPr>
            </w:pPr>
            <w:r>
              <w:rPr>
                <w:rFonts w:ascii="Times New Roman" w:hAnsi="Times New Roman" w:eastAsia="Times New Roman" w:cs="Times New Roman"/>
                <w:color w:val="000000"/>
              </w:rPr>
              <w:t>1</w:t>
            </w:r>
          </w:p>
        </w:tc>
        <w:tc>
          <w:tcPr>
            <w:tcW w:w="7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2DB2BD">
            <w:pPr>
              <w:spacing w:line="360" w:lineRule="auto"/>
              <w:jc w:val="left"/>
              <w:textAlignment w:val="center"/>
              <w:rPr>
                <w:color w:val="000000"/>
              </w:rPr>
            </w:pPr>
            <w:r>
              <w:rPr>
                <w:rFonts w:ascii="Times New Roman" w:hAnsi="Times New Roman" w:eastAsia="Times New Roman" w:cs="Times New Roman"/>
                <w:color w:val="000000"/>
              </w:rPr>
              <w:t>2</w:t>
            </w:r>
          </w:p>
        </w:tc>
        <w:tc>
          <w:tcPr>
            <w:tcW w:w="9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F611BB">
            <w:pPr>
              <w:spacing w:line="360" w:lineRule="auto"/>
              <w:jc w:val="left"/>
              <w:textAlignment w:val="center"/>
              <w:rPr>
                <w:color w:val="000000"/>
              </w:rPr>
            </w:pPr>
            <w:r>
              <w:rPr>
                <w:rFonts w:ascii="Times New Roman" w:hAnsi="Times New Roman" w:eastAsia="Times New Roman" w:cs="Times New Roman"/>
                <w:color w:val="000000"/>
              </w:rPr>
              <w:t>3</w: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DFB696">
            <w:pPr>
              <w:spacing w:line="360" w:lineRule="auto"/>
              <w:jc w:val="left"/>
              <w:textAlignment w:val="center"/>
              <w:rPr>
                <w:color w:val="000000"/>
              </w:rPr>
            </w:pPr>
            <w:r>
              <w:rPr>
                <w:rFonts w:ascii="Times New Roman" w:hAnsi="Times New Roman" w:eastAsia="Times New Roman" w:cs="Times New Roman"/>
                <w:color w:val="000000"/>
              </w:rPr>
              <w:t>4</w: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92B8E2">
            <w:pPr>
              <w:spacing w:line="360" w:lineRule="auto"/>
              <w:jc w:val="left"/>
              <w:textAlignment w:val="center"/>
              <w:rPr>
                <w:color w:val="000000"/>
              </w:rPr>
            </w:pPr>
            <w:r>
              <w:rPr>
                <w:rFonts w:ascii="Times New Roman" w:hAnsi="Times New Roman" w:eastAsia="Times New Roman" w:cs="Times New Roman"/>
                <w:color w:val="000000"/>
              </w:rPr>
              <w:t>5</w: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5724FB">
            <w:pPr>
              <w:spacing w:line="360" w:lineRule="auto"/>
              <w:jc w:val="left"/>
              <w:textAlignment w:val="center"/>
              <w:rPr>
                <w:color w:val="000000"/>
              </w:rPr>
            </w:pPr>
            <w:r>
              <w:rPr>
                <w:rFonts w:ascii="Times New Roman" w:hAnsi="Times New Roman" w:eastAsia="Times New Roman" w:cs="Times New Roman"/>
                <w:color w:val="000000"/>
              </w:rPr>
              <w:t>6</w:t>
            </w:r>
          </w:p>
        </w:tc>
      </w:tr>
      <w:tr w14:paraId="5D876A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50" w:hRule="atLeast"/>
        </w:trPr>
        <w:tc>
          <w:tcPr>
            <w:tcW w:w="15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C55097">
            <w:pPr>
              <w:spacing w:line="360" w:lineRule="auto"/>
              <w:jc w:val="left"/>
              <w:textAlignment w:val="center"/>
              <w:rPr>
                <w:color w:val="000000"/>
              </w:rPr>
            </w:pPr>
            <w:r>
              <w:rPr>
                <w:rFonts w:ascii="宋体" w:hAnsi="宋体" w:eastAsia="宋体" w:cs="宋体"/>
                <w:color w:val="000000"/>
              </w:rPr>
              <w:t>电阻</w:t>
            </w:r>
            <w:r>
              <w:rPr>
                <w:rFonts w:ascii="Times New Roman" w:hAnsi="Times New Roman" w:eastAsia="Times New Roman" w:cs="Times New Roman"/>
                <w:i/>
                <w:color w:val="000000"/>
              </w:rPr>
              <w:t>R</w:t>
            </w:r>
            <w:r>
              <w:rPr>
                <w:rFonts w:ascii="Times New Roman" w:hAnsi="Times New Roman" w:eastAsia="Times New Roman" w:cs="Times New Roman"/>
                <w:color w:val="000000"/>
              </w:rPr>
              <w:t>/Ω</w: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2A1747">
            <w:pPr>
              <w:spacing w:line="360" w:lineRule="auto"/>
              <w:jc w:val="left"/>
              <w:textAlignment w:val="center"/>
              <w:rPr>
                <w:color w:val="000000"/>
              </w:rPr>
            </w:pPr>
            <w:r>
              <w:rPr>
                <w:rFonts w:ascii="Times New Roman" w:hAnsi="Times New Roman" w:eastAsia="Times New Roman" w:cs="Times New Roman"/>
                <w:color w:val="000000"/>
              </w:rPr>
              <w:t>30</w:t>
            </w:r>
          </w:p>
        </w:tc>
        <w:tc>
          <w:tcPr>
            <w:tcW w:w="7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0B96EF">
            <w:pPr>
              <w:spacing w:line="360" w:lineRule="auto"/>
              <w:jc w:val="left"/>
              <w:textAlignment w:val="center"/>
              <w:rPr>
                <w:color w:val="000000"/>
              </w:rPr>
            </w:pPr>
            <w:r>
              <w:rPr>
                <w:rFonts w:ascii="Times New Roman" w:hAnsi="Times New Roman" w:eastAsia="Times New Roman" w:cs="Times New Roman"/>
                <w:color w:val="000000"/>
              </w:rPr>
              <w:t>25</w:t>
            </w:r>
          </w:p>
        </w:tc>
        <w:tc>
          <w:tcPr>
            <w:tcW w:w="9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9997B5">
            <w:pPr>
              <w:spacing w:line="360" w:lineRule="auto"/>
              <w:jc w:val="left"/>
              <w:textAlignment w:val="center"/>
              <w:rPr>
                <w:color w:val="000000"/>
              </w:rPr>
            </w:pPr>
            <w:r>
              <w:rPr>
                <w:rFonts w:ascii="Times New Roman" w:hAnsi="Times New Roman" w:eastAsia="Times New Roman" w:cs="Times New Roman"/>
                <w:color w:val="000000"/>
              </w:rPr>
              <w:t>20</w: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AB5096">
            <w:pPr>
              <w:spacing w:line="360" w:lineRule="auto"/>
              <w:jc w:val="left"/>
              <w:textAlignment w:val="center"/>
              <w:rPr>
                <w:color w:val="000000"/>
              </w:rPr>
            </w:pPr>
            <w:r>
              <w:rPr>
                <w:rFonts w:ascii="Times New Roman" w:hAnsi="Times New Roman" w:eastAsia="Times New Roman" w:cs="Times New Roman"/>
                <w:color w:val="000000"/>
              </w:rPr>
              <w:t>15</w: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D06806">
            <w:pPr>
              <w:spacing w:line="360" w:lineRule="auto"/>
              <w:jc w:val="left"/>
              <w:textAlignment w:val="center"/>
              <w:rPr>
                <w:color w:val="000000"/>
              </w:rPr>
            </w:pPr>
            <w:r>
              <w:rPr>
                <w:rFonts w:ascii="Times New Roman" w:hAnsi="Times New Roman" w:eastAsia="Times New Roman" w:cs="Times New Roman"/>
                <w:color w:val="000000"/>
              </w:rPr>
              <w:t>10</w: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B01F24">
            <w:pPr>
              <w:spacing w:line="360" w:lineRule="auto"/>
              <w:jc w:val="left"/>
              <w:textAlignment w:val="center"/>
              <w:rPr>
                <w:color w:val="000000"/>
              </w:rPr>
            </w:pPr>
            <w:r>
              <w:rPr>
                <w:rFonts w:ascii="Times New Roman" w:hAnsi="Times New Roman" w:eastAsia="Times New Roman" w:cs="Times New Roman"/>
                <w:color w:val="000000"/>
              </w:rPr>
              <w:t>5</w:t>
            </w:r>
          </w:p>
        </w:tc>
      </w:tr>
      <w:tr w14:paraId="496F57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50" w:hRule="atLeast"/>
        </w:trPr>
        <w:tc>
          <w:tcPr>
            <w:tcW w:w="15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C7B7F7">
            <w:pPr>
              <w:spacing w:line="360" w:lineRule="auto"/>
              <w:jc w:val="left"/>
              <w:textAlignment w:val="center"/>
              <w:rPr>
                <w:color w:val="000000"/>
              </w:rPr>
            </w:pPr>
            <w:r>
              <w:rPr>
                <w:rFonts w:ascii="宋体" w:hAnsi="宋体" w:eastAsia="宋体" w:cs="宋体"/>
                <w:color w:val="000000"/>
              </w:rPr>
              <w:t>电流</w:t>
            </w:r>
            <w:r>
              <w:rPr>
                <w:rFonts w:ascii="Times New Roman" w:hAnsi="Times New Roman" w:eastAsia="Times New Roman" w:cs="Times New Roman"/>
                <w:i/>
                <w:color w:val="000000"/>
              </w:rPr>
              <w:t>I</w:t>
            </w:r>
            <w:r>
              <w:rPr>
                <w:rFonts w:ascii="Times New Roman" w:hAnsi="Times New Roman" w:eastAsia="Times New Roman" w:cs="Times New Roman"/>
                <w:color w:val="000000"/>
              </w:rPr>
              <w:t>/A</w: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C152EA">
            <w:pPr>
              <w:spacing w:line="360" w:lineRule="auto"/>
              <w:jc w:val="left"/>
              <w:textAlignment w:val="center"/>
              <w:rPr>
                <w:color w:val="000000"/>
              </w:rPr>
            </w:pPr>
            <w:r>
              <w:rPr>
                <w:rFonts w:ascii="Times New Roman" w:hAnsi="Times New Roman" w:eastAsia="Times New Roman" w:cs="Times New Roman"/>
                <w:color w:val="000000"/>
              </w:rPr>
              <w:t>0.1</w:t>
            </w:r>
          </w:p>
        </w:tc>
        <w:tc>
          <w:tcPr>
            <w:tcW w:w="7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19FDA5">
            <w:pPr>
              <w:spacing w:line="360" w:lineRule="auto"/>
              <w:jc w:val="left"/>
              <w:textAlignment w:val="center"/>
              <w:rPr>
                <w:color w:val="000000"/>
              </w:rPr>
            </w:pPr>
          </w:p>
        </w:tc>
        <w:tc>
          <w:tcPr>
            <w:tcW w:w="9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F65D8B">
            <w:pPr>
              <w:spacing w:line="360" w:lineRule="auto"/>
              <w:jc w:val="left"/>
              <w:textAlignment w:val="center"/>
              <w:rPr>
                <w:color w:val="000000"/>
              </w:rPr>
            </w:pPr>
            <w:r>
              <w:rPr>
                <w:rFonts w:ascii="Times New Roman" w:hAnsi="Times New Roman" w:eastAsia="Times New Roman" w:cs="Times New Roman"/>
                <w:color w:val="000000"/>
              </w:rPr>
              <w:t>0.15</w: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444A96">
            <w:pPr>
              <w:spacing w:line="360" w:lineRule="auto"/>
              <w:jc w:val="left"/>
              <w:textAlignment w:val="center"/>
              <w:rPr>
                <w:color w:val="000000"/>
              </w:rPr>
            </w:pPr>
            <w:r>
              <w:rPr>
                <w:rFonts w:ascii="Times New Roman" w:hAnsi="Times New Roman" w:eastAsia="Times New Roman" w:cs="Times New Roman"/>
                <w:color w:val="000000"/>
              </w:rPr>
              <w:t>0.2</w: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321720">
            <w:pPr>
              <w:spacing w:line="360" w:lineRule="auto"/>
              <w:jc w:val="left"/>
              <w:textAlignment w:val="center"/>
              <w:rPr>
                <w:color w:val="000000"/>
              </w:rPr>
            </w:pPr>
            <w:r>
              <w:rPr>
                <w:rFonts w:ascii="Times New Roman" w:hAnsi="Times New Roman" w:eastAsia="Times New Roman" w:cs="Times New Roman"/>
                <w:color w:val="000000"/>
              </w:rPr>
              <w:t>0.3</w: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E755C2">
            <w:pPr>
              <w:spacing w:line="360" w:lineRule="auto"/>
              <w:jc w:val="left"/>
              <w:textAlignment w:val="center"/>
              <w:rPr>
                <w:color w:val="000000"/>
              </w:rPr>
            </w:pPr>
            <w:r>
              <w:rPr>
                <w:rFonts w:ascii="Times New Roman" w:hAnsi="Times New Roman" w:eastAsia="Times New Roman" w:cs="Times New Roman"/>
                <w:color w:val="000000"/>
              </w:rPr>
              <w:t>0.6</w:t>
            </w:r>
          </w:p>
        </w:tc>
      </w:tr>
    </w:tbl>
    <w:p w14:paraId="58C6AFD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）为顺利完成该实验，所用滑动变阻器的最大阻值应大于</w:t>
      </w:r>
      <w:r>
        <w:rPr>
          <w:color w:val="000000"/>
        </w:rPr>
        <w:t>________</w:t>
      </w:r>
      <w:r>
        <w:rPr>
          <w:rFonts w:ascii="Times New Roman" w:hAnsi="Times New Roman" w:eastAsia="Times New Roman" w:cs="Times New Roman"/>
          <w:color w:val="000000"/>
        </w:rPr>
        <w:t>Ω</w:t>
      </w:r>
      <w:r>
        <w:rPr>
          <w:rFonts w:ascii="宋体" w:hAnsi="宋体" w:eastAsia="宋体" w:cs="宋体"/>
          <w:color w:val="000000"/>
        </w:rPr>
        <w:t>。</w:t>
      </w:r>
    </w:p>
    <w:p w14:paraId="2BAF3049">
      <w:pPr>
        <w:spacing w:line="360" w:lineRule="auto"/>
        <w:jc w:val="left"/>
        <w:textAlignment w:val="center"/>
        <w:rPr>
          <w:color w:val="000000"/>
        </w:rPr>
      </w:pPr>
      <w:r>
        <w:rPr>
          <w:rFonts w:ascii="宋体" w:hAnsi="宋体" w:eastAsia="宋体" w:cs="宋体"/>
          <w:b/>
          <w:color w:val="000000"/>
          <w:sz w:val="24"/>
        </w:rPr>
        <w:t>四、计算题（第</w:t>
      </w:r>
      <w:r>
        <w:rPr>
          <w:rFonts w:ascii="Times New Roman" w:hAnsi="Times New Roman" w:eastAsia="Times New Roman" w:cs="Times New Roman"/>
          <w:b/>
          <w:color w:val="000000"/>
          <w:sz w:val="24"/>
        </w:rPr>
        <w:t>28</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分，第</w:t>
      </w:r>
      <w:r>
        <w:rPr>
          <w:rFonts w:ascii="Times New Roman" w:hAnsi="Times New Roman" w:eastAsia="Times New Roman" w:cs="Times New Roman"/>
          <w:b/>
          <w:color w:val="000000"/>
          <w:sz w:val="24"/>
        </w:rPr>
        <w:t>29</w:t>
      </w:r>
      <w:r>
        <w:rPr>
          <w:rFonts w:ascii="宋体" w:hAnsi="宋体" w:eastAsia="宋体" w:cs="宋体"/>
          <w:b/>
          <w:color w:val="000000"/>
          <w:sz w:val="24"/>
        </w:rPr>
        <w:t>题</w:t>
      </w:r>
      <w:r>
        <w:rPr>
          <w:rFonts w:ascii="Times New Roman" w:hAnsi="Times New Roman" w:eastAsia="Times New Roman" w:cs="Times New Roman"/>
          <w:b/>
          <w:color w:val="000000"/>
          <w:sz w:val="24"/>
        </w:rPr>
        <w:t>10</w:t>
      </w:r>
      <w:r>
        <w:rPr>
          <w:rFonts w:ascii="宋体" w:hAnsi="宋体" w:eastAsia="宋体" w:cs="宋体"/>
          <w:b/>
          <w:color w:val="000000"/>
          <w:sz w:val="24"/>
        </w:rPr>
        <w:t>分，共</w:t>
      </w:r>
      <w:r>
        <w:rPr>
          <w:rFonts w:ascii="Times New Roman" w:hAnsi="Times New Roman" w:eastAsia="Times New Roman" w:cs="Times New Roman"/>
          <w:b/>
          <w:color w:val="000000"/>
          <w:sz w:val="24"/>
        </w:rPr>
        <w:t>18</w:t>
      </w:r>
      <w:r>
        <w:rPr>
          <w:rFonts w:ascii="宋体" w:hAnsi="宋体" w:eastAsia="宋体" w:cs="宋体"/>
          <w:b/>
          <w:color w:val="000000"/>
          <w:sz w:val="24"/>
        </w:rPr>
        <w:t>分）</w:t>
      </w:r>
    </w:p>
    <w:p w14:paraId="09A50540">
      <w:pPr>
        <w:spacing w:line="360" w:lineRule="auto"/>
        <w:jc w:val="left"/>
        <w:textAlignment w:val="center"/>
        <w:rPr>
          <w:color w:val="000000"/>
        </w:rPr>
      </w:pPr>
      <w:r>
        <w:rPr>
          <w:color w:val="000000"/>
        </w:rPr>
        <w:t xml:space="preserve">28. </w:t>
      </w:r>
      <w:r>
        <w:rPr>
          <w:rFonts w:ascii="Times New Roman" w:hAnsi="Times New Roman" w:eastAsia="Times New Roman" w:cs="Times New Roman"/>
          <w:color w:val="000000"/>
        </w:rPr>
        <w:t>2024</w:t>
      </w:r>
      <w:r>
        <w:rPr>
          <w:rFonts w:ascii="宋体" w:hAnsi="宋体" w:eastAsia="宋体" w:cs="宋体"/>
          <w:color w:val="000000"/>
        </w:rPr>
        <w:t>年</w:t>
      </w:r>
      <w:r>
        <w:rPr>
          <w:rFonts w:ascii="Times New Roman" w:hAnsi="Times New Roman" w:eastAsia="Times New Roman" w:cs="Times New Roman"/>
          <w:color w:val="000000"/>
        </w:rPr>
        <w:t>2</w:t>
      </w:r>
      <w:r>
        <w:rPr>
          <w:rFonts w:ascii="宋体" w:hAnsi="宋体" w:eastAsia="宋体" w:cs="宋体"/>
          <w:color w:val="000000"/>
        </w:rPr>
        <w:t>月</w:t>
      </w:r>
      <w:r>
        <w:rPr>
          <w:rFonts w:ascii="Times New Roman" w:hAnsi="Times New Roman" w:eastAsia="Times New Roman" w:cs="Times New Roman"/>
          <w:color w:val="000000"/>
        </w:rPr>
        <w:t>20</w:t>
      </w:r>
      <w:r>
        <w:rPr>
          <w:rFonts w:ascii="宋体" w:hAnsi="宋体" w:eastAsia="宋体" w:cs="宋体"/>
          <w:color w:val="000000"/>
        </w:rPr>
        <w:t>日，临沂迎来强降雪。环卫部门以雪为令，迅速启用除雪车全力除雪以保障道路畅通。图甲是一辆除雪车正在水平路面上除雪的场景，该车</w:t>
      </w:r>
      <w:r>
        <w:rPr>
          <w:rFonts w:ascii="Times New Roman" w:hAnsi="Times New Roman" w:eastAsia="Times New Roman" w:cs="Times New Roman"/>
          <w:color w:val="000000"/>
        </w:rPr>
        <w:t>10min</w:t>
      </w:r>
      <w:r>
        <w:rPr>
          <w:rFonts w:ascii="宋体" w:hAnsi="宋体" w:eastAsia="宋体" w:cs="宋体"/>
          <w:color w:val="000000"/>
        </w:rPr>
        <w:t>内的运动图象如图乙所示。若该除雪车的总质量为</w:t>
      </w:r>
      <w:r>
        <w:rPr>
          <w:rFonts w:ascii="Times New Roman" w:hAnsi="Times New Roman" w:eastAsia="Times New Roman" w:cs="Times New Roman"/>
          <w:color w:val="000000"/>
        </w:rPr>
        <w:t>6t</w:t>
      </w:r>
      <w:r>
        <w:rPr>
          <w:rFonts w:ascii="宋体" w:hAnsi="宋体" w:eastAsia="宋体" w:cs="宋体"/>
          <w:color w:val="000000"/>
        </w:rPr>
        <w:t>，除雪过程中所受水平阻力为</w:t>
      </w:r>
      <w:r>
        <w:object>
          <v:shape id="_x0000_i1035" o:spt="75" alt="学科网(www.zxxk.com)--教育资源门户，提供试卷、教案、课件、论文、素材以及各类教学资源下载，还有大量而丰富的教学相关资讯！" type="#_x0000_t75" style="height:15.9pt;width:43.95pt;" o:ole="t" filled="f" o:preferrelative="t" stroked="f" coordsize="21600,21600">
            <v:path/>
            <v:fill on="f" focussize="0,0"/>
            <v:stroke on="f" joinstyle="miter"/>
            <v:imagedata r:id="rId80" o:title="eqId228bcbb024d0665d12bf11ee60b1497c"/>
            <o:lock v:ext="edit" aspectratio="t"/>
            <w10:wrap type="none"/>
            <w10:anchorlock/>
          </v:shape>
          <o:OLEObject Type="Embed" ProgID="Equation.DSMT4" ShapeID="_x0000_i1035" DrawAspect="Content" ObjectID="_1468075735" r:id="rId79">
            <o:LockedField>false</o:LockedField>
          </o:OLEObject>
        </w:object>
      </w:r>
      <w:r>
        <w:rPr>
          <w:rFonts w:ascii="宋体" w:hAnsi="宋体" w:eastAsia="宋体" w:cs="宋体"/>
          <w:color w:val="000000"/>
        </w:rPr>
        <w:t>，车轮与地面的总接触面积为</w:t>
      </w:r>
      <w:r>
        <w:object>
          <v:shape id="_x0000_i1036" o:spt="75" alt="学科网(www.zxxk.com)--教育资源门户，提供试卷、教案、课件、论文、素材以及各类教学资源下载，还有大量而丰富的教学相关资讯！" type="#_x0000_t75" style="height:16.15pt;width:31.7pt;" o:ole="t" filled="f" o:preferrelative="t" stroked="f" coordsize="21600,21600">
            <v:path/>
            <v:fill on="f" focussize="0,0"/>
            <v:stroke on="f" joinstyle="miter"/>
            <v:imagedata r:id="rId82" o:title="eqIddc530a71d20647c58c5ece8a46d02233"/>
            <o:lock v:ext="edit" aspectratio="t"/>
            <w10:wrap type="none"/>
            <w10:anchorlock/>
          </v:shape>
          <o:OLEObject Type="Embed" ProgID="Equation.DSMT4" ShapeID="_x0000_i1036" DrawAspect="Content" ObjectID="_1468075736" r:id="rId81">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object>
          <v:shape id="_x0000_i1037" o:spt="75" alt="学科网(www.zxxk.com)--教育资源门户，提供试卷、教案、课件、论文、素材以及各类教学资源下载，还有大量而丰富的教学相关资讯！" type="#_x0000_t75" style="height:15.75pt;width:39pt;" o:ole="t" filled="f" o:preferrelative="t" stroked="f" coordsize="21600,21600">
            <v:path/>
            <v:fill on="f" focussize="0,0"/>
            <v:stroke on="f" joinstyle="miter"/>
            <v:imagedata r:id="rId84" o:title="eqIdbde875b1dffc0c9a2bf84cb6487d7404"/>
            <o:lock v:ext="edit" aspectratio="t"/>
            <w10:wrap type="none"/>
            <w10:anchorlock/>
          </v:shape>
          <o:OLEObject Type="Embed" ProgID="Equation.DSMT4" ShapeID="_x0000_i1037" DrawAspect="Content" ObjectID="_1468075737" r:id="rId83">
            <o:LockedField>false</o:LockedField>
          </o:OLEObject>
        </w:object>
      </w:r>
      <w:r>
        <w:rPr>
          <w:rFonts w:ascii="宋体" w:hAnsi="宋体" w:eastAsia="宋体" w:cs="宋体"/>
          <w:color w:val="000000"/>
        </w:rPr>
        <w:t>，求该除雪车：</w:t>
      </w:r>
    </w:p>
    <w:p w14:paraId="1CD6385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）对水平地面的压强；</w:t>
      </w:r>
    </w:p>
    <w:p w14:paraId="0F7E1EA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10min</w:t>
      </w:r>
      <w:r>
        <w:rPr>
          <w:rFonts w:ascii="宋体" w:hAnsi="宋体" w:eastAsia="宋体" w:cs="宋体"/>
          <w:color w:val="000000"/>
        </w:rPr>
        <w:t>内通过的路程；</w:t>
      </w:r>
    </w:p>
    <w:p w14:paraId="043568D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10min</w:t>
      </w:r>
      <w:r>
        <w:rPr>
          <w:rFonts w:ascii="宋体" w:hAnsi="宋体" w:eastAsia="宋体" w:cs="宋体"/>
          <w:color w:val="000000"/>
        </w:rPr>
        <w:t>内牵引力所做的功。</w:t>
      </w:r>
    </w:p>
    <w:p w14:paraId="7FC6C850">
      <w:pPr>
        <w:spacing w:line="360" w:lineRule="auto"/>
        <w:jc w:val="left"/>
        <w:textAlignment w:val="center"/>
        <w:rPr>
          <w:color w:val="000000"/>
        </w:rPr>
      </w:pPr>
      <w:r>
        <w:rPr>
          <w:color w:val="000000"/>
        </w:rPr>
        <w:drawing>
          <wp:inline distT="0" distB="0" distL="114300" distR="114300">
            <wp:extent cx="3371850" cy="1428750"/>
            <wp:effectExtent l="0" t="0" r="0" b="0"/>
            <wp:docPr id="100099" name="图片 10009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9" name="图片 100099" descr="学科网(www.zxxk.com)--教育资源门户，提供试卷、教案、课件、论文、素材以及各类教学资源下载，还有大量而丰富的教学相关资讯！"/>
                    <pic:cNvPicPr>
                      <a:picLocks noChangeAspect="1"/>
                    </pic:cNvPicPr>
                  </pic:nvPicPr>
                  <pic:blipFill>
                    <a:blip r:embed="rId85"/>
                    <a:stretch>
                      <a:fillRect/>
                    </a:stretch>
                  </pic:blipFill>
                  <pic:spPr>
                    <a:xfrm>
                      <a:off x="0" y="0"/>
                      <a:ext cx="3371850" cy="1428750"/>
                    </a:xfrm>
                    <a:prstGeom prst="rect">
                      <a:avLst/>
                    </a:prstGeom>
                  </pic:spPr>
                </pic:pic>
              </a:graphicData>
            </a:graphic>
          </wp:inline>
        </w:drawing>
      </w:r>
    </w:p>
    <w:p w14:paraId="25676744">
      <w:pPr>
        <w:spacing w:line="360" w:lineRule="auto"/>
        <w:jc w:val="left"/>
        <w:textAlignment w:val="center"/>
        <w:rPr>
          <w:color w:val="000000"/>
        </w:rPr>
      </w:pPr>
      <w:r>
        <w:rPr>
          <w:color w:val="000000"/>
        </w:rPr>
        <w:t xml:space="preserve">29. </w:t>
      </w:r>
      <w:r>
        <w:rPr>
          <w:rFonts w:ascii="宋体" w:hAnsi="宋体" w:eastAsia="宋体" w:cs="宋体"/>
          <w:color w:val="000000"/>
        </w:rPr>
        <w:t>水暖电热毯以其温润环保的加热方式成为部分人群冬天御寒的新宠。图甲是一款具有高、低两档加热功能的水暖电热毯，其简化电路如图乙所示，其中两个加热电阻的阻值相同。该款电热毯低温档的额定电流为</w:t>
      </w:r>
      <w:r>
        <w:rPr>
          <w:rFonts w:ascii="Times New Roman" w:hAnsi="Times New Roman" w:eastAsia="Times New Roman" w:cs="Times New Roman"/>
          <w:color w:val="000000"/>
        </w:rPr>
        <w:t>0.25A</w:t>
      </w:r>
      <w:r>
        <w:rPr>
          <w:rFonts w:ascii="宋体" w:hAnsi="宋体" w:eastAsia="宋体" w:cs="宋体"/>
          <w:color w:val="000000"/>
        </w:rPr>
        <w:t>；高温档正常工作</w:t>
      </w:r>
      <w:r>
        <w:rPr>
          <w:rFonts w:ascii="Times New Roman" w:hAnsi="Times New Roman" w:eastAsia="Times New Roman" w:cs="Times New Roman"/>
          <w:color w:val="000000"/>
        </w:rPr>
        <w:t>20min</w:t>
      </w:r>
      <w:r>
        <w:rPr>
          <w:rFonts w:ascii="宋体" w:hAnsi="宋体" w:eastAsia="宋体" w:cs="宋体"/>
          <w:color w:val="000000"/>
        </w:rPr>
        <w:t>可将毯内</w:t>
      </w:r>
      <w:r>
        <w:rPr>
          <w:rFonts w:ascii="Times New Roman" w:hAnsi="Times New Roman" w:eastAsia="Times New Roman" w:cs="Times New Roman"/>
          <w:color w:val="000000"/>
        </w:rPr>
        <w:t>1.1kg</w:t>
      </w:r>
      <w:r>
        <w:rPr>
          <w:rFonts w:ascii="宋体" w:hAnsi="宋体" w:eastAsia="宋体" w:cs="宋体"/>
          <w:color w:val="000000"/>
        </w:rPr>
        <w:t>的水从</w:t>
      </w:r>
      <w:r>
        <w:rPr>
          <w:rFonts w:ascii="Times New Roman" w:hAnsi="Times New Roman" w:eastAsia="Times New Roman" w:cs="Times New Roman"/>
          <w:color w:val="000000"/>
        </w:rPr>
        <w:t>15℃</w:t>
      </w:r>
      <w:r>
        <w:rPr>
          <w:rFonts w:ascii="宋体" w:hAnsi="宋体" w:eastAsia="宋体" w:cs="宋体"/>
          <w:color w:val="000000"/>
        </w:rPr>
        <w:t>加热到</w:t>
      </w:r>
      <w:r>
        <w:rPr>
          <w:rFonts w:ascii="Times New Roman" w:hAnsi="Times New Roman" w:eastAsia="Times New Roman" w:cs="Times New Roman"/>
          <w:color w:val="000000"/>
        </w:rPr>
        <w:t>40℃</w:t>
      </w:r>
      <w:r>
        <w:rPr>
          <w:rFonts w:ascii="宋体" w:hAnsi="宋体" w:eastAsia="宋体" w:cs="宋体"/>
          <w:color w:val="000000"/>
        </w:rPr>
        <w:t>．已知水的比热容为</w:t>
      </w:r>
      <w:r>
        <w:object>
          <v:shape id="_x0000_i1038" o:spt="75" alt="学科网(www.zxxk.com)--教育资源门户，提供试卷、教案、课件、论文、素材以及各类教学资源下载，还有大量而丰富的教学相关资讯！" type="#_x0000_t75" style="height:20.25pt;width:93pt;" o:ole="t" filled="f" o:preferrelative="t" stroked="f" coordsize="21600,21600">
            <v:path/>
            <v:fill on="f" focussize="0,0"/>
            <v:stroke on="f" joinstyle="miter"/>
            <v:imagedata r:id="rId87" o:title="eqId8e03c5f0b0fe42658a2eac5d365106da"/>
            <o:lock v:ext="edit" aspectratio="t"/>
            <w10:wrap type="none"/>
            <w10:anchorlock/>
          </v:shape>
          <o:OLEObject Type="Embed" ProgID="Equation.DSMT4" ShapeID="_x0000_i1038" DrawAspect="Content" ObjectID="_1468075738" r:id="rId86">
            <o:LockedField>false</o:LockedField>
          </o:OLEObject>
        </w:object>
      </w:r>
      <w:r>
        <w:rPr>
          <w:rFonts w:ascii="宋体" w:hAnsi="宋体" w:eastAsia="宋体" w:cs="宋体"/>
          <w:color w:val="000000"/>
        </w:rPr>
        <w:t>，求该款电热毯：</w:t>
      </w:r>
    </w:p>
    <w:p w14:paraId="0F49D13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）加热电阻</w:t>
      </w:r>
      <w:r>
        <w:rPr>
          <w:rFonts w:ascii="宋体" w:hAnsi="宋体" w:eastAsia="宋体" w:cs="宋体"/>
          <w:color w:val="000000"/>
          <w:position w:val="0"/>
        </w:rPr>
        <w:drawing>
          <wp:inline distT="0" distB="0" distL="114300" distR="114300">
            <wp:extent cx="133350" cy="177800"/>
            <wp:effectExtent l="0" t="0" r="0" b="0"/>
            <wp:docPr id="692532" name="图片 69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532" name="图片 692532"/>
                    <pic:cNvPicPr>
                      <a:picLocks noChangeAspect="1"/>
                    </pic:cNvPicPr>
                  </pic:nvPicPr>
                  <pic:blipFill>
                    <a:blip r:embed="rId3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阻值。</w:t>
      </w:r>
    </w:p>
    <w:p w14:paraId="3C63B94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）高温档正常工作时的加热效率。</w:t>
      </w:r>
    </w:p>
    <w:p w14:paraId="11300390">
      <w:pPr>
        <w:spacing w:line="360" w:lineRule="auto"/>
        <w:jc w:val="left"/>
        <w:textAlignment w:val="center"/>
        <w:rPr>
          <w:color w:val="000000"/>
        </w:rPr>
      </w:pPr>
      <w:r>
        <w:rPr>
          <w:color w:val="000000"/>
        </w:rPr>
        <w:drawing>
          <wp:inline distT="0" distB="0" distL="114300" distR="114300">
            <wp:extent cx="4467225" cy="1466850"/>
            <wp:effectExtent l="0" t="0" r="0" b="0"/>
            <wp:docPr id="100101" name="图片 10010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1" name="图片 100101" descr="学科网(www.zxxk.com)--教育资源门户，提供试卷、教案、课件、论文、素材以及各类教学资源下载，还有大量而丰富的教学相关资讯！"/>
                    <pic:cNvPicPr>
                      <a:picLocks noChangeAspect="1"/>
                    </pic:cNvPicPr>
                  </pic:nvPicPr>
                  <pic:blipFill>
                    <a:blip r:embed="rId88"/>
                    <a:stretch>
                      <a:fillRect/>
                    </a:stretch>
                  </pic:blipFill>
                  <pic:spPr>
                    <a:xfrm>
                      <a:off x="0" y="0"/>
                      <a:ext cx="4467225" cy="1466850"/>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B7F09D">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DED5DE">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461479">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9E005F">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FAA6FF">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2C8E0C">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45592280"/>
    <w:rsid w:val="4FBB63C3"/>
    <w:rsid w:val="6E4026E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0" Type="http://schemas.openxmlformats.org/officeDocument/2006/relationships/fontTable" Target="fontTable.xml"/><Relationship Id="rId9" Type="http://schemas.openxmlformats.org/officeDocument/2006/relationships/theme" Target="theme/theme1.xml"/><Relationship Id="rId89" Type="http://schemas.openxmlformats.org/officeDocument/2006/relationships/customXml" Target="../customXml/item1.xml"/><Relationship Id="rId88" Type="http://schemas.openxmlformats.org/officeDocument/2006/relationships/image" Target="media/image65.png"/><Relationship Id="rId87" Type="http://schemas.openxmlformats.org/officeDocument/2006/relationships/image" Target="media/image64.wmf"/><Relationship Id="rId86" Type="http://schemas.openxmlformats.org/officeDocument/2006/relationships/oleObject" Target="embeddings/oleObject14.bin"/><Relationship Id="rId85" Type="http://schemas.openxmlformats.org/officeDocument/2006/relationships/image" Target="media/image63.png"/><Relationship Id="rId84" Type="http://schemas.openxmlformats.org/officeDocument/2006/relationships/image" Target="media/image62.wmf"/><Relationship Id="rId83" Type="http://schemas.openxmlformats.org/officeDocument/2006/relationships/oleObject" Target="embeddings/oleObject13.bin"/><Relationship Id="rId82" Type="http://schemas.openxmlformats.org/officeDocument/2006/relationships/image" Target="media/image61.wmf"/><Relationship Id="rId81" Type="http://schemas.openxmlformats.org/officeDocument/2006/relationships/oleObject" Target="embeddings/oleObject12.bin"/><Relationship Id="rId80" Type="http://schemas.openxmlformats.org/officeDocument/2006/relationships/image" Target="media/image60.wmf"/><Relationship Id="rId8" Type="http://schemas.openxmlformats.org/officeDocument/2006/relationships/footer" Target="footer3.xml"/><Relationship Id="rId79" Type="http://schemas.openxmlformats.org/officeDocument/2006/relationships/oleObject" Target="embeddings/oleObject11.bin"/><Relationship Id="rId78" Type="http://schemas.openxmlformats.org/officeDocument/2006/relationships/image" Target="media/image59.wmf"/><Relationship Id="rId77" Type="http://schemas.openxmlformats.org/officeDocument/2006/relationships/oleObject" Target="embeddings/oleObject10.bin"/><Relationship Id="rId76" Type="http://schemas.openxmlformats.org/officeDocument/2006/relationships/image" Target="media/image58.png"/><Relationship Id="rId75" Type="http://schemas.openxmlformats.org/officeDocument/2006/relationships/image" Target="media/image57.wmf"/><Relationship Id="rId74" Type="http://schemas.openxmlformats.org/officeDocument/2006/relationships/oleObject" Target="embeddings/oleObject9.bin"/><Relationship Id="rId73" Type="http://schemas.openxmlformats.org/officeDocument/2006/relationships/image" Target="media/image56.png"/><Relationship Id="rId72" Type="http://schemas.openxmlformats.org/officeDocument/2006/relationships/image" Target="media/image55.png"/><Relationship Id="rId71" Type="http://schemas.openxmlformats.org/officeDocument/2006/relationships/image" Target="media/image54.png"/><Relationship Id="rId70" Type="http://schemas.openxmlformats.org/officeDocument/2006/relationships/image" Target="media/image53.png"/><Relationship Id="rId7" Type="http://schemas.openxmlformats.org/officeDocument/2006/relationships/footer" Target="footer2.xml"/><Relationship Id="rId69" Type="http://schemas.openxmlformats.org/officeDocument/2006/relationships/image" Target="media/image52.png"/><Relationship Id="rId68" Type="http://schemas.openxmlformats.org/officeDocument/2006/relationships/image" Target="media/image51.wmf"/><Relationship Id="rId67" Type="http://schemas.openxmlformats.org/officeDocument/2006/relationships/oleObject" Target="embeddings/oleObject8.bin"/><Relationship Id="rId66" Type="http://schemas.openxmlformats.org/officeDocument/2006/relationships/image" Target="media/image50.png"/><Relationship Id="rId65" Type="http://schemas.openxmlformats.org/officeDocument/2006/relationships/image" Target="media/image49.png"/><Relationship Id="rId64" Type="http://schemas.openxmlformats.org/officeDocument/2006/relationships/image" Target="media/image48.png"/><Relationship Id="rId63" Type="http://schemas.openxmlformats.org/officeDocument/2006/relationships/image" Target="media/image47.png"/><Relationship Id="rId62" Type="http://schemas.openxmlformats.org/officeDocument/2006/relationships/image" Target="media/image46.png"/><Relationship Id="rId61" Type="http://schemas.openxmlformats.org/officeDocument/2006/relationships/image" Target="media/image45.png"/><Relationship Id="rId60" Type="http://schemas.openxmlformats.org/officeDocument/2006/relationships/image" Target="media/image44.png"/><Relationship Id="rId6" Type="http://schemas.openxmlformats.org/officeDocument/2006/relationships/footer" Target="footer1.xml"/><Relationship Id="rId59" Type="http://schemas.openxmlformats.org/officeDocument/2006/relationships/image" Target="media/image43.png"/><Relationship Id="rId58" Type="http://schemas.openxmlformats.org/officeDocument/2006/relationships/oleObject" Target="embeddings/oleObject7.bin"/><Relationship Id="rId57" Type="http://schemas.openxmlformats.org/officeDocument/2006/relationships/oleObject" Target="embeddings/oleObject6.bin"/><Relationship Id="rId56" Type="http://schemas.openxmlformats.org/officeDocument/2006/relationships/image" Target="media/image42.wmf"/><Relationship Id="rId55" Type="http://schemas.openxmlformats.org/officeDocument/2006/relationships/oleObject" Target="embeddings/oleObject5.bin"/><Relationship Id="rId54" Type="http://schemas.openxmlformats.org/officeDocument/2006/relationships/image" Target="media/image41.wmf"/><Relationship Id="rId53" Type="http://schemas.openxmlformats.org/officeDocument/2006/relationships/oleObject" Target="embeddings/oleObject4.bin"/><Relationship Id="rId52" Type="http://schemas.openxmlformats.org/officeDocument/2006/relationships/image" Target="media/image40.png"/><Relationship Id="rId51" Type="http://schemas.openxmlformats.org/officeDocument/2006/relationships/image" Target="media/image39.wmf"/><Relationship Id="rId50" Type="http://schemas.openxmlformats.org/officeDocument/2006/relationships/oleObject" Target="embeddings/oleObject3.bin"/><Relationship Id="rId5" Type="http://schemas.openxmlformats.org/officeDocument/2006/relationships/header" Target="header3.xml"/><Relationship Id="rId49" Type="http://schemas.openxmlformats.org/officeDocument/2006/relationships/image" Target="media/image38.wmf"/><Relationship Id="rId48" Type="http://schemas.openxmlformats.org/officeDocument/2006/relationships/oleObject" Target="embeddings/oleObject2.bin"/><Relationship Id="rId47" Type="http://schemas.openxmlformats.org/officeDocument/2006/relationships/image" Target="media/image37.png"/><Relationship Id="rId46" Type="http://schemas.openxmlformats.org/officeDocument/2006/relationships/image" Target="media/image36.png"/><Relationship Id="rId45" Type="http://schemas.openxmlformats.org/officeDocument/2006/relationships/image" Target="media/image35.png"/><Relationship Id="rId44" Type="http://schemas.openxmlformats.org/officeDocument/2006/relationships/image" Target="media/image34.png"/><Relationship Id="rId43" Type="http://schemas.openxmlformats.org/officeDocument/2006/relationships/image" Target="media/image33.png"/><Relationship Id="rId42" Type="http://schemas.openxmlformats.org/officeDocument/2006/relationships/image" Target="media/image32.png"/><Relationship Id="rId41" Type="http://schemas.openxmlformats.org/officeDocument/2006/relationships/image" Target="media/image31.png"/><Relationship Id="rId40" Type="http://schemas.openxmlformats.org/officeDocument/2006/relationships/image" Target="media/image30.png"/><Relationship Id="rId4" Type="http://schemas.openxmlformats.org/officeDocument/2006/relationships/header" Target="header2.xml"/><Relationship Id="rId39" Type="http://schemas.openxmlformats.org/officeDocument/2006/relationships/image" Target="media/image29.png"/><Relationship Id="rId38" Type="http://schemas.openxmlformats.org/officeDocument/2006/relationships/image" Target="media/image28.png"/><Relationship Id="rId37" Type="http://schemas.openxmlformats.org/officeDocument/2006/relationships/image" Target="media/image27.wmf"/><Relationship Id="rId36" Type="http://schemas.openxmlformats.org/officeDocument/2006/relationships/image" Target="media/image26.png"/><Relationship Id="rId35" Type="http://schemas.openxmlformats.org/officeDocument/2006/relationships/image" Target="media/image25.png"/><Relationship Id="rId34" Type="http://schemas.openxmlformats.org/officeDocument/2006/relationships/image" Target="media/image24.png"/><Relationship Id="rId33" Type="http://schemas.openxmlformats.org/officeDocument/2006/relationships/image" Target="media/image23.png"/><Relationship Id="rId32" Type="http://schemas.openxmlformats.org/officeDocument/2006/relationships/image" Target="media/image22.png"/><Relationship Id="rId31" Type="http://schemas.openxmlformats.org/officeDocument/2006/relationships/image" Target="media/image21.png"/><Relationship Id="rId30" Type="http://schemas.openxmlformats.org/officeDocument/2006/relationships/image" Target="media/image20.png"/><Relationship Id="rId3" Type="http://schemas.openxmlformats.org/officeDocument/2006/relationships/header" Target="header1.xml"/><Relationship Id="rId29" Type="http://schemas.openxmlformats.org/officeDocument/2006/relationships/image" Target="media/image19.png"/><Relationship Id="rId28" Type="http://schemas.openxmlformats.org/officeDocument/2006/relationships/image" Target="media/image18.png"/><Relationship Id="rId27" Type="http://schemas.openxmlformats.org/officeDocument/2006/relationships/image" Target="media/image17.png"/><Relationship Id="rId26" Type="http://schemas.openxmlformats.org/officeDocument/2006/relationships/image" Target="media/image16.png"/><Relationship Id="rId25" Type="http://schemas.openxmlformats.org/officeDocument/2006/relationships/image" Target="media/image15.png"/><Relationship Id="rId24" Type="http://schemas.openxmlformats.org/officeDocument/2006/relationships/image" Target="media/image14.png"/><Relationship Id="rId23" Type="http://schemas.openxmlformats.org/officeDocument/2006/relationships/image" Target="media/image13.wmf"/><Relationship Id="rId22" Type="http://schemas.openxmlformats.org/officeDocument/2006/relationships/oleObject" Target="embeddings/oleObject1.bin"/><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12</Pages>
  <Words>5062</Words>
  <Characters>5729</Characters>
  <Lines>0</Lines>
  <Paragraphs>0</Paragraphs>
  <TotalTime>5</TotalTime>
  <ScaleCrop>false</ScaleCrop>
  <LinksUpToDate>false</LinksUpToDate>
  <CharactersWithSpaces>5922</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2024-06-19T20:30:00Z</dcterms:created>
  <dc:creator>学科网试题生产平台</dc:creator>
  <dc:description>3522024554364928</dc:description>
  <cp:lastModifiedBy>上帝掷骰子吗</cp:lastModifiedBy>
  <dcterms:modified xsi:type="dcterms:W3CDTF">2026-02-09T06:10:52Z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EDEDDEAC808D480D98A82701BA89CC6F_12</vt:lpwstr>
  </property>
  <property fmtid="{D5CDD505-2E9C-101B-9397-08002B2CF9AE}" pid="8" name="KSOTemplateDocerSaveRecord">
    <vt:lpwstr>eyJoZGlkIjoiMjljNjk0N2RhMTc0NzI3ZTQwZWEyZWMyMzA2NzliMDQiLCJ1c2VySWQiOiI3ODUwOTA2ODcifQ==</vt:lpwstr>
  </property>
</Properties>
</file>