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80C46A">
      <w:pPr>
        <w:spacing w:line="285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11404600</wp:posOffset>
            </wp:positionV>
            <wp:extent cx="419100" cy="368300"/>
            <wp:effectExtent l="0" t="0" r="0" b="12700"/>
            <wp:wrapNone/>
            <wp:docPr id="100092" name="图片 100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" name="图片 10009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025762E7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（考试时间：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   </w:t>
      </w:r>
      <w:r>
        <w:rPr>
          <w:rFonts w:ascii="宋体" w:hAnsi="宋体" w:eastAsia="宋体" w:cs="宋体"/>
          <w:b/>
          <w:color w:val="auto"/>
          <w:sz w:val="24"/>
        </w:rPr>
        <w:t>满分：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2FD85D4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说明：</w:t>
      </w:r>
    </w:p>
    <w:p w14:paraId="1F2A83C8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．本试卷分第Ⅰ卷和第Ⅱ卷两部分，共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26</w:t>
      </w:r>
      <w:r>
        <w:rPr>
          <w:rFonts w:ascii="宋体" w:hAnsi="宋体" w:eastAsia="宋体" w:cs="宋体"/>
          <w:b/>
          <w:color w:val="auto"/>
          <w:sz w:val="24"/>
        </w:rPr>
        <w:t>题．第Ⅰ卷为选择题，共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</w:t>
      </w:r>
      <w:r>
        <w:rPr>
          <w:rFonts w:ascii="宋体" w:hAnsi="宋体" w:eastAsia="宋体" w:cs="宋体"/>
          <w:b/>
          <w:color w:val="auto"/>
          <w:sz w:val="24"/>
        </w:rPr>
        <w:t>分；第Ⅱ卷为非选择题，共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11</w:t>
      </w:r>
      <w:r>
        <w:rPr>
          <w:rFonts w:ascii="宋体" w:hAnsi="宋体" w:eastAsia="宋体" w:cs="宋体"/>
          <w:b/>
          <w:color w:val="auto"/>
          <w:sz w:val="24"/>
        </w:rPr>
        <w:t>题，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65</w:t>
      </w:r>
      <w:r>
        <w:rPr>
          <w:rFonts w:ascii="宋体" w:hAnsi="宋体" w:eastAsia="宋体" w:cs="宋体"/>
          <w:b/>
          <w:color w:val="auto"/>
          <w:sz w:val="24"/>
        </w:rPr>
        <w:t>分．</w:t>
      </w:r>
    </w:p>
    <w:p w14:paraId="0A437C86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．所有题目均在答题卡上作答，在试卷上作答无效．</w:t>
      </w:r>
    </w:p>
    <w:p w14:paraId="41D8125C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第Ⅰ卷（共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35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7BFC22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分，每题给出的四个选项中，只有一个选项符合题目要求）</w:t>
      </w:r>
    </w:p>
    <w:p w14:paraId="0B06D45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世界上第一个发现电与磁之间联系的科学家是（　　）</w:t>
      </w:r>
    </w:p>
    <w:p w14:paraId="63CEA1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安培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奥斯特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焦耳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法拉第</w:t>
      </w:r>
    </w:p>
    <w:p w14:paraId="56F75F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小明帮妈妈做饭时，对几个物理量进行了估测，他的估测中合理的是（　　）</w:t>
      </w:r>
    </w:p>
    <w:p w14:paraId="61D16A2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个鸡蛋的质量约是</w:t>
      </w:r>
      <w:r>
        <w:rPr>
          <w:rFonts w:ascii="Times New Roman" w:hAnsi="Times New Roman" w:eastAsia="Times New Roman" w:cs="Times New Roman"/>
          <w:color w:val="000000"/>
        </w:rPr>
        <w:t>500g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煮熟锅米饭约需</w:t>
      </w:r>
      <w:r>
        <w:rPr>
          <w:rFonts w:ascii="Times New Roman" w:hAnsi="Times New Roman" w:eastAsia="Times New Roman" w:cs="Times New Roman"/>
          <w:color w:val="000000"/>
        </w:rPr>
        <w:t>10s</w:t>
      </w:r>
    </w:p>
    <w:p w14:paraId="5C1BD8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铁锅的直径约是</w:t>
      </w:r>
      <w:r>
        <w:rPr>
          <w:rFonts w:ascii="Times New Roman" w:hAnsi="Times New Roman" w:eastAsia="Times New Roman" w:cs="Times New Roman"/>
          <w:color w:val="000000"/>
        </w:rPr>
        <w:t>28mm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刚蒸熟的馒头温度约是</w:t>
      </w:r>
      <w:r>
        <w:rPr>
          <w:rFonts w:ascii="Times New Roman" w:hAnsi="Times New Roman" w:eastAsia="Times New Roman" w:cs="Times New Roman"/>
          <w:color w:val="000000"/>
        </w:rPr>
        <w:t>37℃</w:t>
      </w:r>
    </w:p>
    <w:p w14:paraId="07B0A0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下列材料中，适合做试电笔笔尖的是（　　）</w:t>
      </w:r>
    </w:p>
    <w:p w14:paraId="2A2000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塑料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陶瓷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玻璃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金属</w:t>
      </w:r>
    </w:p>
    <w:p w14:paraId="23C5B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编钟、石磬和骨笛均是我国出土的古代乐器，演奏时它们发出的声音音色不同，这主要是因为（　　）</w:t>
      </w:r>
    </w:p>
    <w:p w14:paraId="1DE19F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19350" cy="17335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0CD8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发声体振动频率不同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发声体振动幅度不同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发声体材料不同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声音传播速度不同</w:t>
      </w:r>
    </w:p>
    <w:p w14:paraId="5B2C9A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崂山被誉为“海上名山第一”，山上物态四季不同。下列物态变化需要吸热的是（　　）</w:t>
      </w:r>
    </w:p>
    <w:p w14:paraId="010FDD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春天“十八潭”中冰雪消融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夏天“巨峰”上雾起山峦</w:t>
      </w:r>
    </w:p>
    <w:p w14:paraId="08E26D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秋天“华盖古松”上凝气结霜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冬天“崂顶”上滴水成冰</w:t>
      </w:r>
    </w:p>
    <w:p w14:paraId="3E8B81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小明观看亚运会比赛时，看到以下场景，其中属于减小摩擦的是（　　）</w:t>
      </w:r>
    </w:p>
    <w:p w14:paraId="664D2B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滑板运动员的滑板装有轮子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自行车运动员刹车时用力捏闸</w:t>
      </w:r>
    </w:p>
    <w:p w14:paraId="4DC353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体操运动员在手上涂防滑粉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长跑运动员鞋底有粗糙的花纹</w:t>
      </w:r>
    </w:p>
    <w:p w14:paraId="4D2020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如图所示电路，开关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均发光。若它们的阻值不同，忽略温度对电阻的影响，下列说法不正确的是（　　）</w:t>
      </w:r>
    </w:p>
    <w:p w14:paraId="0AECB1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0125" cy="8953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725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通过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两点的电流不相等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两端的电压相等</w:t>
      </w:r>
    </w:p>
    <w:p w14:paraId="6584FA7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的实际功率不相等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若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断路，则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不会发光</w:t>
      </w:r>
    </w:p>
    <w:p w14:paraId="614CE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下列实例中，能利用流体压强与流速的关系解释的是（　　）</w:t>
      </w:r>
    </w:p>
    <w:p w14:paraId="1F42CD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9650" cy="9144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579A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拦河坝上窄下宽更加稳固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用活塞式抽水机抽水</w:t>
      </w:r>
    </w:p>
    <w:p w14:paraId="6E133A2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飞机机翼上凸下平获得升力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船只利用船闸在上下游之间往返</w:t>
      </w:r>
    </w:p>
    <w:p w14:paraId="095CE5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如图所示，小明用手提起哑铃，这一动作从生物学的视角，可以认为桡骨在肱二头肌的牵引下绕着时关节转动；从物理学的视角，可以认为是一个杠杆在工作．下列说法正确的是（　　）</w:t>
      </w:r>
    </w:p>
    <w:p w14:paraId="35759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8477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9D3D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此杠杆的支点为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此杠杆的阻力是哑铃受到的重力</w:t>
      </w:r>
    </w:p>
    <w:p w14:paraId="1A0AD4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此杠杆是一个费力杠杆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肱二头肌的收缩距离大于哑铃的移动距离</w:t>
      </w:r>
    </w:p>
    <w:p w14:paraId="67DCE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黄海海平面是中国高程系统唯一基准面，在青岛的黄海海滨矗立着一座“中华人民共和国水准零点”雕塑，标志着“高度从这里开始”，这座雕塑高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宋体" w:hAnsi="宋体" w:eastAsia="宋体" w:cs="宋体"/>
          <w:color w:val="000000"/>
        </w:rPr>
        <w:t>，质量约为</w:t>
      </w:r>
      <w:r>
        <w:rPr>
          <w:rFonts w:ascii="Times New Roman" w:hAnsi="Times New Roman" w:eastAsia="Times New Roman" w:cs="Times New Roman"/>
          <w:color w:val="000000"/>
        </w:rPr>
        <w:t>10t</w:t>
      </w:r>
      <w:r>
        <w:rPr>
          <w:rFonts w:ascii="宋体" w:hAnsi="宋体" w:eastAsia="宋体" w:cs="宋体"/>
          <w:color w:val="000000"/>
        </w:rPr>
        <w:t>，它的四个支脚处在同一水平面上，每个支脚与地面的接触面积约为</w:t>
      </w:r>
      <w:r>
        <w:rPr>
          <w:rFonts w:ascii="Times New Roman" w:hAnsi="Times New Roman" w:eastAsia="Times New Roman" w:cs="Times New Roman"/>
          <w:color w:val="000000"/>
        </w:rPr>
        <w:t>250cm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，它对地面的压强大约是（　　）</w:t>
      </w:r>
    </w:p>
    <w:p w14:paraId="221F69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04900" cy="8477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C4A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15pt;width:48pt;" o:ole="t" filled="f" o:preferrelative="t" stroked="f" coordsize="21600,21600">
            <v:path/>
            <v:fill on="f" focussize="0,0"/>
            <v:stroke on="f" joinstyle="miter"/>
            <v:imagedata r:id="rId17" o:title="eqIde3d261b511da4b2b7a162e44a1195b4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45pt;" o:ole="t" filled="f" o:preferrelative="t" stroked="f" coordsize="21600,21600">
            <v:path/>
            <v:fill on="f" focussize="0,0"/>
            <v:stroke on="f" joinstyle="miter"/>
            <v:imagedata r:id="rId19" o:title="eqId81ab731d0668b701d15ad26bf54b6b2c"/>
            <o:lock v:ext="edit" aspectratio="t"/>
            <w10:wrap type="none"/>
            <w10:anchorlock/>
          </v:shape>
          <o:OLEObject Type="Embed" ProgID="Equation.DSMT4" ShapeID="_x0000_i1026" DrawAspect="Content" ObjectID="_1468075726" r:id="rId1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.2pt;width:46.8pt;" o:ole="t" filled="f" o:preferrelative="t" stroked="f" coordsize="21600,21600">
            <v:path/>
            <v:fill on="f" focussize="0,0"/>
            <v:stroke on="f" joinstyle="miter"/>
            <v:imagedata r:id="rId21" o:title="eqId2d33a6434e46e1ed87c7a7779e3e5215"/>
            <o:lock v:ext="edit" aspectratio="t"/>
            <w10:wrap type="none"/>
            <w10:anchorlock/>
          </v:shape>
          <o:OLEObject Type="Embed" ProgID="Equation.DSMT4" ShapeID="_x0000_i1027" DrawAspect="Content" ObjectID="_1468075727" r:id="rId2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23" o:title="eqId2ff6fb93815ab885959773953a897776"/>
            <o:lock v:ext="edit" aspectratio="t"/>
            <w10:wrap type="none"/>
            <w10:anchorlock/>
          </v:shape>
          <o:OLEObject Type="Embed" ProgID="Equation.DSMT4" ShapeID="_x0000_i1028" DrawAspect="Content" ObjectID="_1468075728" r:id="rId22">
            <o:LockedField>false</o:LockedField>
          </o:OLEObject>
        </w:object>
      </w:r>
    </w:p>
    <w:p w14:paraId="2CF818E5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题．每题给出的四个选项中，有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2~3</w:t>
      </w:r>
      <w:r>
        <w:rPr>
          <w:rFonts w:ascii="宋体" w:hAnsi="宋体" w:eastAsia="宋体" w:cs="宋体"/>
          <w:b/>
          <w:color w:val="000000"/>
          <w:sz w:val="24"/>
        </w:rPr>
        <w:t>个选项符合题目要求，全选对得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分，漏选得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分，错选或不选得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8BAC6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如图是小明家附近山景公园的等高线图．周末小明爬山锻炼身体，他的质量</w:t>
      </w:r>
      <w:r>
        <w:rPr>
          <w:rFonts w:ascii="Times New Roman" w:hAnsi="Times New Roman" w:eastAsia="Times New Roman" w:cs="Times New Roman"/>
          <w:color w:val="000000"/>
        </w:rPr>
        <w:t>60kg</w:t>
      </w:r>
      <w:r>
        <w:rPr>
          <w:rFonts w:ascii="宋体" w:hAnsi="宋体" w:eastAsia="宋体" w:cs="宋体"/>
          <w:color w:val="000000"/>
        </w:rPr>
        <w:t>，在他匀速下山过程中，下列判断不正确的是（　　）</w:t>
      </w:r>
    </w:p>
    <w:p w14:paraId="302B01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4382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1F9B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小明的机械能守恒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小明的动能逐渐增大</w:t>
      </w:r>
    </w:p>
    <w:p w14:paraId="1C03C33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393893" name="图片 4393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893" name="图片 439389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重力势能逐渐减小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小明从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点到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点重力做功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6pt;width:40pt;" o:ole="t" filled="f" o:preferrelative="t" stroked="f" coordsize="21600,21600">
            <v:path/>
            <v:fill on="f" focussize="0,0"/>
            <v:stroke on="f" joinstyle="miter"/>
            <v:imagedata r:id="rId27" o:title="eqIdaf77f58ea106ea349019366f635a39b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6">
            <o:LockedField>false</o:LockedField>
          </o:OLEObject>
        </w:object>
      </w:r>
    </w:p>
    <w:p w14:paraId="61538E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在探究平面镜成像特点的实验中，下列说法与事实相符的是（　　）</w:t>
      </w:r>
    </w:p>
    <w:p w14:paraId="46E448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4107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4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46DD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如图甲，当蜡烛远离玻璃板时，像的大小不变</w:t>
      </w:r>
    </w:p>
    <w:p w14:paraId="2490E4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如图乙，在玻璃板后竖直放置一纸板，人在任何位置都看不到像</w:t>
      </w:r>
    </w:p>
    <w:p w14:paraId="2E1B01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如图丙，若玻璃板的高度为蜡烛高度的一半，像的高度也为蜡烛高度的一半</w:t>
      </w:r>
    </w:p>
    <w:p w14:paraId="783927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如图丁，若玻璃板与水平桌面不垂直，像仍与蜡烛关于玻璃板对称</w:t>
      </w:r>
    </w:p>
    <w:p w14:paraId="7B292E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小明在海边玩耍，感觉沙滩上的沙子很热，海水却比较凉爽。某天，他从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时到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时对沙子和海水的温度进行了测量，绘成的温度随时间变化图象如图所示．下列分析正确的是（　　）</w:t>
      </w:r>
    </w:p>
    <w:p w14:paraId="62DA2B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86000" cy="10858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532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早晨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时，海水的温度比沙子高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时到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时，沙子吸收的热量比海水多</w:t>
      </w:r>
    </w:p>
    <w:p w14:paraId="0BCC12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时到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时，海水降低的温度比沙子小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利用此图象可以比较海水和沙子的比热容</w:t>
      </w:r>
    </w:p>
    <w:p w14:paraId="068578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如图所示，小明用相同的滑轮安装成甲、乙两种装置，分别匀速提升两个质量相同的物体，绳端在相同时间内移动的距离相等．在提升过程中，若绳端拉力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60pt;" o:ole="t" filled="f" o:preferrelative="t" stroked="f" coordsize="21600,21600">
            <v:path/>
            <v:fill on="f" focussize="0,0"/>
            <v:stroke on="f" joinstyle="miter"/>
            <v:imagedata r:id="rId31" o:title="eqId651cebd940a875dea0a08fad8a17597f"/>
            <o:lock v:ext="edit" aspectratio="t"/>
            <w10:wrap type="none"/>
            <w10:anchorlock/>
          </v:shape>
          <o:OLEObject Type="Embed" ProgID="Equation.DSMT4" ShapeID="_x0000_i1030" DrawAspect="Content" ObjectID="_1468075730" r:id="rId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，下列说法正确的是（　　）</w:t>
      </w:r>
    </w:p>
    <w:p w14:paraId="5CBE3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13906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4DBF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物体的速度之比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58pt;" o:ole="t" filled="f" o:preferrelative="t" stroked="f" coordsize="21600,21600">
            <v:path/>
            <v:fill on="f" focussize="0,0"/>
            <v:stroke on="f" joinstyle="miter"/>
            <v:imagedata r:id="rId34" o:title="eqIdcc0327961291db0396ec8b9b20408770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有用功之比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9pt;width:79pt;" o:ole="t" filled="f" o:preferrelative="t" stroked="f" coordsize="21600,21600">
            <v:path/>
            <v:fill on="f" focussize="0,0"/>
            <v:stroke on="f" joinstyle="miter"/>
            <v:imagedata r:id="rId36" o:title="eqId351ebe4124dd58fa2149092e785fb307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</w:p>
    <w:p w14:paraId="63ADBE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总功之比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80.5pt;" o:ole="t" filled="f" o:preferrelative="t" stroked="f" coordsize="21600,21600">
            <v:path/>
            <v:fill on="f" focussize="0,0"/>
            <v:stroke on="f" joinstyle="miter"/>
            <v:imagedata r:id="rId38" o:title="eqId1148b081895441a6f868caea513bc811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机械效率之比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60.75pt;" o:ole="t" filled="f" o:preferrelative="t" stroked="f" coordsize="21600,21600">
            <v:path/>
            <v:fill on="f" focussize="0,0"/>
            <v:stroke on="f" joinstyle="miter"/>
            <v:imagedata r:id="rId40" o:title="eqId60040836ee1c4ed95ef041b95ac82d3d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</w:p>
    <w:p w14:paraId="13501B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如图所示电路，电源电压保持不变．闭合开关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2" o:title="eqId910f1655703721b51006b887a2394b6d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44" o:title="eqId530f5b63e797195906285c0c03eb9276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，将电压表和电流表互换位置，闭合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3.15pt;" o:ole="t" filled="f" o:preferrelative="t" stroked="f" coordsize="21600,21600">
            <v:path/>
            <v:fill on="f" focussize="0,0"/>
            <v:stroke on="f" joinstyle="miter"/>
            <v:imagedata r:id="rId42" o:title="eqId910f1655703721b51006b887a2394b6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，断开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44" o:title="eqId530f5b63e797195906285c0c03eb9276"/>
            <o:lock v:ext="edit" aspectratio="t"/>
            <w10:wrap type="none"/>
            <w10:anchorlock/>
          </v:shape>
          <o:OLEObject Type="Embed" ProgID="Equation.DSMT4" ShapeID="_x0000_i1038" DrawAspect="Content" ObjectID="_1468075738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，下列判断正确的是（　　）</w:t>
      </w:r>
    </w:p>
    <w:p w14:paraId="737255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0668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3916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9" o:title="eqId9efc18a5bb2e53586331b2a58538a48b"/>
            <o:lock v:ext="edit" aspectratio="t"/>
            <w10:wrap type="none"/>
            <w10:anchorlock/>
          </v:shape>
          <o:OLEObject Type="Embed" ProgID="Equation.DSMT4" ShapeID="_x0000_i1039" DrawAspect="Content" ObjectID="_1468075739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51" o:title="eqId486f30b44d1e6ffde2b0682808ca010b"/>
            <o:lock v:ext="edit" aspectratio="t"/>
            <w10:wrap type="none"/>
            <w10:anchorlock/>
          </v:shape>
          <o:OLEObject Type="Embed" ProgID="Equation.DSMT4" ShapeID="_x0000_i1040" DrawAspect="Content" ObjectID="_1468075740" r:id="rId50">
            <o:LockedField>false</o:LockedField>
          </o:OLEObject>
        </w:object>
      </w:r>
    </w:p>
    <w:p w14:paraId="1ADACC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电阻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3" o:title="eqId19f20f21a9d50b61dac519a3ddab539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55" o:title="eqIde9fd79de5050f5960c9478154c48e830"/>
            <o:lock v:ext="edit" aspectratio="t"/>
            <w10:wrap type="none"/>
            <w10:anchorlock/>
          </v:shape>
          <o:OLEObject Type="Embed" ProgID="Equation.DSMT4" ShapeID="_x0000_i1042" DrawAspect="Content" ObjectID="_1468075742" r:id="rId5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电路消耗的总功率减小了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3.4pt;width:30.15pt;" o:ole="t" filled="f" o:preferrelative="t" stroked="f" coordsize="21600,21600">
            <v:path/>
            <v:fill on="f" focussize="0,0"/>
            <v:stroke on="f" joinstyle="miter"/>
            <v:imagedata r:id="rId57" o:title="eqIdfc469df11b7362dd54f386b06008afef"/>
            <o:lock v:ext="edit" aspectratio="t"/>
            <w10:wrap type="none"/>
            <w10:anchorlock/>
          </v:shape>
          <o:OLEObject Type="Embed" ProgID="Equation.DSMT4" ShapeID="_x0000_i1043" DrawAspect="Content" ObjectID="_1468075743" r:id="rId56">
            <o:LockedField>false</o:LockedField>
          </o:OLEObject>
        </w:object>
      </w:r>
    </w:p>
    <w:p w14:paraId="6BC85A5E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第Ⅱ卷（共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89A3150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4F6F3A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小明用焦距为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的凸透镜探究凸透镜成像规律．</w:t>
      </w:r>
    </w:p>
    <w:p w14:paraId="3A55CE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将蜡烛、凸透镜和光屏依次放置在光具座上，调节烛焰的中心、凸透镜的光心和光屏的中心，使它们在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673AE4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52950" cy="10382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0BD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如图甲所示，将蜡烛固定在光具座上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刻度处，凸透镜固定在</w:t>
      </w:r>
      <w:r>
        <w:rPr>
          <w:rFonts w:ascii="Times New Roman" w:hAnsi="Times New Roman" w:eastAsia="Times New Roman" w:cs="Times New Roman"/>
          <w:color w:val="000000"/>
        </w:rPr>
        <w:t>50cm</w:t>
      </w:r>
      <w:r>
        <w:rPr>
          <w:rFonts w:ascii="宋体" w:hAnsi="宋体" w:eastAsia="宋体" w:cs="宋体"/>
          <w:color w:val="000000"/>
        </w:rPr>
        <w:t>刻度处，光屏应在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刻度范围内移动，直到在光屏上看到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、倒立清晰的像，根据这一成像特点可制成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3C1ABA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是烛焰上一点，请在图乙中画出它发出的两条光线经凸透镜折射后的光路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47A3DA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保持蜡烛和光屏位置不变，要使光屏上的像变大，应将凸透镜向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移动。</w:t>
      </w:r>
    </w:p>
    <w:p w14:paraId="399DE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小明用图甲所示的实验装置，研究物体从斜面上滑下过程中速度的变化。</w:t>
      </w:r>
    </w:p>
    <w:p w14:paraId="7CE3FA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4648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46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6E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实验中使斜面保持较小的坡度，是为了便于测量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20BEA1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61" o:title="eqId60ef95894ceebaf236170e8832dcf7e3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段距离为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3.95pt;width:30pt;" o:ole="t" filled="f" o:preferrelative="t" stroked="f" coordsize="21600,21600">
            <v:path/>
            <v:fill on="f" focussize="0,0"/>
            <v:stroke on="f" joinstyle="miter"/>
            <v:imagedata r:id="rId63" o:title="eqId4f748a2fff2648c65b80355004b13bbc"/>
            <o:lock v:ext="edit" aspectratio="t"/>
            <w10:wrap type="none"/>
            <w10:anchorlock/>
          </v:shape>
          <o:OLEObject Type="Embed" ProgID="Equation.DSMT4" ShapeID="_x0000_i1045" DrawAspect="Content" ObjectID="_1468075745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61" o:title="eqId60ef95894ceebaf236170e8832dcf7e3"/>
            <o:lock v:ext="edit" aspectratio="t"/>
            <w10:wrap type="none"/>
            <w10:anchorlock/>
          </v:shape>
          <o:OLEObject Type="Embed" ProgID="Equation.DSMT4" ShapeID="_x0000_i1046" DrawAspect="Content" ObjectID="_1468075746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中点，测得小车从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点的时间为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21.75pt;" o:ole="t" filled="f" o:preferrelative="t" stroked="f" coordsize="21600,21600">
            <v:path/>
            <v:fill on="f" focussize="0,0"/>
            <v:stroke on="f" joinstyle="miter"/>
            <v:imagedata r:id="rId66" o:title="eqId296e286f1651c43815ce5ab5ba2b2513"/>
            <o:lock v:ext="edit" aspectratio="t"/>
            <w10:wrap type="none"/>
            <w10:anchorlock/>
          </v:shape>
          <o:OLEObject Type="Embed" ProgID="Equation.DSMT4" ShapeID="_x0000_i1047" DrawAspect="Content" ObjectID="_1468075747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点的时间为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4pt;width:23pt;" o:ole="t" filled="f" o:preferrelative="t" stroked="f" coordsize="21600,21600">
            <v:path/>
            <v:fill on="f" focussize="0,0"/>
            <v:stroke on="f" joinstyle="miter"/>
            <v:imagedata r:id="rId68" o:title="eqIdb94fca6094b8bd486cbaf77210c26b96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，根据以上数据可以判断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7.85pt;width:17.85pt;" o:ole="t" filled="f" o:preferrelative="t" stroked="f" coordsize="21600,21600">
            <v:path/>
            <v:fill on="f" focussize="0,0"/>
            <v:stroke on="f" joinstyle="miter"/>
            <v:imagedata r:id="rId70" o:title="eqId37d82bde1b925822049cc73374b3622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  <w:r>
        <w:rPr>
          <w:color w:val="000000"/>
        </w:rPr>
        <w:t>____________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18.75pt;" o:ole="t" filled="f" o:preferrelative="t" stroked="f" coordsize="21600,21600">
            <v:path/>
            <v:fill on="f" focussize="0,0"/>
            <v:stroke on="f" joinstyle="miter"/>
            <v:imagedata r:id="rId72" o:title="eqIdd9e64ed7425864c1be3b0b130948fee0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。（选填“＞”、“＜”、“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宋体" w:hAnsi="宋体" w:eastAsia="宋体" w:cs="宋体"/>
          <w:color w:val="000000"/>
        </w:rPr>
        <w:t>”）</w:t>
      </w:r>
    </w:p>
    <w:p w14:paraId="0FDE71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为使测量更准确、数据更直观，用位置传感器进行实验，得到的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1.95pt;width:23.9pt;" o:ole="t" filled="f" o:preferrelative="t" stroked="f" coordsize="21600,21600">
            <v:path/>
            <v:fill on="f" focussize="0,0"/>
            <v:stroke on="f" joinstyle="miter"/>
            <v:imagedata r:id="rId74" o:title="eqIdd1552707683293dcf684d101dd09b5c9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图像与图乙中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相似。</w:t>
      </w:r>
    </w:p>
    <w:p w14:paraId="57E0AB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撤掉金属片，让小车从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点自由滑下，发现小车在水平木板上滑行一段距离停止，说明力可以改变物体的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，在木板上铺上薄玻璃板，让小车仍从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点自由滑下，发现小车在玻璃面上滑行距离更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，由此推理：若小车运动时不受阻力，它将做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运动。</w:t>
      </w:r>
    </w:p>
    <w:p w14:paraId="208FD9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小明在海边游泳时，发现塑料泡沫板浮在水面上，石块却沉入水底，由此，他进行了有关浮力的实验探究。</w:t>
      </w:r>
    </w:p>
    <w:p w14:paraId="24223C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05125" cy="14859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A9D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如图甲所示，用弹簧测力计测出石块的重力为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CA868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将石块缓慢浸入水中，弹簧测力计示数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，石块浸没后，在触底之前，弹簧测力计示数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，说明浮力的大小与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有关；</w:t>
      </w:r>
    </w:p>
    <w:p w14:paraId="7B952D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相同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393899" name="图片 4393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899" name="图片 4393899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实心铜块和铝块分别浸没于水中，若发现它们所受的浮力大小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，说明浮力的大小与物体密度无关；</w:t>
      </w:r>
    </w:p>
    <w:p w14:paraId="462C5B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将一个两端蒙有橡皮膜的玻璃管，分别以图乙和图丙的方式浸没于水中，能反映浮力产生原因的是图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36778B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小明用图甲所示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393901" name="图片 4393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901" name="图片 439390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实验装置探究电流和电阻的关系．电源电压为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.9pt;width:28.15pt;" o:ole="t" filled="f" o:preferrelative="t" stroked="f" coordsize="21600,21600">
            <v:path/>
            <v:fill on="f" focussize="0,0"/>
            <v:stroke on="f" joinstyle="miter"/>
            <v:imagedata r:id="rId77" o:title="eqId28558ec5e1987f35560bf301b102183f"/>
            <o:lock v:ext="edit" aspectratio="t"/>
            <w10:wrap type="none"/>
            <w10:anchorlock/>
          </v:shape>
          <o:OLEObject Type="Embed" ProgID="Equation.DSMT4" ShapeID="_x0000_i1052" DrawAspect="Content" ObjectID="_1468075752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，三个定值电阻阻值分别为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79" o:title="eqId5450f62c3af62b4423d8d2cb15ef1096"/>
            <o:lock v:ext="edit" aspectratio="t"/>
            <w10:wrap type="none"/>
            <w10:anchorlock/>
          </v:shape>
          <o:OLEObject Type="Embed" ProgID="Equation.DSMT4" ShapeID="_x0000_i1053" DrawAspect="Content" ObjectID="_1468075753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81" o:title="eqId3b49bd50cc6fc1307c907c8e5bc953de"/>
            <o:lock v:ext="edit" aspectratio="t"/>
            <w10:wrap type="none"/>
            <w10:anchorlock/>
          </v:shape>
          <o:OLEObject Type="Embed" ProgID="Equation.DSMT4" ShapeID="_x0000_i1054" DrawAspect="Content" ObjectID="_1468075754" r:id="rId8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，两个滑动变阻器规格分别为“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6pt;width:43pt;" o:ole="t" filled="f" o:preferrelative="t" stroked="f" coordsize="21600,21600">
            <v:path/>
            <v:fill on="f" focussize="0,0"/>
            <v:stroke on="f" joinstyle="miter"/>
            <v:imagedata r:id="rId83" o:title="eqIdfdb9b4b84421f038e5019fb424747387"/>
            <o:lock v:ext="edit" aspectratio="t"/>
            <w10:wrap type="none"/>
            <w10:anchorlock/>
          </v:shape>
          <o:OLEObject Type="Embed" ProgID="Equation.DSMT4" ShapeID="_x0000_i1055" DrawAspect="Content" ObjectID="_1468075755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”和“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6pt;width:45pt;" o:ole="t" filled="f" o:preferrelative="t" stroked="f" coordsize="21600,21600">
            <v:path/>
            <v:fill on="f" focussize="0,0"/>
            <v:stroke on="f" joinstyle="miter"/>
            <v:imagedata r:id="rId85" o:title="eqIdca97ec235c35847566c35ac525dedbaa"/>
            <o:lock v:ext="edit" aspectratio="t"/>
            <w10:wrap type="none"/>
            <w10:anchorlock/>
          </v:shape>
          <o:OLEObject Type="Embed" ProgID="Equation.DSMT4" ShapeID="_x0000_i1056" DrawAspect="Content" ObjectID="_1468075756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”。</w:t>
      </w:r>
    </w:p>
    <w:p w14:paraId="2CF44E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43475" cy="14192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88C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图甲电路连接不完整，请用笔画线代替导线将电路连接完整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C9C91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闭合开关前，滑动变阻器的滑片应移到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（选填“左”或“右”）端。</w:t>
      </w:r>
    </w:p>
    <w:p w14:paraId="47686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正确连接电路后，小明依次使用三个定值电阻进行实验．每次更换定值电阻后，移动滑动变阻器的滑片，使电压表示数与前二次实验相同，记录相应电流表示数，绘制出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2.9pt;width:27.95pt;" o:ole="t" filled="f" o:preferrelative="t" stroked="f" coordsize="21600,21600">
            <v:path/>
            <v:fill on="f" focussize="0,0"/>
            <v:stroke on="f" joinstyle="miter"/>
            <v:imagedata r:id="rId88" o:title="eqId61432594dbf975daa378a3a001e5ac15"/>
            <o:lock v:ext="edit" aspectratio="t"/>
            <w10:wrap type="none"/>
            <w10:anchorlock/>
          </v:shape>
          <o:OLEObject Type="Embed" ProgID="Equation.DSMT4" ShapeID="_x0000_i1057" DrawAspect="Content" ObjectID="_1468075757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图像如图乙所示，实验中电压表的示数为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14DCDF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小明找来一个未知阻值的电阻，重复上述实验，电流表表盘如图丙所示，其示数为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，该电阻的阻值为</w:t>
      </w:r>
      <w:r>
        <w:rPr>
          <w:color w:val="000000"/>
        </w:rPr>
        <w:t>____________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90" o:title="eqIdcffa35373ec4e4684107b42adb7a5161"/>
            <o:lock v:ext="edit" aspectratio="t"/>
            <w10:wrap type="none"/>
            <w10:anchorlock/>
          </v:shape>
          <o:OLEObject Type="Embed" ProgID="Equation.DSMT4" ShapeID="_x0000_i1058" DrawAspect="Content" ObjectID="_1468075758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495F34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根据以上实验数据，实验中小明选择的滑动变阻器规格应为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1226E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小明用如图所示的装置，探究导体在磁场中运动时产生感应电流的条件。</w:t>
      </w:r>
    </w:p>
    <w:p w14:paraId="3D3CDD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67275" cy="1200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3E6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比较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两图可知，产生感应电流时电路应闭合；</w:t>
      </w:r>
    </w:p>
    <w:p w14:paraId="15EA6F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比较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两图可知，产生感应电流时导体要在磁场中做切割磁感线运动；</w:t>
      </w:r>
    </w:p>
    <w:p w14:paraId="68CA34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比较乙、丁两图可知，感应电流的方向与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方向有关。</w:t>
      </w:r>
    </w:p>
    <w:p w14:paraId="0FADED3C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四、作图与解析题（满分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15994D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自然界的一切物体都是由物质组成的，物质有多种属性，了解物质的属性对人类生产生活和科技进步具有重要意义．下面请和小明一起走进物质的世界。</w:t>
      </w:r>
    </w:p>
    <w:p w14:paraId="7D2F0F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冬天，用手触摸久置于室外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393897" name="图片 4393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897" name="图片 439389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铁棒和木棒，感觉铁棒比木棒凉，是因为铁棒比木棒具有更好的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性，将铁棒插入通电螺线管中，发现螺线管的磁性明显增强，是因为铁棒被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1F45B6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重阳节时，妈妈给奶奶买了一个金吊坠．小明想知道吊坠是空心还是实心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4393895" name="图片 4393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3895" name="图片 439389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，于是设计了两套方案进行鉴定。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2"/>
        <w:gridCol w:w="4170"/>
        <w:gridCol w:w="3613"/>
      </w:tblGrid>
      <w:tr w14:paraId="476470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A07DA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3E33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方案一</w:t>
            </w:r>
          </w:p>
        </w:tc>
        <w:tc>
          <w:tcPr>
            <w:tcW w:w="3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4F9A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方案二</w:t>
            </w:r>
          </w:p>
        </w:tc>
      </w:tr>
      <w:tr w14:paraId="35CA50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F381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步骤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8A5C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分别测量出吊坠的质量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和体积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宋体" w:hAnsi="宋体" w:eastAsia="宋体" w:cs="宋体"/>
                <w:color w:val="000000"/>
              </w:rPr>
              <w:t>；</w:t>
            </w:r>
          </w:p>
          <w:p w14:paraId="68EE93E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②根据公式</w:t>
            </w: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      <v:path/>
                  <v:fill on="f" focussize="0,0"/>
                  <v:stroke on="f" joinstyle="miter"/>
                  <v:imagedata r:id="rId93" o:title="eqIda3e8b5e08812f92622f79e7b17a5a78d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9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算出吊坠的密度</w:t>
            </w:r>
            <w:r>
              <w:object>
                <v:shape id="_x0000_i1060" o:spt="75" alt="学科网(www.zxxk.com)--教育资源门户，提供试卷、教案、课件、论文、素材以及各类教学资源下载，还有大量而丰富的教学相关资讯！" type="#_x0000_t75" style="height:12.9pt;width:12.05pt;" o:ole="t" filled="f" o:preferrelative="t" stroked="f" coordsize="21600,21600">
                  <v:path/>
                  <v:fill on="f" focussize="0,0"/>
                  <v:stroke on="f" joinstyle="miter"/>
                  <v:imagedata r:id="rId95" o:title="eqId171102a883b22fe6ca578efc8926f5b8"/>
                  <o:lock v:ext="edit" aspectratio="t"/>
                  <w10:wrap type="none"/>
                  <w10:anchorlock/>
                </v:shape>
                <o:OLEObject Type="Embed" ProgID="Equation.DSMT4" ShapeID="_x0000_i1060" DrawAspect="Content" ObjectID="_1468075760" r:id="rId94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；</w:t>
            </w:r>
          </w:p>
          <w:p w14:paraId="2A8AED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③查出纯金的密度</w:t>
            </w:r>
            <w:r>
              <w:object>
                <v:shape id="_x0000_i1061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      <v:path/>
                  <v:fill on="f" focussize="0,0"/>
                  <v:stroke on="f" joinstyle="miter"/>
                  <v:imagedata r:id="rId97" o:title="eqIdbc9274be6c335a9ad332c9eb2c0d6070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9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。</w:t>
            </w:r>
          </w:p>
        </w:tc>
        <w:tc>
          <w:tcPr>
            <w:tcW w:w="3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F539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①分别测量出吊坠的质量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m</w:t>
            </w:r>
            <w:r>
              <w:rPr>
                <w:rFonts w:ascii="宋体" w:hAnsi="宋体" w:eastAsia="宋体" w:cs="宋体"/>
                <w:color w:val="000000"/>
              </w:rPr>
              <w:t>和体积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宋体" w:hAnsi="宋体" w:eastAsia="宋体" w:cs="宋体"/>
                <w:color w:val="000000"/>
              </w:rPr>
              <w:t>；</w:t>
            </w:r>
          </w:p>
          <w:p w14:paraId="7246ABE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②查出纯金的密度</w:t>
            </w:r>
            <w:r>
              <w:object>
                <v:shape id="_x0000_i1062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      <v:path/>
                  <v:fill on="f" focussize="0,0"/>
                  <v:stroke on="f" joinstyle="miter"/>
                  <v:imagedata r:id="rId97" o:title="eqIdbc9274be6c335a9ad332c9eb2c0d6070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98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；</w:t>
            </w:r>
          </w:p>
          <w:p w14:paraId="64BE125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③根据公式</w:t>
            </w:r>
            <w:r>
              <w:object>
                <v:shape id="_x0000_i1063" o:spt="75" alt="学科网(www.zxxk.com)--教育资源门户，提供试卷、教案、课件、论文、素材以及各类教学资源下载，还有大量而丰富的教学相关资讯！" type="#_x0000_t75" style="height:35.5pt;width:47.5pt;" o:ole="t" filled="f" o:preferrelative="t" stroked="f" coordsize="21600,21600">
                  <v:path/>
                  <v:fill on="f" focussize="0,0"/>
                  <v:stroke on="f" joinstyle="miter"/>
                  <v:imagedata r:id="rId100" o:title="eqId0ab9716944b72afe57e4a2f4632a1f02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9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算出体积。</w:t>
            </w:r>
          </w:p>
        </w:tc>
      </w:tr>
      <w:tr w14:paraId="3BDC91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W w:w="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A114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结论</w:t>
            </w:r>
          </w:p>
        </w:tc>
        <w:tc>
          <w:tcPr>
            <w:tcW w:w="4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A0D8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若</w:t>
            </w: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2.9pt;width:12.05pt;" o:ole="t" filled="f" o:preferrelative="t" stroked="f" coordsize="21600,21600">
                  <v:path/>
                  <v:fill on="f" focussize="0,0"/>
                  <v:stroke on="f" joinstyle="miter"/>
                  <v:imagedata r:id="rId95" o:title="eqId171102a883b22fe6ca578efc8926f5b8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101">
                  <o:LockedField>false</o:LockedField>
                </o:OLEObject>
              </w:object>
            </w:r>
            <w:r>
              <w:rPr>
                <w:color w:val="000000"/>
              </w:rPr>
              <w:t>____________</w:t>
            </w:r>
            <w:r>
              <w:object>
                <v:shape id="_x0000_i1065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      <v:path/>
                  <v:fill on="f" focussize="0,0"/>
                  <v:stroke on="f" joinstyle="miter"/>
                  <v:imagedata r:id="rId97" o:title="eqIdbc9274be6c335a9ad332c9eb2c0d6070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102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，则吊坠是实心的。</w:t>
            </w:r>
          </w:p>
        </w:tc>
        <w:tc>
          <w:tcPr>
            <w:tcW w:w="3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6D3E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若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color w:val="000000"/>
              </w:rPr>
              <w:t>____________</w:t>
            </w:r>
            <w:r>
              <w:object>
                <v:shape id="_x0000_i1066" o:spt="75" alt="学科网(www.zxxk.com)--教育资源门户，提供试卷、教案、课件、论文、素材以及各类教学资源下载，还有大量而丰富的教学相关资讯！" type="#_x0000_t75" style="height:17.9pt;width:16.65pt;" o:ole="t" filled="f" o:preferrelative="t" stroked="f" coordsize="21600,21600">
                  <v:path/>
                  <v:fill on="f" focussize="0,0"/>
                  <v:stroke on="f" joinstyle="miter"/>
                  <v:imagedata r:id="rId104" o:title="eqId40e940c94b7fa9b419b922270d9d5e28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103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，则吊坠是空心的。</w:t>
            </w:r>
          </w:p>
        </w:tc>
      </w:tr>
    </w:tbl>
    <w:p w14:paraId="7E53E934">
      <w:pPr>
        <w:spacing w:line="360" w:lineRule="auto"/>
        <w:jc w:val="left"/>
        <w:textAlignment w:val="center"/>
        <w:rPr>
          <w:color w:val="000000"/>
        </w:rPr>
      </w:pPr>
    </w:p>
    <w:p w14:paraId="4D555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自然界的运动形式多种多样，运动和相互作用存在紧密的联系．下面请和小明一起走进运动和力的世界。</w:t>
      </w:r>
    </w:p>
    <w:p w14:paraId="6E78D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常见的运动形式有：①机械运动②分子热运动③振动</w:t>
      </w:r>
      <w:r>
        <w:rPr>
          <w:rFonts w:ascii="Times New Roman" w:hAnsi="Times New Roman" w:eastAsia="Times New Roman" w:cs="Times New Roman"/>
          <w:color w:val="000000"/>
        </w:rPr>
        <w:t>……</w:t>
      </w:r>
      <w:r>
        <w:rPr>
          <w:rFonts w:ascii="宋体" w:hAnsi="宋体" w:eastAsia="宋体" w:cs="宋体"/>
          <w:color w:val="000000"/>
        </w:rPr>
        <w:t>小明打开香皂的包装就闻到香味，这种运动形式属于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（填写序号）。</w:t>
      </w:r>
    </w:p>
    <w:p w14:paraId="3E88F1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将正在响铃的闹钟放入玻璃罩内，逐渐抽出罩内的空气，听到声音逐渐减小，这说明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。</w:t>
      </w:r>
    </w:p>
    <w:p w14:paraId="2D510D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23</w:t>
      </w:r>
      <w:r>
        <w:rPr>
          <w:rFonts w:ascii="宋体" w:hAnsi="宋体" w:eastAsia="宋体" w:cs="宋体"/>
          <w:color w:val="000000"/>
        </w:rPr>
        <w:t>日，是人民海军诞生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周年纪念日．在参加青岛市海军成立纪念日舰艇开放活动时，小明了解到，在水下时潜艇的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耳朵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是声呐设备，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眼睛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是潜望镜，声呐系统是利用声传递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来工作的，潜望镜是利用光的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来工作的。</w:t>
      </w:r>
    </w:p>
    <w:p w14:paraId="5AC2DE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小明在学习运动和力的知识时，整理了如下笔记：</w:t>
      </w:r>
    </w:p>
    <w:p w14:paraId="119E33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620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C4E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①如图甲，木块在水平桌面上静止，水平方向不受力，合力为零；</w:t>
      </w:r>
    </w:p>
    <w:p w14:paraId="1CE771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②如图乙，木块在水平桌面上静止，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8pt;width:13pt;" o:ole="t" filled="f" o:preferrelative="t" stroked="f" coordsize="21600,21600">
            <v:path/>
            <v:fill on="f" focussize="0,0"/>
            <v:stroke on="f" joinstyle="miter"/>
            <v:imagedata r:id="rId107" o:title="eqIde82fe25db889399bb3ca4ffd5dd5db84"/>
            <o:lock v:ext="edit" aspectratio="t"/>
            <w10:wrap type="none"/>
            <w10:anchorlock/>
          </v:shape>
          <o:OLEObject Type="Embed" ProgID="Equation.DSMT4" ShapeID="_x0000_i1067" DrawAspect="Content" ObjectID="_1468075767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f</w:t>
      </w:r>
      <w:r>
        <w:rPr>
          <w:rFonts w:ascii="宋体" w:hAnsi="宋体" w:eastAsia="宋体" w:cs="宋体"/>
          <w:color w:val="000000"/>
        </w:rPr>
        <w:t>是一对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力，合力为零；</w:t>
      </w:r>
    </w:p>
    <w:p w14:paraId="576DABB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③如图丙，木块水平向右做匀速直线运动，则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8.1pt;width:34.9pt;" o:ole="t" filled="f" o:preferrelative="t" stroked="f" coordsize="21600,21600">
            <v:path/>
            <v:fill on="f" focussize="0,0"/>
            <v:stroke on="f" joinstyle="miter"/>
            <v:imagedata r:id="rId109" o:title="eqId438fc34d4eda28562052f4a761910d1f"/>
            <o:lock v:ext="edit" aspectratio="t"/>
            <w10:wrap type="none"/>
            <w10:anchorlock/>
          </v:shape>
          <o:OLEObject Type="Embed" ProgID="Equation.DSMT4" ShapeID="_x0000_i1068" DrawAspect="Content" ObjectID="_1468075768" r:id="rId108">
            <o:LockedField>false</o:LockedField>
          </o:OLEObject>
        </w:objec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f</w:t>
      </w:r>
      <w:r>
        <w:rPr>
          <w:rFonts w:ascii="宋体" w:hAnsi="宋体" w:eastAsia="宋体" w:cs="宋体"/>
          <w:color w:val="000000"/>
        </w:rPr>
        <w:t>，合力为零；</w:t>
      </w:r>
    </w:p>
    <w:p w14:paraId="165E62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总结：当物体处于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状态时，所受合力为零。</w:t>
      </w:r>
    </w:p>
    <w:p w14:paraId="4704B8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④如图丁，小球上系一细线，细线右端固定，小球静止在水中时细线恰好水平，请作出小球所受力的示意图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190CB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自然界的一切活动都需要能量，能量是由不同能源提供的，各种能源的广泛使用，极大地促进了人类文明的进步，下面请和小明一起走进能量的世界。</w:t>
      </w:r>
    </w:p>
    <w:p w14:paraId="13F899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81350" cy="9429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D05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“钻木取火”在人类利用能量的历史上非常重要，钻木取火通过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方式来改变内能；</w:t>
      </w:r>
    </w:p>
    <w:p w14:paraId="17A133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蒸汽机的发明是人类利用能量的新里程碑，蒸汽机工作时将内能转化为机械能，这与四冲程汽油机的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冲程能量转化相同；</w:t>
      </w:r>
    </w:p>
    <w:p w14:paraId="63D0B3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电能的利用是人类进入现代文明社会的标志。</w:t>
      </w:r>
    </w:p>
    <w:p w14:paraId="32551F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①如图所示是小明家的部分电路，开关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控制灯泡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，请用笔画线代替导线，将图中的两盏灯泡、开关和插座接入电路中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；</w:t>
      </w:r>
    </w:p>
    <w:p w14:paraId="40159B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②小明家有一个铭牌模糊的电饭煲．他将电饭煲接在三孔插座上，关闭其它用电器，电饭煲正常工作</w:t>
      </w:r>
      <w:r>
        <w:rPr>
          <w:rFonts w:ascii="Times New Roman" w:hAnsi="Times New Roman" w:eastAsia="Times New Roman" w:cs="Times New Roman"/>
          <w:color w:val="000000"/>
        </w:rPr>
        <w:t>3min</w:t>
      </w:r>
      <w:r>
        <w:rPr>
          <w:rFonts w:ascii="宋体" w:hAnsi="宋体" w:eastAsia="宋体" w:cs="宋体"/>
          <w:color w:val="000000"/>
        </w:rPr>
        <w:t>，电能表的转盘转了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转，该电饭煲的额定功率为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kW</w:t>
      </w:r>
      <w:r>
        <w:rPr>
          <w:rFonts w:ascii="宋体" w:hAnsi="宋体" w:eastAsia="宋体" w:cs="宋体"/>
          <w:color w:val="000000"/>
        </w:rPr>
        <w:t>；</w:t>
      </w:r>
    </w:p>
    <w:p w14:paraId="2F141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核反应堆的发明拉开了以核能为代表的新能源利用的序幕，核能属于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（选填“可”或“不可”）再生能源；</w:t>
      </w:r>
    </w:p>
    <w:p w14:paraId="12862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能源危机已成为国际性问题，为了人类的未来，我们必须节约能源。节约能源的主要方式之一是开发新能源，下列不是利用新能源获得电能的是（　　）。</w:t>
      </w:r>
    </w:p>
    <w:p w14:paraId="40BAF8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 xml:space="preserve"> A.</w:t>
      </w:r>
      <w:r>
        <w:rPr>
          <w:rFonts w:ascii="宋体" w:hAnsi="宋体" w:eastAsia="宋体" w:cs="宋体"/>
          <w:color w:val="000000"/>
        </w:rPr>
        <w:t>拦坝式潮汐能发电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地热蒸汽发电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硅太阳能电池</w:t>
      </w: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煤炭火力发电</w:t>
      </w:r>
    </w:p>
    <w:p w14:paraId="26A89DDE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五、计算与阅读题（满分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题）</w:t>
      </w:r>
    </w:p>
    <w:p w14:paraId="020C7F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小明设计了一种水下遥感探测器。探测器的主体是一个边长为</w:t>
      </w:r>
      <w:r>
        <w:rPr>
          <w:rFonts w:ascii="Times New Roman" w:hAnsi="Times New Roman" w:eastAsia="Times New Roman" w:cs="Times New Roman"/>
          <w:color w:val="000000"/>
        </w:rPr>
        <w:t>2dm</w:t>
      </w:r>
      <w:r>
        <w:rPr>
          <w:rFonts w:ascii="宋体" w:hAnsi="宋体" w:eastAsia="宋体" w:cs="宋体"/>
          <w:color w:val="000000"/>
        </w:rPr>
        <w:t>的正方体金属盒，上下各有一个带传感器的阀门，总重力为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，某次水底采样时，向探测器内注水，探测器沉入水底。采样完成后，遥控传感器将两个阀门同时打开，从上阀门注入高压气体，水从下阀门流出，当探测器内水的深度为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时，关闭两阀门，探测器连同样品恰能匀速上浮，如图所示，已知样品体积为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9.9pt;width:220.85pt;" o:ole="t" filled="f" o:preferrelative="t" stroked="f" coordsize="21600,21600">
            <v:path/>
            <v:fill on="f" focussize="0,0"/>
            <v:stroke on="f" joinstyle="miter"/>
            <v:imagedata r:id="rId112" o:title="eqId138b5644b1d522144ee2eda1f57a7719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，不计金属盒厚度及阀门和传感器的体积，忽略气体质量和水的阻力，求：</w:t>
      </w:r>
    </w:p>
    <w:p w14:paraId="06F4AA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8954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031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探测器内水对金属盒底部产生的压强；</w:t>
      </w:r>
    </w:p>
    <w:p w14:paraId="061B81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样品的密度。</w:t>
      </w:r>
    </w:p>
    <w:p w14:paraId="1F00F1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小明家里有两只加热方式不同的水壶，甲是用天然气加热的水壶，乙是电热水壶．已知燃气灶用最大火力烧水时每小时燃烧</w:t>
      </w:r>
      <w:r>
        <w:rPr>
          <w:rFonts w:ascii="Times New Roman" w:hAnsi="Times New Roman" w:eastAsia="Times New Roman" w:cs="Times New Roman"/>
          <w:color w:val="000000"/>
        </w:rPr>
        <w:t>0.16m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天然气，加热水的热效率为</w:t>
      </w:r>
      <w:r>
        <w:rPr>
          <w:rFonts w:ascii="Times New Roman" w:hAnsi="Times New Roman" w:eastAsia="Times New Roman" w:cs="Times New Roman"/>
          <w:color w:val="000000"/>
        </w:rPr>
        <w:t>60%</w:t>
      </w:r>
      <w:r>
        <w:rPr>
          <w:rFonts w:ascii="宋体" w:hAnsi="宋体" w:eastAsia="宋体" w:cs="宋体"/>
          <w:color w:val="000000"/>
        </w:rPr>
        <w:t>；天然气的热值为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pt;width:69.7pt;" o:ole="t" filled="f" o:preferrelative="t" stroked="f" coordsize="21600,21600">
            <v:path/>
            <v:fill on="f" focussize="0,0"/>
            <v:stroke on="f" joinstyle="miter"/>
            <v:imagedata r:id="rId115" o:title="eqIdd98f1ffcb66327ff84bdb8788f607a4c"/>
            <o:lock v:ext="edit" aspectratio="t"/>
            <w10:wrap type="none"/>
            <w10:anchorlock/>
          </v:shape>
          <o:OLEObject Type="Embed" ProgID="Equation.DSMT4" ShapeID="_x0000_i1070" DrawAspect="Content" ObjectID="_1468075770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，价格约为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元</w:t>
      </w:r>
      <w:r>
        <w:rPr>
          <w:rFonts w:ascii="Times New Roman" w:hAnsi="Times New Roman" w:eastAsia="Times New Roman" w:cs="Times New Roman"/>
          <w:color w:val="000000"/>
        </w:rPr>
        <w:t>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，电热水壶工作时的功率为</w:t>
      </w:r>
      <w:r>
        <w:rPr>
          <w:rFonts w:ascii="Times New Roman" w:hAnsi="Times New Roman" w:eastAsia="Times New Roman" w:cs="Times New Roman"/>
          <w:color w:val="000000"/>
        </w:rPr>
        <w:t>2000W</w:t>
      </w:r>
      <w:r>
        <w:rPr>
          <w:rFonts w:ascii="宋体" w:hAnsi="宋体" w:eastAsia="宋体" w:cs="宋体"/>
          <w:color w:val="000000"/>
        </w:rPr>
        <w:t>，加热水的热效率为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，当地居民用电的价格约为</w:t>
      </w:r>
      <w:r>
        <w:rPr>
          <w:rFonts w:ascii="Times New Roman" w:hAnsi="Times New Roman" w:eastAsia="Times New Roman" w:cs="Times New Roman"/>
          <w:color w:val="000000"/>
        </w:rPr>
        <w:t>0.5</w:t>
      </w:r>
      <w:r>
        <w:rPr>
          <w:rFonts w:ascii="宋体" w:hAnsi="宋体" w:eastAsia="宋体" w:cs="宋体"/>
          <w:color w:val="000000"/>
        </w:rPr>
        <w:t>元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4.55pt;width:42.85pt;" o:ole="t" filled="f" o:preferrelative="t" stroked="f" coordsize="21600,21600">
            <v:path/>
            <v:fill on="f" focussize="0,0"/>
            <v:stroke on="f" joinstyle="miter"/>
            <v:imagedata r:id="rId117" o:title="eqId4c110c151b9da7bf4ab263c66e49da6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，小明要将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升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119" o:title="eqId211c7b625ba00438f5ecf6803be6f344"/>
            <o:lock v:ext="edit" aspectratio="t"/>
            <w10:wrap type="none"/>
            <w10:anchorlock/>
          </v:shape>
          <o:OLEObject Type="Embed" ProgID="Equation.DSMT4" ShapeID="_x0000_i1072" DrawAspect="Content" ObjectID="_1468075772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的水在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标准大气压下烧开，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20.25pt;width:224.25pt;" o:ole="t" filled="f" o:preferrelative="t" stroked="f" coordsize="21600,21600">
            <v:path/>
            <v:fill on="f" focussize="0,0"/>
            <v:stroke on="f" joinstyle="miter"/>
            <v:imagedata r:id="rId121" o:title="eqId310f36697240cfb508d534e5d28b173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</w:t>
      </w:r>
    </w:p>
    <w:p w14:paraId="311448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求水吸收的热量；</w:t>
      </w:r>
    </w:p>
    <w:p w14:paraId="18B2E6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请你从省时和省钱两个角度中任选一个，通过计算说明用哪只壶更省时或更省钱。</w:t>
      </w:r>
    </w:p>
    <w:p w14:paraId="36CB59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阅读材料，回答问题</w:t>
      </w:r>
    </w:p>
    <w:p w14:paraId="10A11F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一“桥”架地月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天堑变通途</w:t>
      </w:r>
    </w:p>
    <w:p w14:paraId="03785E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“海上生明月，天涯共此时”，月亮的同一面始终对我们“微笑”，这是因为月球公转和自转周期相同．如图甲所示，地月连线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pt;width:23.4pt;" o:ole="t" filled="f" o:preferrelative="t" stroked="f" coordsize="21600,21600">
            <v:path/>
            <v:fill on="f" focussize="0,0"/>
            <v:stroke on="f" joinstyle="miter"/>
            <v:imagedata r:id="rId123" o:title="eqId192f4f9446c954a291f779d963f90257"/>
            <o:lock v:ext="edit" aspectratio="t"/>
            <w10:wrap type="none"/>
            <w10:anchorlock/>
          </v:shape>
          <o:OLEObject Type="Embed" ProgID="Equation.DSMT4" ShapeID="_x0000_i1074" DrawAspect="Content" ObjectID="_1468075774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与月球表面的交点为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，当月球公转的角度为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3.75pt;width:10.8pt;" o:ole="t" filled="f" o:preferrelative="t" stroked="f" coordsize="21600,21600">
            <v:path/>
            <v:fill on="f" focussize="0,0"/>
            <v:stroke on="f" joinstyle="miter"/>
            <v:imagedata r:id="rId125" o:title="eqIdc24095e409b025db711f14be783a406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点绕</w:t>
      </w: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4.25pt;" o:ole="t" filled="f" o:preferrelative="t" stroked="f" coordsize="21600,21600">
            <v:path/>
            <v:fill on="f" focussize="0,0"/>
            <v:stroke on="f" joinstyle="miter"/>
            <v:imagedata r:id="rId127" o:title="eqIda4d123b8eba45af84e79775bcf1cae5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转过的角度也为</w:t>
      </w: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13.75pt;width:10.8pt;" o:ole="t" filled="f" o:preferrelative="t" stroked="f" coordsize="21600,21600">
            <v:path/>
            <v:fill on="f" focussize="0,0"/>
            <v:stroke on="f" joinstyle="miter"/>
            <v:imagedata r:id="rId125" o:title="eqIdc24095e409b025db711f14be783a406c"/>
            <o:lock v:ext="edit" aspectratio="t"/>
            <w10:wrap type="none"/>
            <w10:anchorlock/>
          </v:shape>
          <o:OLEObject Type="Embed" ProgID="Equation.DSMT4" ShapeID="_x0000_i1077" DrawAspect="Content" ObjectID="_1468075777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，我们始终看不到月球上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点（选填“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”）。</w:t>
      </w:r>
    </w:p>
    <w:p w14:paraId="184EB3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10125" cy="194310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714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在探月工程中，当探测器在月球背面工作时，我们无法通过电磁波直接给它发指令．如何解决这个问题？如果给月球发射一个绕月圆形轨道卫星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作为信号传输中转站，如图乙所示，那么卫星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作为信号中转站的不足之处有</w:t>
      </w:r>
      <w:r>
        <w:rPr>
          <w:color w:val="000000"/>
        </w:rPr>
        <w:t>____________</w:t>
      </w:r>
      <w:r>
        <w:rPr>
          <w:rFonts w:ascii="宋体" w:hAnsi="宋体" w:eastAsia="宋体" w:cs="宋体"/>
          <w:color w:val="000000"/>
        </w:rPr>
        <w:t>（多选）．</w:t>
      </w:r>
    </w:p>
    <w:p w14:paraId="72299E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．卫星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离地球太远，信号无法到达</w:t>
      </w:r>
    </w:p>
    <w:p w14:paraId="32BD72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．当卫星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转到地月之间时，无法把信号传给探测器，造成信号中断</w:t>
      </w:r>
    </w:p>
    <w:p w14:paraId="1F79EE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．当卫星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转到月球背面时，地面站无法把信号传给卫星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，造成信号中断</w:t>
      </w:r>
    </w:p>
    <w:p w14:paraId="76DB36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为避免这些问题，我国于</w:t>
      </w:r>
      <w:r>
        <w:rPr>
          <w:rFonts w:ascii="Times New Roman" w:hAnsi="Times New Roman" w:eastAsia="Times New Roman" w:cs="Times New Roman"/>
          <w:color w:val="000000"/>
        </w:rPr>
        <w:t>2018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21</w:t>
      </w:r>
      <w:r>
        <w:rPr>
          <w:rFonts w:ascii="宋体" w:hAnsi="宋体" w:eastAsia="宋体" w:cs="宋体"/>
          <w:color w:val="000000"/>
        </w:rPr>
        <w:t>日发射了“鹊桥”一号中继通讯卫星，其轨道在月球背面，如图丙所示．在“鹊桥”号的帮助下，同年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日发射的“嫦娥”四号探测器实现了世界首次月球背面软着陆和巡航探测，“鹊桥”一号距地球约</w:t>
      </w: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16pt;width:59.5pt;" o:ole="t" filled="f" o:preferrelative="t" stroked="f" coordsize="21600,21600">
            <v:path/>
            <v:fill on="f" focussize="0,0"/>
            <v:stroke on="f" joinstyle="miter"/>
            <v:imagedata r:id="rId131" o:title="eqIdd788fb0af81792270cf8c586e67b1ed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，距月球约</w:t>
      </w: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6pt;width:59.5pt;" o:ole="t" filled="f" o:preferrelative="t" stroked="f" coordsize="21600,21600">
            <v:path/>
            <v:fill on="f" focussize="0,0"/>
            <v:stroke on="f" joinstyle="miter"/>
            <v:imagedata r:id="rId133" o:title="eqId683545859d77b7b1d4b8c52e79b530cb"/>
            <o:lock v:ext="edit" aspectratio="t"/>
            <w10:wrap type="none"/>
            <w10:anchorlock/>
          </v:shape>
          <o:OLEObject Type="Embed" ProgID="Equation.DSMT4" ShapeID="_x0000_i1079" DrawAspect="Content" ObjectID="_1468075779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，电磁波传播速度约为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6pt;width:62pt;" o:ole="t" filled="f" o:preferrelative="t" stroked="f" coordsize="21600,21600">
            <v:path/>
            <v:fill on="f" focussize="0,0"/>
            <v:stroke on="f" joinstyle="miter"/>
            <v:imagedata r:id="rId135" o:title="eqIdaa771f6315994439b338bf81d4ad170d"/>
            <o:lock v:ext="edit" aspectratio="t"/>
            <w10:wrap type="none"/>
            <w10:anchorlock/>
          </v:shape>
          <o:OLEObject Type="Embed" ProgID="Equation.DSMT4" ShapeID="_x0000_i1080" DrawAspect="Content" ObjectID="_1468075780" r:id="rId1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，“嫦娥”四号通过“鹊桥”一号与地面站来回传递一次信息大约需要</w:t>
      </w:r>
      <w:r>
        <w:rPr>
          <w:color w:val="000000"/>
        </w:rPr>
        <w:t>____________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日发射的“鹊桥”二号中继卫星较“鹊桥”一号传输信息更高效、清晰和完整．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日发射的“嫦娥”六号，将与“鹊桥”二号合作实现世界首次月球背面取样返回之旅，这标志着中国探月工程开启了新的篇章。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5979BB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35FA28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5D331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7BB09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FF235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41586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B231825"/>
    <w:rsid w:val="2EC72B75"/>
    <w:rsid w:val="38274566"/>
    <w:rsid w:val="63465F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39.bin"/><Relationship Id="rId98" Type="http://schemas.openxmlformats.org/officeDocument/2006/relationships/oleObject" Target="embeddings/oleObject38.bin"/><Relationship Id="rId97" Type="http://schemas.openxmlformats.org/officeDocument/2006/relationships/image" Target="media/image51.wmf"/><Relationship Id="rId96" Type="http://schemas.openxmlformats.org/officeDocument/2006/relationships/oleObject" Target="embeddings/oleObject37.bin"/><Relationship Id="rId95" Type="http://schemas.openxmlformats.org/officeDocument/2006/relationships/image" Target="media/image50.wmf"/><Relationship Id="rId94" Type="http://schemas.openxmlformats.org/officeDocument/2006/relationships/oleObject" Target="embeddings/oleObject36.bin"/><Relationship Id="rId93" Type="http://schemas.openxmlformats.org/officeDocument/2006/relationships/image" Target="media/image49.wmf"/><Relationship Id="rId92" Type="http://schemas.openxmlformats.org/officeDocument/2006/relationships/oleObject" Target="embeddings/oleObject35.bin"/><Relationship Id="rId91" Type="http://schemas.openxmlformats.org/officeDocument/2006/relationships/image" Target="media/image48.png"/><Relationship Id="rId90" Type="http://schemas.openxmlformats.org/officeDocument/2006/relationships/image" Target="media/image47.wmf"/><Relationship Id="rId9" Type="http://schemas.openxmlformats.org/officeDocument/2006/relationships/theme" Target="theme/theme1.xml"/><Relationship Id="rId89" Type="http://schemas.openxmlformats.org/officeDocument/2006/relationships/oleObject" Target="embeddings/oleObject34.bin"/><Relationship Id="rId88" Type="http://schemas.openxmlformats.org/officeDocument/2006/relationships/image" Target="media/image46.wmf"/><Relationship Id="rId87" Type="http://schemas.openxmlformats.org/officeDocument/2006/relationships/oleObject" Target="embeddings/oleObject33.bin"/><Relationship Id="rId86" Type="http://schemas.openxmlformats.org/officeDocument/2006/relationships/image" Target="media/image45.png"/><Relationship Id="rId85" Type="http://schemas.openxmlformats.org/officeDocument/2006/relationships/image" Target="media/image44.wmf"/><Relationship Id="rId84" Type="http://schemas.openxmlformats.org/officeDocument/2006/relationships/oleObject" Target="embeddings/oleObject32.bin"/><Relationship Id="rId83" Type="http://schemas.openxmlformats.org/officeDocument/2006/relationships/image" Target="media/image43.wmf"/><Relationship Id="rId82" Type="http://schemas.openxmlformats.org/officeDocument/2006/relationships/oleObject" Target="embeddings/oleObject31.bin"/><Relationship Id="rId81" Type="http://schemas.openxmlformats.org/officeDocument/2006/relationships/image" Target="media/image42.wmf"/><Relationship Id="rId80" Type="http://schemas.openxmlformats.org/officeDocument/2006/relationships/oleObject" Target="embeddings/oleObject30.bin"/><Relationship Id="rId8" Type="http://schemas.openxmlformats.org/officeDocument/2006/relationships/footer" Target="footer3.xml"/><Relationship Id="rId79" Type="http://schemas.openxmlformats.org/officeDocument/2006/relationships/image" Target="media/image41.wmf"/><Relationship Id="rId78" Type="http://schemas.openxmlformats.org/officeDocument/2006/relationships/oleObject" Target="embeddings/oleObject29.bin"/><Relationship Id="rId77" Type="http://schemas.openxmlformats.org/officeDocument/2006/relationships/image" Target="media/image40.wmf"/><Relationship Id="rId76" Type="http://schemas.openxmlformats.org/officeDocument/2006/relationships/oleObject" Target="embeddings/oleObject28.bin"/><Relationship Id="rId75" Type="http://schemas.openxmlformats.org/officeDocument/2006/relationships/image" Target="media/image39.png"/><Relationship Id="rId74" Type="http://schemas.openxmlformats.org/officeDocument/2006/relationships/image" Target="media/image38.wmf"/><Relationship Id="rId73" Type="http://schemas.openxmlformats.org/officeDocument/2006/relationships/oleObject" Target="embeddings/oleObject27.bin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4.wmf"/><Relationship Id="rId65" Type="http://schemas.openxmlformats.org/officeDocument/2006/relationships/oleObject" Target="embeddings/oleObject23.bin"/><Relationship Id="rId64" Type="http://schemas.openxmlformats.org/officeDocument/2006/relationships/oleObject" Target="embeddings/oleObject22.bin"/><Relationship Id="rId63" Type="http://schemas.openxmlformats.org/officeDocument/2006/relationships/image" Target="media/image33.wmf"/><Relationship Id="rId62" Type="http://schemas.openxmlformats.org/officeDocument/2006/relationships/oleObject" Target="embeddings/oleObject21.bin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png"/><Relationship Id="rId58" Type="http://schemas.openxmlformats.org/officeDocument/2006/relationships/image" Target="media/image30.png"/><Relationship Id="rId57" Type="http://schemas.openxmlformats.org/officeDocument/2006/relationships/image" Target="media/image29.wmf"/><Relationship Id="rId56" Type="http://schemas.openxmlformats.org/officeDocument/2006/relationships/oleObject" Target="embeddings/oleObject19.bin"/><Relationship Id="rId55" Type="http://schemas.openxmlformats.org/officeDocument/2006/relationships/image" Target="media/image28.wmf"/><Relationship Id="rId54" Type="http://schemas.openxmlformats.org/officeDocument/2006/relationships/oleObject" Target="embeddings/oleObject18.bin"/><Relationship Id="rId53" Type="http://schemas.openxmlformats.org/officeDocument/2006/relationships/image" Target="media/image27.wmf"/><Relationship Id="rId52" Type="http://schemas.openxmlformats.org/officeDocument/2006/relationships/oleObject" Target="embeddings/oleObject17.bin"/><Relationship Id="rId51" Type="http://schemas.openxmlformats.org/officeDocument/2006/relationships/image" Target="media/image26.wmf"/><Relationship Id="rId50" Type="http://schemas.openxmlformats.org/officeDocument/2006/relationships/oleObject" Target="embeddings/oleObject16.bin"/><Relationship Id="rId5" Type="http://schemas.openxmlformats.org/officeDocument/2006/relationships/header" Target="header3.xml"/><Relationship Id="rId49" Type="http://schemas.openxmlformats.org/officeDocument/2006/relationships/image" Target="media/image25.wmf"/><Relationship Id="rId48" Type="http://schemas.openxmlformats.org/officeDocument/2006/relationships/oleObject" Target="embeddings/oleObject15.bin"/><Relationship Id="rId47" Type="http://schemas.openxmlformats.org/officeDocument/2006/relationships/image" Target="media/image24.png"/><Relationship Id="rId46" Type="http://schemas.openxmlformats.org/officeDocument/2006/relationships/oleObject" Target="embeddings/oleObject14.bin"/><Relationship Id="rId45" Type="http://schemas.openxmlformats.org/officeDocument/2006/relationships/oleObject" Target="embeddings/oleObject13.bin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png"/><Relationship Id="rId31" Type="http://schemas.openxmlformats.org/officeDocument/2006/relationships/image" Target="media/image16.wmf"/><Relationship Id="rId30" Type="http://schemas.openxmlformats.org/officeDocument/2006/relationships/oleObject" Target="embeddings/oleObject6.bin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wmf"/><Relationship Id="rId26" Type="http://schemas.openxmlformats.org/officeDocument/2006/relationships/oleObject" Target="embeddings/oleObject5.bin"/><Relationship Id="rId25" Type="http://schemas.openxmlformats.org/officeDocument/2006/relationships/image" Target="media/image12.wmf"/><Relationship Id="rId24" Type="http://schemas.openxmlformats.org/officeDocument/2006/relationships/image" Target="media/image11.png"/><Relationship Id="rId23" Type="http://schemas.openxmlformats.org/officeDocument/2006/relationships/image" Target="media/image10.wmf"/><Relationship Id="rId22" Type="http://schemas.openxmlformats.org/officeDocument/2006/relationships/oleObject" Target="embeddings/oleObject4.bin"/><Relationship Id="rId21" Type="http://schemas.openxmlformats.org/officeDocument/2006/relationships/image" Target="media/image9.wmf"/><Relationship Id="rId20" Type="http://schemas.openxmlformats.org/officeDocument/2006/relationships/oleObject" Target="embeddings/oleObject3.bin"/><Relationship Id="rId2" Type="http://schemas.openxmlformats.org/officeDocument/2006/relationships/settings" Target="settings.xml"/><Relationship Id="rId19" Type="http://schemas.openxmlformats.org/officeDocument/2006/relationships/image" Target="media/image8.wmf"/><Relationship Id="rId18" Type="http://schemas.openxmlformats.org/officeDocument/2006/relationships/oleObject" Target="embeddings/oleObject2.bin"/><Relationship Id="rId17" Type="http://schemas.openxmlformats.org/officeDocument/2006/relationships/image" Target="media/image7.wmf"/><Relationship Id="rId16" Type="http://schemas.openxmlformats.org/officeDocument/2006/relationships/oleObject" Target="embeddings/oleObject1.bin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7" Type="http://schemas.openxmlformats.org/officeDocument/2006/relationships/fontTable" Target="fontTable.xml"/><Relationship Id="rId136" Type="http://schemas.openxmlformats.org/officeDocument/2006/relationships/customXml" Target="../customXml/item1.xml"/><Relationship Id="rId135" Type="http://schemas.openxmlformats.org/officeDocument/2006/relationships/image" Target="media/image70.wmf"/><Relationship Id="rId134" Type="http://schemas.openxmlformats.org/officeDocument/2006/relationships/oleObject" Target="embeddings/oleObject56.bin"/><Relationship Id="rId133" Type="http://schemas.openxmlformats.org/officeDocument/2006/relationships/image" Target="media/image69.wmf"/><Relationship Id="rId132" Type="http://schemas.openxmlformats.org/officeDocument/2006/relationships/oleObject" Target="embeddings/oleObject55.bin"/><Relationship Id="rId131" Type="http://schemas.openxmlformats.org/officeDocument/2006/relationships/image" Target="media/image68.wmf"/><Relationship Id="rId130" Type="http://schemas.openxmlformats.org/officeDocument/2006/relationships/oleObject" Target="embeddings/oleObject54.bin"/><Relationship Id="rId13" Type="http://schemas.openxmlformats.org/officeDocument/2006/relationships/image" Target="media/image4.png"/><Relationship Id="rId129" Type="http://schemas.openxmlformats.org/officeDocument/2006/relationships/image" Target="media/image67.png"/><Relationship Id="rId128" Type="http://schemas.openxmlformats.org/officeDocument/2006/relationships/oleObject" Target="embeddings/oleObject53.bin"/><Relationship Id="rId127" Type="http://schemas.openxmlformats.org/officeDocument/2006/relationships/image" Target="media/image66.wmf"/><Relationship Id="rId126" Type="http://schemas.openxmlformats.org/officeDocument/2006/relationships/oleObject" Target="embeddings/oleObject52.bin"/><Relationship Id="rId125" Type="http://schemas.openxmlformats.org/officeDocument/2006/relationships/image" Target="media/image65.wmf"/><Relationship Id="rId124" Type="http://schemas.openxmlformats.org/officeDocument/2006/relationships/oleObject" Target="embeddings/oleObject51.bin"/><Relationship Id="rId123" Type="http://schemas.openxmlformats.org/officeDocument/2006/relationships/image" Target="media/image64.wmf"/><Relationship Id="rId122" Type="http://schemas.openxmlformats.org/officeDocument/2006/relationships/oleObject" Target="embeddings/oleObject50.bin"/><Relationship Id="rId121" Type="http://schemas.openxmlformats.org/officeDocument/2006/relationships/image" Target="media/image63.wmf"/><Relationship Id="rId120" Type="http://schemas.openxmlformats.org/officeDocument/2006/relationships/oleObject" Target="embeddings/oleObject49.bin"/><Relationship Id="rId12" Type="http://schemas.openxmlformats.org/officeDocument/2006/relationships/image" Target="media/image3.png"/><Relationship Id="rId119" Type="http://schemas.openxmlformats.org/officeDocument/2006/relationships/image" Target="media/image62.wmf"/><Relationship Id="rId118" Type="http://schemas.openxmlformats.org/officeDocument/2006/relationships/oleObject" Target="embeddings/oleObject48.bin"/><Relationship Id="rId117" Type="http://schemas.openxmlformats.org/officeDocument/2006/relationships/image" Target="media/image61.wmf"/><Relationship Id="rId116" Type="http://schemas.openxmlformats.org/officeDocument/2006/relationships/oleObject" Target="embeddings/oleObject47.bin"/><Relationship Id="rId115" Type="http://schemas.openxmlformats.org/officeDocument/2006/relationships/image" Target="media/image60.wmf"/><Relationship Id="rId114" Type="http://schemas.openxmlformats.org/officeDocument/2006/relationships/oleObject" Target="embeddings/oleObject46.bin"/><Relationship Id="rId113" Type="http://schemas.openxmlformats.org/officeDocument/2006/relationships/image" Target="media/image59.png"/><Relationship Id="rId112" Type="http://schemas.openxmlformats.org/officeDocument/2006/relationships/image" Target="media/image58.wmf"/><Relationship Id="rId111" Type="http://schemas.openxmlformats.org/officeDocument/2006/relationships/oleObject" Target="embeddings/oleObject45.bin"/><Relationship Id="rId110" Type="http://schemas.openxmlformats.org/officeDocument/2006/relationships/image" Target="media/image57.png"/><Relationship Id="rId11" Type="http://schemas.openxmlformats.org/officeDocument/2006/relationships/image" Target="media/image2.png"/><Relationship Id="rId109" Type="http://schemas.openxmlformats.org/officeDocument/2006/relationships/image" Target="media/image56.wmf"/><Relationship Id="rId108" Type="http://schemas.openxmlformats.org/officeDocument/2006/relationships/oleObject" Target="embeddings/oleObject44.bin"/><Relationship Id="rId107" Type="http://schemas.openxmlformats.org/officeDocument/2006/relationships/image" Target="media/image55.wmf"/><Relationship Id="rId106" Type="http://schemas.openxmlformats.org/officeDocument/2006/relationships/oleObject" Target="embeddings/oleObject43.bin"/><Relationship Id="rId105" Type="http://schemas.openxmlformats.org/officeDocument/2006/relationships/image" Target="media/image54.png"/><Relationship Id="rId104" Type="http://schemas.openxmlformats.org/officeDocument/2006/relationships/image" Target="media/image53.wmf"/><Relationship Id="rId103" Type="http://schemas.openxmlformats.org/officeDocument/2006/relationships/oleObject" Target="embeddings/oleObject42.bin"/><Relationship Id="rId102" Type="http://schemas.openxmlformats.org/officeDocument/2006/relationships/oleObject" Target="embeddings/oleObject41.bin"/><Relationship Id="rId101" Type="http://schemas.openxmlformats.org/officeDocument/2006/relationships/oleObject" Target="embeddings/oleObject40.bin"/><Relationship Id="rId100" Type="http://schemas.openxmlformats.org/officeDocument/2006/relationships/image" Target="media/image5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5070</Words>
  <Characters>5809</Characters>
  <Lines>0</Lines>
  <Paragraphs>0</Paragraphs>
  <TotalTime>5</TotalTime>
  <ScaleCrop>false</ScaleCrop>
  <LinksUpToDate>false</LinksUpToDate>
  <CharactersWithSpaces>5967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2024-11-05T19:00:00Z</dcterms:created>
  <dc:creator>学科网试题生产平台</dc:creator>
  <dc:description>3601454565654528</dc:description>
  <cp:lastModifiedBy>上帝掷骰子吗</cp:lastModifiedBy>
  <dcterms:modified xsi:type="dcterms:W3CDTF">2026-02-09T06:10:57Z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53F535D502F2415BA71B0465B7713302_12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