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5F911E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12484100</wp:posOffset>
            </wp:positionV>
            <wp:extent cx="355600" cy="368300"/>
            <wp:effectExtent l="0" t="0" r="6350" b="1270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淄博市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367A1B44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6822E93F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满分：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80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时间：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90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6116A71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分．每小题只有一个选项符合题意）</w:t>
      </w:r>
    </w:p>
    <w:p w14:paraId="2849A8D3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如图是甲骨文“聲”，字同“声”，像“手执槌敲击磬而声音传于耳”形，这说明古人很早就知道声音与敲击有关。下列说法正确的是（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43ACC03">
      <w:pPr>
        <w:spacing w:line="360" w:lineRule="auto"/>
        <w:jc w:val="both"/>
      </w:pPr>
      <w:r>
        <w:drawing>
          <wp:inline distT="0" distB="0" distL="114300" distR="114300">
            <wp:extent cx="542925" cy="8382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988B5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磬声是由槌的振动产生的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磬声是通过空气传入耳朵的</w:t>
      </w:r>
    </w:p>
    <w:p w14:paraId="447E155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敲击磬发出的声音是次声波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用力敲击磬时发出声音的音调变高</w:t>
      </w:r>
    </w:p>
    <w:p w14:paraId="43325FD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如图是“风能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太阳能”路灯示意图，下列说法正确的是（　　）</w:t>
      </w:r>
    </w:p>
    <w:p w14:paraId="5D2912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38400" cy="115252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5DF6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风力发电机利用了电磁感应原理</w:t>
      </w:r>
    </w:p>
    <w:p w14:paraId="6E2F0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太阳能来自太阳内部的核裂变</w:t>
      </w:r>
    </w:p>
    <w:p w14:paraId="04F84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给蓄电池充电时化学能转化为电能</w:t>
      </w:r>
    </w:p>
    <w:p w14:paraId="6D483A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控制器中的集成电路是用超导材料制成的</w:t>
      </w:r>
    </w:p>
    <w:p w14:paraId="42AA4A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骑电动车戴头盔已成为市民的自觉行为习惯。下列说法正确的是（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3B3E3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头盔用碳纤维制成，利用了该材料密度小、抗冲击力强的特性</w:t>
      </w:r>
    </w:p>
    <w:p w14:paraId="25DD4C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白色的头盔能吸收各种色光</w:t>
      </w:r>
    </w:p>
    <w:p w14:paraId="43A64F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头盔的绑带做得较宽是为了增大压强</w:t>
      </w:r>
    </w:p>
    <w:p w14:paraId="67F498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戴头盔骑行过程中，以头盔为参照物，人是运动的</w:t>
      </w:r>
    </w:p>
    <w:p w14:paraId="5CAE685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下列有关说法错误的是（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C7EDE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气球飘浮，气球内充入密度比空气小的气体</w:t>
      </w:r>
    </w:p>
    <w:p w14:paraId="0185BC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飞机升空，机翼上方空气的流速大，压强大</w:t>
      </w:r>
    </w:p>
    <w:p w14:paraId="6065C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269432" name="图片 2694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432" name="图片 26943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船通过船闸，利用了连通器原理</w:t>
      </w:r>
    </w:p>
    <w:p w14:paraId="1997D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潜艇浮沉，靠改变自身重力实现</w:t>
      </w:r>
    </w:p>
    <w:p w14:paraId="6AB63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小明将只有一面开口的魔箱面向同学，把纸币从顶部的投币口放入（图甲），纸币竟不翼而飞。打开魔箱，原来里面有一块镜子（图乙），下列说法正确的是（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67A5E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90800" cy="15144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9508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魔箱中的镜子是凸透镜</w:t>
      </w:r>
    </w:p>
    <w:p w14:paraId="2DAE9F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看到的魔箱中的竖直方格是实像</w:t>
      </w:r>
    </w:p>
    <w:p w14:paraId="0D1BF5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镜子与水平面的夹角为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6" o:title="eqIdbe6a6301878fed2a01413020b27310a5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</w:p>
    <w:p w14:paraId="0C4955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魔箱的成像原理是光的反射</w:t>
      </w:r>
    </w:p>
    <w:p w14:paraId="12D9EC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在探究凸透镜成像规律时，蜡烛和凸透镜的位置如图所示，光屏上承接到烛焰等大的像（图中未画出光屏）。若保持凸透镜位置不变，将蜡烛调至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刻度线处时，下列判断正确的是（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2854B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43300" cy="11620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30C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向右移动光屏能承接到烛焰的像</w:t>
      </w:r>
    </w:p>
    <w:p w14:paraId="222603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移动光屏能承接到烛焰缩小的像</w:t>
      </w:r>
    </w:p>
    <w:p w14:paraId="7B0C02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像的位置在</w:t>
      </w:r>
      <w:r>
        <w:rPr>
          <w:rFonts w:ascii="Times New Roman" w:hAnsi="Times New Roman" w:eastAsia="Times New Roman" w:cs="Times New Roman"/>
          <w:color w:val="000000"/>
        </w:rPr>
        <w:t>50~60cm</w:t>
      </w:r>
      <w:r>
        <w:rPr>
          <w:rFonts w:ascii="宋体" w:hAnsi="宋体" w:eastAsia="宋体" w:cs="宋体"/>
          <w:color w:val="000000"/>
        </w:rPr>
        <w:t>刻度线之间</w:t>
      </w:r>
    </w:p>
    <w:p w14:paraId="7471F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投影仪应用了该次实验的成像规律</w:t>
      </w:r>
    </w:p>
    <w:p w14:paraId="254DBAD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时</w:t>
      </w:r>
      <w:r>
        <w:rPr>
          <w:rFonts w:ascii="Times New Roman" w:hAnsi="Times New Roman" w:eastAsia="Times New Roman" w:cs="Times New Roman"/>
          <w:color w:val="000000"/>
        </w:rPr>
        <w:t>56</w:t>
      </w:r>
      <w:r>
        <w:rPr>
          <w:rFonts w:ascii="宋体" w:hAnsi="宋体" w:eastAsia="宋体" w:cs="宋体"/>
          <w:color w:val="000000"/>
        </w:rPr>
        <w:t>分，北京航天飞行控制中心通过地面测控站发出返回指令，“神舟十七号”载人飞船轨道舱与返回舱成功分离。之后，返回舱的反推发动机启动，向下推动空气，减速“刹车”，最终成功着陆。下列说法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BF42F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控制中心发出的返回指令是通过电磁波传递的</w:t>
      </w:r>
    </w:p>
    <w:p w14:paraId="1943C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向下推动空气，返回舱减速，表明物体间力的作用是相互的</w:t>
      </w:r>
    </w:p>
    <w:p w14:paraId="0101A9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返回舱减速下落的过程中，重力势能减小</w:t>
      </w:r>
    </w:p>
    <w:p w14:paraId="032EA6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返回舱减速下落的过程中，机械能保持不变</w:t>
      </w:r>
    </w:p>
    <w:p w14:paraId="2B6EB99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如图，玻璃瓶内有少量水，用橡胶塞塞住瓶口，向瓶内打气，瓶塞跳起。下列说法正确的是（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047D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43000" cy="10477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42B4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向瓶内打气，通过热传递的方式改变瓶内空气的内能</w:t>
      </w:r>
    </w:p>
    <w:p w14:paraId="4B2DED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瓶塞跳起时，瓶内空气温度降低，内能减少</w:t>
      </w:r>
    </w:p>
    <w:p w14:paraId="6340A1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瓶塞跳起时，瓶内出现“白雾”是汽化现象</w:t>
      </w:r>
    </w:p>
    <w:p w14:paraId="184530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瓶塞跳起过程与热机压缩冲程的能量转化相同</w:t>
      </w:r>
    </w:p>
    <w:p w14:paraId="35D59C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避险车道被称为高速公路上的“救命道”。避险车道的陡坡上铺有厚厚的碎石（如图），失控车辆冲入陡坡会快速停下，保护驾乘人员和车辆的安全。下列说法正确的是（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79403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57325" cy="90487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ABE2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铺有厚厚的碎石是为了减小摩擦</w:t>
      </w:r>
    </w:p>
    <w:p w14:paraId="5BD846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车辆冲入陡坡后由于惯性快速停下</w:t>
      </w:r>
    </w:p>
    <w:p w14:paraId="485459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车辆在陡坡上停下时受平衡力作用</w:t>
      </w:r>
    </w:p>
    <w:p w14:paraId="378CAF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失控车辆冲入陡坡后动能不变</w:t>
      </w:r>
    </w:p>
    <w:p w14:paraId="4536BE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在测量液体密度时，用调好的天平测出烧杯和液体的总质量是</w:t>
      </w:r>
      <w:r>
        <w:rPr>
          <w:rFonts w:ascii="Times New Roman" w:hAnsi="Times New Roman" w:eastAsia="Times New Roman" w:cs="Times New Roman"/>
          <w:color w:val="000000"/>
        </w:rPr>
        <w:t>72g</w:t>
      </w:r>
      <w:r>
        <w:rPr>
          <w:rFonts w:ascii="宋体" w:hAnsi="宋体" w:eastAsia="宋体" w:cs="宋体"/>
          <w:color w:val="000000"/>
        </w:rPr>
        <w:t>，再将烧杯中的部分液体倒入量筒中（图甲），用天平测出烧杯和剩余液体的质量（图乙），下列分析正确的是（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C27B9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52725" cy="17049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8D6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量筒中液体的体积是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25pt;width:34.15pt;" o:ole="t" filled="f" o:preferrelative="t" stroked="f" coordsize="21600,21600">
            <v:path/>
            <v:fill on="f" focussize="0,0"/>
            <v:stroke on="f" joinstyle="miter"/>
            <v:imagedata r:id="rId22" o:title="eqIdb7c7382ecfccdcab92b208125ccf06c6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</w:p>
    <w:p w14:paraId="4A72D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实验时图乙中添加砝码的合理顺序是</w:t>
      </w:r>
      <w:r>
        <w:rPr>
          <w:rFonts w:ascii="Times New Roman" w:hAnsi="Times New Roman" w:eastAsia="Times New Roman" w:cs="Times New Roman"/>
          <w:color w:val="000000"/>
        </w:rPr>
        <w:t>5g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20g</w:t>
      </w:r>
    </w:p>
    <w:p w14:paraId="556713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量筒中液体的质量是</w:t>
      </w:r>
      <w:r>
        <w:rPr>
          <w:rFonts w:ascii="Times New Roman" w:hAnsi="Times New Roman" w:eastAsia="Times New Roman" w:cs="Times New Roman"/>
          <w:color w:val="000000"/>
        </w:rPr>
        <w:t>39g</w:t>
      </w:r>
    </w:p>
    <w:p w14:paraId="56357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液体的密度是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24" o:title="eqIddd2f38baf47599a98b43a0c714d55eab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</w:p>
    <w:p w14:paraId="04E8BEB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为停车场设计“车位占用”提醒模拟电路，要求车位被占用时，该车位上方只有红色指示灯亮；车位未被占用时，上方只有绿色指示灯亮。下列电路能实现上述要求的是（　　）</w:t>
      </w:r>
    </w:p>
    <w:p w14:paraId="76ED39B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09675" cy="132397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71575" cy="13239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280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047750" cy="127635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19175" cy="12382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E47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在“观察滑轮的使用”实验中，用如图所示的两种方式将同一物体匀速提升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（不计绳重和摩擦）．下列说法正确的是（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18F17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5144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097B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物体所受的重力是</w:t>
      </w:r>
      <w:r>
        <w:rPr>
          <w:rFonts w:ascii="Times New Roman" w:hAnsi="Times New Roman" w:eastAsia="Times New Roman" w:cs="Times New Roman"/>
          <w:color w:val="000000"/>
        </w:rPr>
        <w:t>3.6N</w:t>
      </w:r>
    </w:p>
    <w:p w14:paraId="28DBDC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图乙中弹簧测力计上升</w:t>
      </w:r>
      <w:r>
        <w:rPr>
          <w:rFonts w:ascii="Times New Roman" w:hAnsi="Times New Roman" w:eastAsia="Times New Roman" w:cs="Times New Roman"/>
          <w:color w:val="000000"/>
        </w:rPr>
        <w:t>20cm</w:t>
      </w:r>
    </w:p>
    <w:p w14:paraId="3B6EA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图乙中弹簧测力计的示数是物重的一半</w:t>
      </w:r>
    </w:p>
    <w:p w14:paraId="1A462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图甲中滑轮的机械效率比图乙中的高</w:t>
      </w:r>
    </w:p>
    <w:p w14:paraId="67785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如图所示电路，闭合开关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向右移动时，下列说法正确的是（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453FA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00150" cy="15144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B891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电流表的示数不变，电压表的示数不变</w:t>
      </w:r>
    </w:p>
    <w:p w14:paraId="1D43F5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电流表的示数变小，电压表的示数变大</w:t>
      </w:r>
    </w:p>
    <w:p w14:paraId="2DF74F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电流表的示数不变，电压表的示数变大</w:t>
      </w:r>
    </w:p>
    <w:p w14:paraId="7BC44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电流表的示数变小，电压表的示数不变</w:t>
      </w:r>
    </w:p>
    <w:p w14:paraId="5715C7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心肺机用“电动泵”替代心脏，推动血液循环，“电动泵”的工作原理如图所示，将线圈</w:t>
      </w:r>
      <w:r>
        <w:rPr>
          <w:rFonts w:ascii="Times New Roman" w:hAnsi="Times New Roman" w:eastAsia="Times New Roman" w:cs="Times New Roman"/>
          <w:i/>
          <w:color w:val="000000"/>
        </w:rPr>
        <w:t>ab</w:t>
      </w:r>
      <w:r>
        <w:rPr>
          <w:rFonts w:ascii="宋体" w:hAnsi="宋体" w:eastAsia="宋体" w:cs="宋体"/>
          <w:color w:val="000000"/>
        </w:rPr>
        <w:t>固定在活塞一端，利用其与固定磁铁间的相互作用带动活塞运动，从而使血液定向流动。阀门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pt;width:40pt;" o:ole="t" filled="f" o:preferrelative="t" stroked="f" coordsize="21600,21600">
            <v:path/>
            <v:fill on="f" focussize="0,0"/>
            <v:stroke on="f" joinstyle="miter"/>
            <v:imagedata r:id="rId32" o:title="eqIdcc1874c218112e03748ddc807df411c5"/>
            <o:lock v:ext="edit" aspectratio="t"/>
            <w10:wrap type="none"/>
            <w10:anchorlock/>
          </v:shape>
          <o:OLEObject Type="Embed" ProgID="Equation.DSMT4" ShapeID="_x0000_i1028" DrawAspect="Content" ObjectID="_1468075728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都只能单向开启，反向则封闭管路，当线圈中的电流从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流向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时，下列说法正确的是（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FD71C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1715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103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线圈周围有磁场和磁感线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线圈左端是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</w:t>
      </w:r>
    </w:p>
    <w:p w14:paraId="17D2B49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活塞将向左运动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此时“电动泵”处于送血状态</w:t>
      </w:r>
    </w:p>
    <w:p w14:paraId="4AAB2B7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如图甲所示电路，电源电压保持不变，闭合开关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从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端移到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端的过程中，电流表示数</w:t>
      </w:r>
      <w:r>
        <w:rPr>
          <w:rFonts w:ascii="Times New Roman" w:hAnsi="Times New Roman" w:eastAsia="Times New Roman" w:cs="Times New Roman"/>
          <w:i/>
          <w:color w:val="000000"/>
        </w:rPr>
        <w:t>I</w:t>
      </w:r>
      <w:r>
        <w:rPr>
          <w:rFonts w:ascii="宋体" w:hAnsi="宋体" w:eastAsia="宋体" w:cs="宋体"/>
          <w:color w:val="000000"/>
        </w:rPr>
        <w:t>与电压表示数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宋体" w:hAnsi="宋体" w:eastAsia="宋体" w:cs="宋体"/>
          <w:color w:val="000000"/>
        </w:rPr>
        <w:t>的关系如图乙所示。下列说法中（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FCBF5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95650" cy="13335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E91F0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①电源电压为</w:t>
      </w:r>
      <w:r>
        <w:rPr>
          <w:rFonts w:ascii="Times New Roman" w:hAnsi="Times New Roman" w:eastAsia="Times New Roman" w:cs="Times New Roman"/>
          <w:color w:val="000000"/>
        </w:rPr>
        <w:t>6V</w:t>
      </w:r>
    </w:p>
    <w:p w14:paraId="6431048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的阻值为</w:t>
      </w:r>
      <w:r>
        <w:rPr>
          <w:rFonts w:ascii="Times New Roman" w:hAnsi="Times New Roman" w:eastAsia="Times New Roman" w:cs="Times New Roman"/>
          <w:color w:val="000000"/>
        </w:rPr>
        <w:t>5Ω</w:t>
      </w:r>
    </w:p>
    <w:p w14:paraId="33EF55DA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③滑动变阻器的最大阻值为</w:t>
      </w:r>
      <w:r>
        <w:rPr>
          <w:rFonts w:ascii="Times New Roman" w:hAnsi="Times New Roman" w:eastAsia="Times New Roman" w:cs="Times New Roman"/>
          <w:color w:val="000000"/>
        </w:rPr>
        <w:t>10Ω</w:t>
      </w:r>
    </w:p>
    <w:p w14:paraId="4BADE01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端时，通电</w:t>
      </w:r>
      <w:r>
        <w:rPr>
          <w:rFonts w:ascii="Times New Roman" w:hAnsi="Times New Roman" w:eastAsia="Times New Roman" w:cs="Times New Roman"/>
          <w:color w:val="000000"/>
        </w:rPr>
        <w:t>1min</w:t>
      </w:r>
      <w:r>
        <w:rPr>
          <w:rFonts w:ascii="宋体" w:hAnsi="宋体" w:eastAsia="宋体" w:cs="宋体"/>
          <w:color w:val="000000"/>
        </w:rPr>
        <w:t>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产生的热量为</w:t>
      </w:r>
      <w:r>
        <w:rPr>
          <w:rFonts w:ascii="Times New Roman" w:hAnsi="Times New Roman" w:eastAsia="Times New Roman" w:cs="Times New Roman"/>
          <w:color w:val="000000"/>
        </w:rPr>
        <w:t>27J</w:t>
      </w:r>
    </w:p>
    <w:p w14:paraId="6945683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只有②③正确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只有①③正确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只有②③④正确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只有①②④正确</w:t>
      </w:r>
    </w:p>
    <w:p w14:paraId="3FB47F5F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二、理解与应用（本题包括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F4D7A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中医药是中华民族的瑰宝，其中蕴含着许多物理知识。熬制中药时闻到浓浓的药味，这一现象表明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。拔火罐时，玻璃罐在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的作用下吸附在理疗部位。</w:t>
      </w:r>
    </w:p>
    <w:p w14:paraId="0FF29D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小明模拟静电复印原理。他先用丝绸快速摩擦整块塑料板（图甲），使塑料板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再用手指在塑料板上写了一个“中”字（图乙），然后在塑料板上均匀地撒上一层细小干木屑，将塑料板缓慢竖起，在重力作用下干木屑下落，“中”字就在塑料板上显现出来了（图丙），“中”字能显现出来的原因：一是摩擦过的塑料板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，二是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71531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24225" cy="8953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FBC3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如图所示电路，灯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标有“</w:t>
      </w:r>
      <w:r>
        <w:rPr>
          <w:rFonts w:ascii="Times New Roman" w:hAnsi="Times New Roman" w:eastAsia="Times New Roman" w:cs="Times New Roman"/>
          <w:color w:val="000000"/>
        </w:rPr>
        <w:t>3V 0.9W</w:t>
      </w:r>
      <w:r>
        <w:rPr>
          <w:rFonts w:ascii="宋体" w:hAnsi="宋体" w:eastAsia="宋体" w:cs="宋体"/>
          <w:color w:val="000000"/>
        </w:rPr>
        <w:t>”字样（忽略温度对灯丝电阻的影响）。当开关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断开，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闭合时，电流表的示数为</w:t>
      </w:r>
      <w:r>
        <w:rPr>
          <w:rFonts w:ascii="Times New Roman" w:hAnsi="Times New Roman" w:eastAsia="Times New Roman" w:cs="Times New Roman"/>
          <w:color w:val="000000"/>
        </w:rPr>
        <w:t>0.6A</w:t>
      </w:r>
      <w:r>
        <w:rPr>
          <w:rFonts w:ascii="宋体" w:hAnsi="宋体" w:eastAsia="宋体" w:cs="宋体"/>
          <w:color w:val="000000"/>
        </w:rPr>
        <w:t>，灯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正常发光，灯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的电阻为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，电压表的示数为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；当开关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断开，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闭合时，灯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与电阻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的连接方式为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，电流表的示数为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2BE5639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12096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3C10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在某次测试中，一款重为</w:t>
      </w:r>
      <w:r>
        <w:rPr>
          <w:rFonts w:ascii="Times New Roman" w:hAnsi="Times New Roman" w:eastAsia="Times New Roman" w:cs="Times New Roman"/>
          <w:color w:val="000000"/>
        </w:rPr>
        <w:t>6.4×10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的超音速汽车以</w:t>
      </w:r>
      <w:r>
        <w:rPr>
          <w:rFonts w:ascii="Times New Roman" w:hAnsi="Times New Roman" w:eastAsia="Times New Roman" w:cs="Times New Roman"/>
          <w:color w:val="000000"/>
        </w:rPr>
        <w:t>1260km/h</w:t>
      </w:r>
      <w:r>
        <w:rPr>
          <w:rFonts w:ascii="宋体" w:hAnsi="宋体" w:eastAsia="宋体" w:cs="宋体"/>
          <w:color w:val="000000"/>
        </w:rPr>
        <w:t>的速度在水平轨道上匀速直线行驶，受到的阻力为</w:t>
      </w:r>
      <w:r>
        <w:rPr>
          <w:rFonts w:ascii="Times New Roman" w:hAnsi="Times New Roman" w:eastAsia="Times New Roman" w:cs="Times New Roman"/>
          <w:color w:val="000000"/>
        </w:rPr>
        <w:t>1.8×10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10s</w:t>
      </w:r>
      <w:r>
        <w:rPr>
          <w:rFonts w:ascii="宋体" w:hAnsi="宋体" w:eastAsia="宋体" w:cs="宋体"/>
          <w:color w:val="000000"/>
        </w:rPr>
        <w:t>内汽车通过的路程是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，牵引力做功的功率是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，重力做功是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J</w:t>
      </w:r>
      <w:r>
        <w:rPr>
          <w:rFonts w:ascii="宋体" w:hAnsi="宋体" w:eastAsia="宋体" w:cs="宋体"/>
          <w:color w:val="000000"/>
        </w:rPr>
        <w:t>。</w:t>
      </w:r>
    </w:p>
    <w:p w14:paraId="53475F1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眼睛是心灵的窗户，我们要有保护视力的意识。如图是李老师戴眼镜矫正视力的部分光路，请在方框内画出矫正视力的透镜，并画出两条光线经晶状体折射后的光线。</w:t>
      </w:r>
    </w:p>
    <w:p w14:paraId="0E731FA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05025" cy="809625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E8076D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8D7501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小明发现冬天海水结冰时的温度比河水的低，这一现象激发了他探究盐水凝固时温度变化规律的兴趣．他将一杯盐水放入温度为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15pt;width:32.05pt;" o:ole="t" filled="f" o:preferrelative="t" stroked="f" coordsize="21600,21600">
            <v:path/>
            <v:fill on="f" focussize="0,0"/>
            <v:stroke on="f" joinstyle="miter"/>
            <v:imagedata r:id="rId39" o:title="eqId8b3ee57b9d71d700e78f43ed84d11e86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的恒温冷冻室内，利用传感器收集数据，绘制了如图所示的温度一时间图象。</w:t>
      </w:r>
    </w:p>
    <w:p w14:paraId="4CA1D1D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57450" cy="143827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5BDB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这杯盐水的凝固点是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℃，凝固过程持续了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min</w:t>
      </w:r>
      <w:r>
        <w:rPr>
          <w:rFonts w:ascii="宋体" w:hAnsi="宋体" w:eastAsia="宋体" w:cs="宋体"/>
          <w:color w:val="000000"/>
        </w:rPr>
        <w:t>。</w:t>
      </w:r>
    </w:p>
    <w:p w14:paraId="070180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杯内盐水第</w:t>
      </w:r>
      <w:r>
        <w:rPr>
          <w:rFonts w:ascii="Times New Roman" w:hAnsi="Times New Roman" w:eastAsia="Times New Roman" w:cs="Times New Roman"/>
          <w:color w:val="000000"/>
        </w:rPr>
        <w:t>25min</w:t>
      </w:r>
      <w:r>
        <w:rPr>
          <w:rFonts w:ascii="宋体" w:hAnsi="宋体" w:eastAsia="宋体" w:cs="宋体"/>
          <w:color w:val="000000"/>
        </w:rPr>
        <w:t>时的内能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（选填“大于”“小于”或“等于”）第</w:t>
      </w:r>
      <w:r>
        <w:rPr>
          <w:rFonts w:ascii="Times New Roman" w:hAnsi="Times New Roman" w:eastAsia="Times New Roman" w:cs="Times New Roman"/>
          <w:color w:val="000000"/>
        </w:rPr>
        <w:t>15min</w:t>
      </w:r>
      <w:r>
        <w:rPr>
          <w:rFonts w:ascii="宋体" w:hAnsi="宋体" w:eastAsia="宋体" w:cs="宋体"/>
          <w:color w:val="000000"/>
        </w:rPr>
        <w:t>时的内能。</w:t>
      </w:r>
    </w:p>
    <w:p w14:paraId="2EF591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从图象中发现，当盐水凝固后，温度降低明显变快，这是因为凝固后它的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变小。</w:t>
      </w:r>
    </w:p>
    <w:p w14:paraId="1E49A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小明查阅资料还发现，不同的海域海水结冰的温度也不同．针对这一现象，请你提出一个可探究的物理问题：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945FC4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同学们利用蜡烛、细铁丝、杯子等制作了一个蜡烛“跷跷板”，如图甲。一端烛油滴下时，此端就上升，两端交替上下。为了寻找上述现象的原因，同学们用铁架台、杠杆（已在水平位置平衡）、质量相等的钩码等器材进行以下探究。</w:t>
      </w:r>
    </w:p>
    <w:p w14:paraId="10DD19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36334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363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AA69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图乙中杠杆水平平衡，分别改变一侧钩码的个数或悬挂位置，发现杠杆不再平衡。</w:t>
      </w:r>
    </w:p>
    <w:p w14:paraId="7E833D9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小聪认为：影响杠杆平衡的因素是力的大小和支点到力的作用点的距离；</w:t>
      </w:r>
    </w:p>
    <w:p w14:paraId="232E276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小明认为：影响杠杆平衡的因素是力的大小和支点到力的作用线的距离。</w:t>
      </w:r>
    </w:p>
    <w:p w14:paraId="4A1E67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为判断谁的观点正确，同学们利用图丙中水平平衡的杠杆（</w:t>
      </w:r>
      <w:r>
        <w:rPr>
          <w:rFonts w:ascii="Times New Roman" w:hAnsi="Times New Roman" w:eastAsia="Times New Roman" w:cs="Times New Roman"/>
          <w:i/>
          <w:color w:val="000000"/>
        </w:rPr>
        <w:t>OD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Times New Roman" w:hAnsi="Times New Roman" w:eastAsia="Times New Roman" w:cs="Times New Roman"/>
          <w:i/>
          <w:color w:val="000000"/>
        </w:rPr>
        <w:t>OA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OC</w:t>
      </w:r>
      <w:r>
        <w:rPr>
          <w:rFonts w:ascii="宋体" w:hAnsi="宋体" w:eastAsia="宋体" w:cs="宋体"/>
          <w:color w:val="000000"/>
        </w:rPr>
        <w:t>）进行实验，保持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处悬挂钩码的个数和位置不变。</w:t>
      </w:r>
    </w:p>
    <w:p w14:paraId="2741606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处悬挂的钩码改挂在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处，发现杠杆不再平衡。与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处相比，支点到力的作用点的距离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（选填“变小”“不变”或“变大”）；</w:t>
      </w:r>
    </w:p>
    <w:p w14:paraId="6D062E2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②把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处悬挂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9434" name="图片 2694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434" name="图片 269434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钩码改挂在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处，发现杠杆仍保持平衡，这两种情况下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的距离不变；</w:t>
      </w:r>
    </w:p>
    <w:p w14:paraId="53C6D18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③由此初步判断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9436" name="图片 269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436" name="图片 269436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观点是正确的；</w:t>
      </w:r>
    </w:p>
    <w:p w14:paraId="6860D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明确影响因素后，同学们利用图乙的器材探究杠杆平衡的条件，将实验数据记录在设计的表格中。</w:t>
      </w:r>
    </w:p>
    <w:tbl>
      <w:tblPr>
        <w:tblStyle w:val="4"/>
        <w:tblW w:w="4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35"/>
        <w:gridCol w:w="1260"/>
        <w:gridCol w:w="450"/>
        <w:gridCol w:w="1275"/>
        <w:gridCol w:w="450"/>
      </w:tblGrid>
      <w:tr w14:paraId="4918A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755A9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3D68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动力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15C4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D15D1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阻力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F</w:t>
            </w:r>
            <w:r>
              <w:rPr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/N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DB76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45D42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0CC9F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901BD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651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3AEA5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269428" name="图片 2694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428" name="图片 269428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A7F1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26A1E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050A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4FC8F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CF017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52B3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96A60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</w:tr>
      <w:tr w14:paraId="720CF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5015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12058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2.0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155E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W w:w="12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827E6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1.5</w:t>
            </w:r>
          </w:p>
        </w:tc>
        <w:tc>
          <w:tcPr>
            <w:tcW w:w="4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D91D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</w:t>
            </w:r>
          </w:p>
        </w:tc>
      </w:tr>
    </w:tbl>
    <w:p w14:paraId="0F3B9154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①表格中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处应填写的内容是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19F0551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②分析表中数据，得出杠杆平衡的条件是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D9768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③若在图乙中杠杆两侧钩码下端各加挂一个钩码，杠杆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端下沉；</w:t>
      </w:r>
    </w:p>
    <w:p w14:paraId="60F9FF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交替上下的蜡烛“跷跷板”，一端烛油滴下时，此端上升。原因是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DE164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在“测量小灯泡的电功率”实验中，小灯泡的额定电压为</w:t>
      </w:r>
      <w:r>
        <w:rPr>
          <w:rFonts w:ascii="Times New Roman" w:hAnsi="Times New Roman" w:eastAsia="Times New Roman" w:cs="Times New Roman"/>
          <w:color w:val="000000"/>
        </w:rPr>
        <w:t>2.5V</w:t>
      </w:r>
      <w:r>
        <w:rPr>
          <w:rFonts w:ascii="宋体" w:hAnsi="宋体" w:eastAsia="宋体" w:cs="宋体"/>
          <w:color w:val="000000"/>
        </w:rPr>
        <w:t>（正常发光时的电阻约为</w:t>
      </w:r>
      <w:r>
        <w:rPr>
          <w:rFonts w:ascii="Times New Roman" w:hAnsi="Times New Roman" w:eastAsia="Times New Roman" w:cs="Times New Roman"/>
          <w:color w:val="000000"/>
        </w:rPr>
        <w:t>9Ω</w:t>
      </w:r>
      <w:r>
        <w:rPr>
          <w:rFonts w:ascii="宋体" w:hAnsi="宋体" w:eastAsia="宋体" w:cs="宋体"/>
          <w:color w:val="000000"/>
        </w:rPr>
        <w:t>）。</w:t>
      </w:r>
    </w:p>
    <w:p w14:paraId="3E829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86125" cy="1485900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5E1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图甲是小明连接的电路，请指出不妥之处：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31EDE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重新连好电路，闭合开关，移动滑动变阻器的滑片，进行多次测量，将数据及现象记录在表格中。</w:t>
      </w:r>
    </w:p>
    <w:tbl>
      <w:tblPr>
        <w:tblStyle w:val="4"/>
        <w:tblW w:w="74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0"/>
        <w:gridCol w:w="1470"/>
        <w:gridCol w:w="1470"/>
        <w:gridCol w:w="2160"/>
        <w:gridCol w:w="1260"/>
      </w:tblGrid>
      <w:tr w14:paraId="22B31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4659B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0433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电压表示数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473B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电流表示数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/A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9BE23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小灯泡的实际功率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/W</w:t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92A0B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小灯泡亮度</w:t>
            </w:r>
          </w:p>
        </w:tc>
      </w:tr>
      <w:tr w14:paraId="753AE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342D4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53D6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0.5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0FDD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0.16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9A3B9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B27B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不亮</w:t>
            </w:r>
          </w:p>
        </w:tc>
      </w:tr>
      <w:tr w14:paraId="1F153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DB498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80BF8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1.3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B60C7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0.22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E211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69556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较暗</w:t>
            </w:r>
          </w:p>
        </w:tc>
      </w:tr>
      <w:tr w14:paraId="78645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841A7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6224F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5C16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0.26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DAF0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39711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较亮</w:t>
            </w:r>
          </w:p>
        </w:tc>
      </w:tr>
      <w:tr w14:paraId="2AE47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146F0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34BFF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651BD8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757DE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61978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明亮</w:t>
            </w:r>
          </w:p>
        </w:tc>
      </w:tr>
      <w:tr w14:paraId="123AB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7BBFC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83A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3.0</w:t>
            </w:r>
          </w:p>
        </w:tc>
        <w:tc>
          <w:tcPr>
            <w:tcW w:w="14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2DB2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0.36</w:t>
            </w:r>
          </w:p>
        </w:tc>
        <w:tc>
          <w:tcPr>
            <w:tcW w:w="21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637E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  <w:tc>
          <w:tcPr>
            <w:tcW w:w="12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107D7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耀眼强光</w:t>
            </w:r>
          </w:p>
        </w:tc>
      </w:tr>
    </w:tbl>
    <w:p w14:paraId="4485EDC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①实验多次测量的目的是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27F275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次实验时电流表的示数如图乙所示，小灯泡的额定功率为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W</w:t>
      </w:r>
      <w:r>
        <w:rPr>
          <w:rFonts w:ascii="宋体" w:hAnsi="宋体" w:eastAsia="宋体" w:cs="宋体"/>
          <w:color w:val="000000"/>
        </w:rPr>
        <w:t>；接下来要完成第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次实验，滑片应向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移动；</w:t>
      </w:r>
    </w:p>
    <w:p w14:paraId="588932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③通过实验发现，小灯泡两端的电压越大，实际功率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，小灯泡越亮；</w:t>
      </w:r>
    </w:p>
    <w:p w14:paraId="3C63E2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④小聪发现表格中有一个电流数据有误，该数据是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2CC1AF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完成实验后，小明取一个阻值为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45" o:title="eqIdbe9b4a83b9aebebf29de0c4406ebf894"/>
            <o:lock v:ext="edit" aspectratio="t"/>
            <w10:wrap type="none"/>
            <w10:anchorlock/>
          </v:shape>
          <o:OLEObject Type="Embed" ProgID="Equation.DSMT4" ShapeID="_x0000_i1030" DrawAspect="Content" ObjectID="_1468075730" r:id="rId44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69430" name="图片 269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9430" name="图片 269430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定值电阻，设计了如图丙所示的电路，测量小灯泡正常发光时的电阻。请把实验步骤补充完整。</w:t>
      </w:r>
    </w:p>
    <w:p w14:paraId="09D700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1162050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B2A6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，移动滑片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，直至电压表示数为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；</w:t>
      </w:r>
    </w:p>
    <w:p w14:paraId="1A993AE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②断开开关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，保持滑片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位置不变，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，再闭合开关，记录电压表示数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8" o:title="eqIdc4c9a6936bfb5d5dab45acf1f3145322"/>
            <o:lock v:ext="edit" aspectratio="t"/>
            <w10:wrap type="none"/>
            <w10:anchorlock/>
          </v:shape>
          <o:OLEObject Type="Embed" ProgID="Equation.DSMT4" ShapeID="_x0000_i1031" DrawAspect="Content" ObjectID="_1468075731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7A4C8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小灯泡正常发光时的电阻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3.8pt;width:21pt;" o:ole="t" filled="f" o:preferrelative="t" stroked="f" coordsize="21600,21600">
            <v:path/>
            <v:fill on="f" focussize="0,0"/>
            <v:stroke on="f" joinstyle="miter"/>
            <v:imagedata r:id="rId50" o:title="eqId8e3ef4881bd7c5860178dbdbc7bba6e3"/>
            <o:lock v:ext="edit" aspectratio="t"/>
            <w10:wrap type="none"/>
            <w10:anchorlock/>
          </v:shape>
          <o:OLEObject Type="Embed" ProgID="Equation.DSMT4" ShapeID="_x0000_i1032" DrawAspect="Content" ObjectID="_1468075732" r:id="rId49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（用所测的量和已知量表示）。</w:t>
      </w:r>
    </w:p>
    <w:p w14:paraId="4EDC77B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四、分析与计算（本题包括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B49795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商场有甲、乙两种价格相同的电热水壶，额定电压均为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，额定功率分别为</w:t>
      </w:r>
      <w:r>
        <w:rPr>
          <w:rFonts w:ascii="Times New Roman" w:hAnsi="Times New Roman" w:eastAsia="Times New Roman" w:cs="Times New Roman"/>
          <w:color w:val="000000"/>
        </w:rPr>
        <w:t>800W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1500W</w:t>
      </w:r>
      <w:r>
        <w:rPr>
          <w:rFonts w:ascii="宋体" w:hAnsi="宋体" w:eastAsia="宋体" w:cs="宋体"/>
          <w:color w:val="000000"/>
        </w:rPr>
        <w:t>。请通过计算解决下列问题。</w:t>
      </w:r>
    </w:p>
    <w:p w14:paraId="21EA4C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家庭电路电压是</w:t>
      </w:r>
      <w:r>
        <w:rPr>
          <w:rFonts w:ascii="Times New Roman" w:hAnsi="Times New Roman" w:eastAsia="Times New Roman" w:cs="Times New Roman"/>
          <w:color w:val="000000"/>
        </w:rPr>
        <w:t>220V</w:t>
      </w:r>
      <w:r>
        <w:rPr>
          <w:rFonts w:ascii="宋体" w:hAnsi="宋体" w:eastAsia="宋体" w:cs="宋体"/>
          <w:color w:val="000000"/>
        </w:rPr>
        <w:t>，室内插座的额定电流是</w:t>
      </w:r>
      <w:r>
        <w:rPr>
          <w:rFonts w:ascii="Times New Roman" w:hAnsi="Times New Roman" w:eastAsia="Times New Roman" w:cs="Times New Roman"/>
          <w:color w:val="000000"/>
        </w:rPr>
        <w:t>5A</w:t>
      </w:r>
      <w:r>
        <w:rPr>
          <w:rFonts w:ascii="宋体" w:hAnsi="宋体" w:eastAsia="宋体" w:cs="宋体"/>
          <w:color w:val="000000"/>
        </w:rPr>
        <w:t>，用该插座给电热水壶供电，从安全用电的角度考虑，应选购哪种电热水壶？</w:t>
      </w:r>
    </w:p>
    <w:p w14:paraId="2F1DB2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经测试发现，乙种电热水壶正常工作时，将质量为</w:t>
      </w:r>
      <w:r>
        <w:rPr>
          <w:rFonts w:ascii="Times New Roman" w:hAnsi="Times New Roman" w:eastAsia="Times New Roman" w:cs="Times New Roman"/>
          <w:color w:val="000000"/>
        </w:rPr>
        <w:t>1kg</w:t>
      </w:r>
      <w:r>
        <w:rPr>
          <w:rFonts w:ascii="宋体" w:hAnsi="宋体" w:eastAsia="宋体" w:cs="宋体"/>
          <w:color w:val="000000"/>
        </w:rPr>
        <w:t>的水从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℃烧开用时</w:t>
      </w:r>
      <w:r>
        <w:rPr>
          <w:rFonts w:ascii="Times New Roman" w:hAnsi="Times New Roman" w:eastAsia="Times New Roman" w:cs="Times New Roman"/>
          <w:color w:val="000000"/>
        </w:rPr>
        <w:t>250s</w:t>
      </w:r>
      <w:r>
        <w:rPr>
          <w:rFonts w:ascii="宋体" w:hAnsi="宋体" w:eastAsia="宋体" w:cs="宋体"/>
          <w:color w:val="000000"/>
        </w:rPr>
        <w:t>（标准大气压下）。若甲种电热水壶的加热效率为</w:t>
      </w:r>
      <w:r>
        <w:rPr>
          <w:rFonts w:ascii="Times New Roman" w:hAnsi="Times New Roman" w:eastAsia="Times New Roman" w:cs="Times New Roman"/>
          <w:color w:val="000000"/>
        </w:rPr>
        <w:t>80%</w:t>
      </w:r>
      <w:r>
        <w:rPr>
          <w:rFonts w:ascii="宋体" w:hAnsi="宋体" w:eastAsia="宋体" w:cs="宋体"/>
          <w:color w:val="000000"/>
        </w:rPr>
        <w:t>，从节能的角度考虑，应选购哪种电热水壶？</w:t>
      </w:r>
      <w:r>
        <w:rPr>
          <w:rFonts w:ascii="Times New Roman" w:hAnsi="Times New Roman" w:eastAsia="Times New Roman" w:cs="Times New Roman"/>
          <w:color w:val="000000"/>
        </w:rPr>
        <w:t>[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=4.2×10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J/(kg·℃)]</w:t>
      </w:r>
    </w:p>
    <w:p w14:paraId="497BA92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如图甲所示，水平放置的长方体容器中水深</w:t>
      </w:r>
      <w:r>
        <w:rPr>
          <w:rFonts w:ascii="Times New Roman" w:hAnsi="Times New Roman" w:eastAsia="Times New Roman" w:cs="Times New Roman"/>
          <w:color w:val="000000"/>
        </w:rPr>
        <w:t>16cm</w:t>
      </w:r>
      <w:r>
        <w:rPr>
          <w:rFonts w:ascii="宋体" w:hAnsi="宋体" w:eastAsia="宋体" w:cs="宋体"/>
          <w:color w:val="000000"/>
        </w:rPr>
        <w:t>，用细线将沉在容器底的圆柱体物块竖直向上匀速提升。从物块刚刚离开容器底到拉出水面的过程中，拉力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与物块下表面到容器底的距离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的关系如图乙所示（细线的质量、体积及物块带走的水均忽略不计，</w:t>
      </w:r>
      <w:r>
        <w:rPr>
          <w:rFonts w:ascii="Times New Roman" w:hAnsi="Times New Roman" w:eastAsia="Times New Roman" w:cs="Times New Roman"/>
          <w:i/>
          <w:color w:val="000000"/>
        </w:rPr>
        <w:t>ρ</w:t>
      </w:r>
      <w:r>
        <w:rPr>
          <w:color w:val="000000"/>
          <w:vertAlign w:val="subscript"/>
        </w:rPr>
        <w:t>水</w:t>
      </w:r>
      <w:r>
        <w:rPr>
          <w:rFonts w:ascii="Times New Roman" w:hAnsi="Times New Roman" w:eastAsia="Times New Roman" w:cs="Times New Roman"/>
          <w:color w:val="000000"/>
        </w:rPr>
        <w:t>=1.0×10</w:t>
      </w:r>
      <w:r>
        <w:rPr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kg/m</w:t>
      </w:r>
      <w:r>
        <w:rPr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取</w:t>
      </w:r>
      <w:r>
        <w:rPr>
          <w:rFonts w:ascii="Times New Roman" w:hAnsi="Times New Roman" w:eastAsia="Times New Roman" w:cs="Times New Roman"/>
          <w:color w:val="000000"/>
        </w:rPr>
        <w:t>10N/kg</w:t>
      </w:r>
      <w:r>
        <w:rPr>
          <w:rFonts w:ascii="宋体" w:hAnsi="宋体" w:eastAsia="宋体" w:cs="宋体"/>
          <w:color w:val="000000"/>
        </w:rPr>
        <w:t>）。求：</w:t>
      </w:r>
    </w:p>
    <w:p w14:paraId="6E88AB8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57525" cy="1447800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94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物块浸没在水中时受到的浮力；</w:t>
      </w:r>
    </w:p>
    <w:p w14:paraId="726C18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物块取出后，水对容器底的压强；</w:t>
      </w:r>
    </w:p>
    <w:p w14:paraId="4D471D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容器中水的质量。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B32404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99DA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BD263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FA311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4901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9095B1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C914282"/>
    <w:rsid w:val="22906763"/>
    <w:rsid w:val="2FC356BA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3" Type="http://schemas.openxmlformats.org/officeDocument/2006/relationships/fontTable" Target="fontTable.xml"/><Relationship Id="rId52" Type="http://schemas.openxmlformats.org/officeDocument/2006/relationships/customXml" Target="../customXml/item1.xml"/><Relationship Id="rId51" Type="http://schemas.openxmlformats.org/officeDocument/2006/relationships/image" Target="media/image34.png"/><Relationship Id="rId50" Type="http://schemas.openxmlformats.org/officeDocument/2006/relationships/image" Target="media/image33.wmf"/><Relationship Id="rId5" Type="http://schemas.openxmlformats.org/officeDocument/2006/relationships/header" Target="header3.xml"/><Relationship Id="rId49" Type="http://schemas.openxmlformats.org/officeDocument/2006/relationships/oleObject" Target="embeddings/oleObject8.bin"/><Relationship Id="rId48" Type="http://schemas.openxmlformats.org/officeDocument/2006/relationships/image" Target="media/image32.wmf"/><Relationship Id="rId47" Type="http://schemas.openxmlformats.org/officeDocument/2006/relationships/oleObject" Target="embeddings/oleObject7.bin"/><Relationship Id="rId46" Type="http://schemas.openxmlformats.org/officeDocument/2006/relationships/image" Target="media/image31.png"/><Relationship Id="rId45" Type="http://schemas.openxmlformats.org/officeDocument/2006/relationships/image" Target="media/image30.wmf"/><Relationship Id="rId44" Type="http://schemas.openxmlformats.org/officeDocument/2006/relationships/oleObject" Target="embeddings/oleObject6.bin"/><Relationship Id="rId43" Type="http://schemas.openxmlformats.org/officeDocument/2006/relationships/image" Target="media/image29.png"/><Relationship Id="rId42" Type="http://schemas.openxmlformats.org/officeDocument/2006/relationships/image" Target="media/image28.wmf"/><Relationship Id="rId41" Type="http://schemas.openxmlformats.org/officeDocument/2006/relationships/image" Target="media/image27.png"/><Relationship Id="rId40" Type="http://schemas.openxmlformats.org/officeDocument/2006/relationships/image" Target="media/image26.png"/><Relationship Id="rId4" Type="http://schemas.openxmlformats.org/officeDocument/2006/relationships/header" Target="header2.xml"/><Relationship Id="rId39" Type="http://schemas.openxmlformats.org/officeDocument/2006/relationships/image" Target="media/image25.wmf"/><Relationship Id="rId38" Type="http://schemas.openxmlformats.org/officeDocument/2006/relationships/oleObject" Target="embeddings/oleObject5.bin"/><Relationship Id="rId37" Type="http://schemas.openxmlformats.org/officeDocument/2006/relationships/image" Target="media/image24.png"/><Relationship Id="rId36" Type="http://schemas.openxmlformats.org/officeDocument/2006/relationships/image" Target="media/image23.png"/><Relationship Id="rId35" Type="http://schemas.openxmlformats.org/officeDocument/2006/relationships/image" Target="media/image22.png"/><Relationship Id="rId34" Type="http://schemas.openxmlformats.org/officeDocument/2006/relationships/image" Target="media/image21.png"/><Relationship Id="rId33" Type="http://schemas.openxmlformats.org/officeDocument/2006/relationships/image" Target="media/image20.png"/><Relationship Id="rId32" Type="http://schemas.openxmlformats.org/officeDocument/2006/relationships/image" Target="media/image19.wmf"/><Relationship Id="rId31" Type="http://schemas.openxmlformats.org/officeDocument/2006/relationships/oleObject" Target="embeddings/oleObject4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wmf"/><Relationship Id="rId15" Type="http://schemas.openxmlformats.org/officeDocument/2006/relationships/oleObject" Target="embeddings/oleObject1.bin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4063</Words>
  <Characters>4615</Characters>
  <Lines>0</Lines>
  <Paragraphs>0</Paragraphs>
  <TotalTime>5</TotalTime>
  <ScaleCrop>false</ScaleCrop>
  <LinksUpToDate>false</LinksUpToDate>
  <CharactersWithSpaces>4763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2024-11-01T09:10:00Z</dcterms:created>
  <dc:creator>学科网试题生产平台</dc:creator>
  <dc:description>3616411227668480</dc:description>
  <cp:lastModifiedBy>上帝掷骰子吗</cp:lastModifiedBy>
  <dcterms:modified xsi:type="dcterms:W3CDTF">2026-02-09T06:10:55Z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F8E63A9B041348279950FAA76C22ADE0_12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