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B2A12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12623800</wp:posOffset>
            </wp:positionH>
            <wp:positionV relativeFrom="topMargin">
              <wp:posOffset>11188700</wp:posOffset>
            </wp:positionV>
            <wp:extent cx="381000" cy="393700"/>
            <wp:effectExtent l="0" t="0" r="0" b="6350"/>
            <wp:wrapNone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重庆市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年初中学业水平暨高中招生考试</w:t>
      </w:r>
    </w:p>
    <w:p w14:paraId="5FCC1E8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物理试题（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A</w:t>
      </w:r>
      <w:r>
        <w:rPr>
          <w:rFonts w:ascii="宋体" w:hAnsi="宋体" w:eastAsia="宋体" w:cs="宋体"/>
          <w:b/>
          <w:color w:val="auto"/>
          <w:sz w:val="32"/>
        </w:rPr>
        <w:t>卷）</w:t>
      </w:r>
    </w:p>
    <w:p w14:paraId="31E0146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（全卷共四个大题　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　与化学共用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1055D404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DAE51E0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．试题的答案书写在答题卡上，不得在试题卷上直接作答。</w:t>
      </w:r>
    </w:p>
    <w:p w14:paraId="346AE6D8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．作答前认真阅读答题卡上的注意事项。</w:t>
      </w:r>
    </w:p>
    <w:p w14:paraId="75FA634D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．考试结束，由监考人员将试题卷和答题卡一并收回。</w:t>
      </w:r>
    </w:p>
    <w:p w14:paraId="7EF6D748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．全卷取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g</w:t>
      </w:r>
      <w:r>
        <w:rPr>
          <w:rFonts w:ascii="宋体" w:hAnsi="宋体" w:eastAsia="宋体" w:cs="宋体"/>
          <w:b/>
          <w:color w:val="auto"/>
          <w:sz w:val="24"/>
        </w:rPr>
        <w:t>＝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10N/kg</w:t>
      </w:r>
      <w:r>
        <w:rPr>
          <w:rFonts w:ascii="宋体" w:hAnsi="宋体" w:eastAsia="宋体" w:cs="宋体"/>
          <w:b/>
          <w:color w:val="auto"/>
          <w:sz w:val="24"/>
        </w:rPr>
        <w:t>，水的密度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.5pt;width:101.5pt;" o:ole="t" filled="f" o:preferrelative="t" stroked="f" coordsize="21600,21600">
            <v:path/>
            <v:fill on="f" focussize="0,0"/>
            <v:stroke on="f" joinstyle="miter"/>
            <v:imagedata r:id="rId12" o:title="eqId1e0c0245e21bbd8a23dfb18b1d73fee1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32D683B2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个小题，每小题只有一个选项最符合题意，每小题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分。）</w:t>
      </w:r>
    </w:p>
    <w:p w14:paraId="6F3116F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下列物理量最接近生活实际的是（　　）</w:t>
      </w:r>
    </w:p>
    <w:p w14:paraId="208B034B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一节干电池的电压约为</w:t>
      </w:r>
      <w:r>
        <w:rPr>
          <w:rFonts w:ascii="Times New Roman" w:hAnsi="Times New Roman" w:eastAsia="Times New Roman" w:cs="Times New Roman"/>
          <w:color w:val="auto"/>
        </w:rPr>
        <w:t>1.5V</w:t>
      </w:r>
    </w:p>
    <w:p w14:paraId="037B084D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教学楼廊道护栏的高度约为</w:t>
      </w:r>
      <w:r>
        <w:rPr>
          <w:rFonts w:ascii="Times New Roman" w:hAnsi="Times New Roman" w:eastAsia="Times New Roman" w:cs="Times New Roman"/>
          <w:color w:val="auto"/>
        </w:rPr>
        <w:t>12m</w:t>
      </w:r>
    </w:p>
    <w:p w14:paraId="5E1F15C2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真空中声音的速度约为</w:t>
      </w:r>
      <w:r>
        <w:rPr>
          <w:rFonts w:ascii="Times New Roman" w:hAnsi="Times New Roman" w:eastAsia="Times New Roman" w:cs="Times New Roman"/>
          <w:color w:val="auto"/>
        </w:rPr>
        <w:t>340m/s</w:t>
      </w:r>
    </w:p>
    <w:p w14:paraId="32BA27FC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电磁波的传播速度约为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pt;width:47pt;" o:ole="t" filled="f" o:preferrelative="t" stroked="f" coordsize="21600,21600">
            <v:path/>
            <v:fill on="f" focussize="0,0"/>
            <v:stroke on="f" joinstyle="miter"/>
            <v:imagedata r:id="rId14" o:title="eqId2d3b357582744a72f8695c62d06c711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5046DC7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如图所示，是同学们拍摄的“中国年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中国味”活动情境，对涉及的物理知识解释正确的是（　　）</w:t>
      </w:r>
    </w:p>
    <w:p w14:paraId="5FF38C6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52900" cy="9429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F39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墨迹未干的春联墨香四溢，说明分子间有引力</w:t>
      </w:r>
    </w:p>
    <w:p w14:paraId="66B2CB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停止加热砂锅煲继续沸腾，说明汽化不需吸热</w:t>
      </w:r>
    </w:p>
    <w:p w14:paraId="0A0CB4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汤圆上方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64465895" name="图片 464465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465895" name="图片 46446589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“白气”是水蒸气吸热液化形成的</w:t>
      </w:r>
    </w:p>
    <w:p w14:paraId="7A5D98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激昂欢快的迎新鼓声是敲鼓时鼓面振动产生的</w:t>
      </w:r>
    </w:p>
    <w:p w14:paraId="4254C1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下列关于白居易的《暮江吟》中描述的光现象解释正确的是（　　）</w:t>
      </w:r>
    </w:p>
    <w:p w14:paraId="595295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一道残阳铺水中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水中的“夕阳”是由于光的折射形成的</w:t>
      </w:r>
    </w:p>
    <w:p w14:paraId="34A2CB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半江瑟瑟半江红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江面呈现出红色是江面反射红光的原因</w:t>
      </w:r>
    </w:p>
    <w:p w14:paraId="2C8AB4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可怜九月初三夜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九月初三夜空的弯月是自然界中的光源</w:t>
      </w:r>
    </w:p>
    <w:p w14:paraId="37F154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露似珍珠月似弓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露珠特别明亮是白光发生了色散的原因</w:t>
      </w:r>
    </w:p>
    <w:p w14:paraId="0DEC0A7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建筑工人通过如图所示的装置将一桶质量为</w:t>
      </w:r>
      <w:r>
        <w:rPr>
          <w:rFonts w:ascii="Times New Roman" w:hAnsi="Times New Roman" w:eastAsia="Times New Roman" w:cs="Times New Roman"/>
          <w:color w:val="000000"/>
        </w:rPr>
        <w:t>45kg</w:t>
      </w:r>
      <w:r>
        <w:rPr>
          <w:rFonts w:ascii="宋体" w:hAnsi="宋体" w:eastAsia="宋体" w:cs="宋体"/>
          <w:color w:val="000000"/>
        </w:rPr>
        <w:t>的涂料从地面提起，桶离开地面后在</w:t>
      </w:r>
      <w:r>
        <w:rPr>
          <w:rFonts w:ascii="Times New Roman" w:hAnsi="Times New Roman" w:eastAsia="Times New Roman" w:cs="Times New Roman"/>
          <w:color w:val="000000"/>
        </w:rPr>
        <w:t>4s</w:t>
      </w:r>
      <w:r>
        <w:rPr>
          <w:rFonts w:ascii="宋体" w:hAnsi="宋体" w:eastAsia="宋体" w:cs="宋体"/>
          <w:color w:val="000000"/>
        </w:rPr>
        <w:t>内缓慢上升</w:t>
      </w:r>
      <w:r>
        <w:rPr>
          <w:rFonts w:ascii="Times New Roman" w:hAnsi="Times New Roman" w:eastAsia="Times New Roman" w:cs="Times New Roman"/>
          <w:color w:val="000000"/>
        </w:rPr>
        <w:t>0.8m</w:t>
      </w:r>
      <w:r>
        <w:rPr>
          <w:rFonts w:ascii="宋体" w:hAnsi="宋体" w:eastAsia="宋体" w:cs="宋体"/>
          <w:color w:val="000000"/>
        </w:rPr>
        <w:t>，工人所用的拉力为</w:t>
      </w:r>
      <w:r>
        <w:rPr>
          <w:rFonts w:ascii="Times New Roman" w:hAnsi="Times New Roman" w:eastAsia="Times New Roman" w:cs="Times New Roman"/>
          <w:color w:val="000000"/>
        </w:rPr>
        <w:t>500N</w:t>
      </w:r>
      <w:r>
        <w:rPr>
          <w:rFonts w:ascii="宋体" w:hAnsi="宋体" w:eastAsia="宋体" w:cs="宋体"/>
          <w:color w:val="000000"/>
        </w:rPr>
        <w:t>。下列说法中正确的是（　　）</w:t>
      </w:r>
    </w:p>
    <w:p w14:paraId="3FB706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21907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0AA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该装置做的有用功为</w:t>
      </w:r>
      <w:r>
        <w:rPr>
          <w:rFonts w:ascii="Times New Roman" w:hAnsi="Times New Roman" w:eastAsia="Times New Roman" w:cs="Times New Roman"/>
          <w:color w:val="000000"/>
        </w:rPr>
        <w:t>400J</w:t>
      </w:r>
    </w:p>
    <w:p w14:paraId="3C20F4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该装置的机械效率为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％</w:t>
      </w:r>
    </w:p>
    <w:p w14:paraId="626308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绳子自由端移动的平均速度为</w:t>
      </w:r>
      <w:r>
        <w:rPr>
          <w:rFonts w:ascii="Times New Roman" w:hAnsi="Times New Roman" w:eastAsia="Times New Roman" w:cs="Times New Roman"/>
          <w:color w:val="000000"/>
        </w:rPr>
        <w:t>0.4m/s</w:t>
      </w:r>
    </w:p>
    <w:p w14:paraId="1DBFBE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桶离开地面前，工人拉力逐渐增大，桶对地面的压强不变</w:t>
      </w:r>
    </w:p>
    <w:p w14:paraId="319F65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如图所示电路，电源电压保持不变，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19" o:title="eqId8cb697bffe0a9fa5d36c92aaf80c4231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1" o:title="eqIdf28c99010b1e844cc2a9f7abc2301cf3"/>
            <o:lock v:ext="edit" aspectratio="t"/>
            <w10:wrap type="none"/>
            <w10:anchorlock/>
          </v:shape>
          <o:OLEObject Type="Embed" ProgID="Equation.DSMT4" ShapeID="_x0000_i1028" DrawAspect="Content" ObjectID="_1468075728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是两个相同的小灯泡。先闭合开关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23" o:title="eqId910f1655703721b51006b887a2394b6d"/>
            <o:lock v:ext="edit" aspectratio="t"/>
            <w10:wrap type="none"/>
            <w10:anchorlock/>
          </v:shape>
          <o:OLEObject Type="Embed" ProgID="Equation.DSMT4" ShapeID="_x0000_i1029" DrawAspect="Content" ObjectID="_1468075729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，记录两电表示数；再闭合开关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25" o:title="eqId779629f16056a50f4c06e3996d8e1c82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，电流表和电压表的示数变化情况是（　　）</w:t>
      </w:r>
    </w:p>
    <w:p w14:paraId="021781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14475" cy="15621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16F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电流表示数减小，电压表示数减小</w:t>
      </w:r>
    </w:p>
    <w:p w14:paraId="2226D4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电流表示数增大，电压表示数减小</w:t>
      </w:r>
    </w:p>
    <w:p w14:paraId="47915B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电流表示数增大，电压表示数不变</w:t>
      </w:r>
    </w:p>
    <w:p w14:paraId="2AD593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电流表示数不变，电压表示数不变</w:t>
      </w:r>
    </w:p>
    <w:p w14:paraId="0BAB880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年全国游泳冠军赛上，费立纬以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分</w:t>
      </w:r>
      <w:r>
        <w:rPr>
          <w:rFonts w:ascii="Times New Roman" w:hAnsi="Times New Roman" w:eastAsia="Times New Roman" w:cs="Times New Roman"/>
          <w:color w:val="000000"/>
        </w:rPr>
        <w:t>49</w:t>
      </w:r>
      <w:r>
        <w:rPr>
          <w:rFonts w:ascii="宋体" w:hAnsi="宋体" w:eastAsia="宋体" w:cs="宋体"/>
          <w:color w:val="000000"/>
        </w:rPr>
        <w:t>秒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的成绩获得男子</w:t>
      </w:r>
      <w:r>
        <w:rPr>
          <w:rFonts w:ascii="Times New Roman" w:hAnsi="Times New Roman" w:eastAsia="Times New Roman" w:cs="Times New Roman"/>
          <w:color w:val="000000"/>
        </w:rPr>
        <w:t>1500m</w:t>
      </w:r>
      <w:r>
        <w:rPr>
          <w:rFonts w:ascii="宋体" w:hAnsi="宋体" w:eastAsia="宋体" w:cs="宋体"/>
          <w:color w:val="000000"/>
        </w:rPr>
        <w:t>自由泳冠军。下列有关说法正确的是（　　）</w:t>
      </w:r>
    </w:p>
    <w:p w14:paraId="2F4798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运动员折返后不划水仍前进是由于惯性</w:t>
      </w:r>
    </w:p>
    <w:p w14:paraId="21D91E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游泳时以泳池为参照物运动员是静止的</w:t>
      </w:r>
    </w:p>
    <w:p w14:paraId="651EAA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运动员在池水中前进时不受重力的作用</w:t>
      </w:r>
    </w:p>
    <w:p w14:paraId="1080B5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加速冲刺阶段运动员受到平衡力的作用</w:t>
      </w:r>
    </w:p>
    <w:p w14:paraId="79D37A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关于家用电器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64465901" name="图片 464465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465901" name="图片 4644659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工作过程和家庭电路，下列说法正确的是（　　）</w:t>
      </w:r>
    </w:p>
    <w:p w14:paraId="4DDB9F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家用电饭煲正常工作时将内能转化为电能</w:t>
      </w:r>
    </w:p>
    <w:p w14:paraId="257BBE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有金属外壳的家用电器可以使用两孔插座</w:t>
      </w:r>
    </w:p>
    <w:p w14:paraId="1AA0F8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家庭电路的总开关要安装在电能表的后面</w:t>
      </w:r>
    </w:p>
    <w:p w14:paraId="6D6523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空气开关的作用是在发生漏电时切断电路</w:t>
      </w:r>
    </w:p>
    <w:p w14:paraId="03A1D5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同学们模仿中药房的戥秤制作杆秤，用筷子做秤杆，用钩码做秤砣，用细线将秤盘系在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点。当不挂秤砣、且秤盘不放物体时，在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点提起提纽，秤杆水平平衡；当秤盘放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物体、秤砣移到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点时，秤杆再次水平平衡，如图所示。在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两条刻线之间均匀地画上</w:t>
      </w:r>
      <w:r>
        <w:rPr>
          <w:rFonts w:ascii="Times New Roman" w:hAnsi="Times New Roman" w:eastAsia="Times New Roman" w:cs="Times New Roman"/>
          <w:color w:val="000000"/>
        </w:rPr>
        <w:t>49</w:t>
      </w:r>
      <w:r>
        <w:rPr>
          <w:rFonts w:ascii="宋体" w:hAnsi="宋体" w:eastAsia="宋体" w:cs="宋体"/>
          <w:color w:val="000000"/>
        </w:rPr>
        <w:t>条刻度线。下列说法正确的是（　　）</w:t>
      </w:r>
    </w:p>
    <w:p w14:paraId="4EC232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9906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687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自制杆秤的每一格约表示</w:t>
      </w:r>
      <w:r>
        <w:rPr>
          <w:rFonts w:ascii="Times New Roman" w:hAnsi="Times New Roman" w:eastAsia="Times New Roman" w:cs="Times New Roman"/>
          <w:color w:val="000000"/>
        </w:rPr>
        <w:t>2.08g</w:t>
      </w:r>
    </w:p>
    <w:p w14:paraId="2BC001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称中药时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端翘起应减少中药恢复水平平衡</w:t>
      </w:r>
    </w:p>
    <w:p w14:paraId="3C7FCD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64465897" name="图片 464465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465897" name="图片 46446589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如果秤砣磨损则测量结果会比真实质量偏小</w:t>
      </w:r>
    </w:p>
    <w:p w14:paraId="28DD89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若将提纽移到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点右侧可以增大杆秤的量程</w:t>
      </w:r>
    </w:p>
    <w:p w14:paraId="4857890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4EB35F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乘客在高铁站台要站在白色安全线内，是因为高铁列车进站时带动空气，使靠近列车一侧的空气流速变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，压强变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，压强差会给乘客带来危险。</w:t>
      </w:r>
    </w:p>
    <w:p w14:paraId="314F73D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用相同织物分别摩擦两个相同气球，用其中一个气球靠近碎纸屑，发现碎纸屑被吸引起来，如图所示，说明摩擦可以使气球带上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；然后将两个气球靠近，发现它们会相互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52EAE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10000" cy="47529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55B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如图所示，重庆蟠龙抽水蓄能电站于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年全部投产，每年可减少二氧化碳排放</w:t>
      </w:r>
      <w:r>
        <w:rPr>
          <w:rFonts w:ascii="Times New Roman" w:hAnsi="Times New Roman" w:eastAsia="Times New Roman" w:cs="Times New Roman"/>
          <w:color w:val="000000"/>
        </w:rPr>
        <w:t>39.87</w:t>
      </w:r>
      <w:r>
        <w:rPr>
          <w:rFonts w:ascii="宋体" w:hAnsi="宋体" w:eastAsia="宋体" w:cs="宋体"/>
          <w:color w:val="000000"/>
        </w:rPr>
        <w:t>万吨。抽水蓄能电站的工作原理是：在用电低谷时，将水从下水库抽到上水库储存，这是将电能转化为水的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能；在用电高峰时，将水从上水库放到下水库带动发电机发电，发电机是利用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原理工作的。</w:t>
      </w:r>
    </w:p>
    <w:p w14:paraId="4C3DC2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2287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181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如图所示，小欣同学家电能表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月底的示数是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；若关闭家中其他用电器，只有电热水壶工作，电能表的指示灯闪烁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次时，刚好将</w:t>
      </w:r>
      <w:r>
        <w:rPr>
          <w:rFonts w:ascii="Times New Roman" w:hAnsi="Times New Roman" w:eastAsia="Times New Roman" w:cs="Times New Roman"/>
          <w:color w:val="000000"/>
        </w:rPr>
        <w:t>1.2kg</w:t>
      </w:r>
      <w:r>
        <w:rPr>
          <w:rFonts w:ascii="宋体" w:hAnsi="宋体" w:eastAsia="宋体" w:cs="宋体"/>
          <w:color w:val="000000"/>
        </w:rPr>
        <w:t>水从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80℃</w:t>
      </w:r>
      <w:r>
        <w:rPr>
          <w:rFonts w:ascii="宋体" w:hAnsi="宋体" w:eastAsia="宋体" w:cs="宋体"/>
          <w:color w:val="000000"/>
        </w:rPr>
        <w:t>，则电热水壶的加热效率为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％。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0.4pt;width:117.8pt;" o:ole="t" filled="f" o:preferrelative="t" stroked="f" coordsize="21600,21600">
            <v:path/>
            <v:fill on="f" focussize="0,0"/>
            <v:stroke on="f" joinstyle="miter"/>
            <v:imagedata r:id="rId32" o:title="eqIdfc7ee8602559307ed037358affde4e5a"/>
            <o:lock v:ext="edit" aspectratio="t"/>
            <w10:wrap type="none"/>
            <w10:anchorlock/>
          </v:shape>
          <o:OLEObject Type="Embed" ProgID="Equation.DSMT4" ShapeID="_x0000_i1031" DrawAspect="Content" ObjectID="_1468075731" r:id="rId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454F01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19225" cy="10953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92C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如图甲所示，电源电压不变，电流表量程为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，电压表量程为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，定值电阻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5" o:title="eqIdd24a506157019d124c84e75ee02cf783"/>
            <o:lock v:ext="edit" aspectratio="t"/>
            <w10:wrap type="none"/>
            <w10:anchorlock/>
          </v:shape>
          <o:OLEObject Type="Embed" ProgID="Equation.DSMT4" ShapeID="_x0000_i1032" DrawAspect="Content" ObjectID="_1468075732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大于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，滑动变阻器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pt;width:14.95pt;" o:ole="t" filled="f" o:preferrelative="t" stroked="f" coordsize="21600,21600">
            <v:path/>
            <v:fill on="f" focussize="0,0"/>
            <v:stroke on="f" joinstyle="miter"/>
            <v:imagedata r:id="rId37" o:title="eqId37161ef4e817d131054e9a7e2e15a1de"/>
            <o:lock v:ext="edit" aspectratio="t"/>
            <w10:wrap type="none"/>
            <w10:anchorlock/>
          </v:shape>
          <o:OLEObject Type="Embed" ProgID="Equation.DSMT4" ShapeID="_x0000_i1033" DrawAspect="Content" ObjectID="_1468075733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的规格为“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”，小灯泡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的电流随其两端电压变化的图像如图乙所示。若闭合开关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23" o:title="eqId910f1655703721b51006b887a2394b6d"/>
            <o:lock v:ext="edit" aspectratio="t"/>
            <w10:wrap type="none"/>
            <w10:anchorlock/>
          </v:shape>
          <o:OLEObject Type="Embed" ProgID="Equation.DSMT4" ShapeID="_x0000_i1034" DrawAspect="Content" ObjectID="_1468075734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，在电路安全的情况下，变阻器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pt;width:14.95pt;" o:ole="t" filled="f" o:preferrelative="t" stroked="f" coordsize="21600,21600">
            <v:path/>
            <v:fill on="f" focussize="0,0"/>
            <v:stroke on="f" joinstyle="miter"/>
            <v:imagedata r:id="rId37" o:title="eqId37161ef4e817d131054e9a7e2e15a1de"/>
            <o:lock v:ext="edit" aspectratio="t"/>
            <w10:wrap type="none"/>
            <w10:anchorlock/>
          </v:shape>
          <o:OLEObject Type="Embed" ProgID="Equation.DSMT4" ShapeID="_x0000_i1035" DrawAspect="Content" ObjectID="_1468075735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允许接入电路的最大阻值为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，则电源电压为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；若闭合开关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23" o:title="eqId910f1655703721b51006b887a2394b6d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，在电路安全的情况下，电路中允许通过的最大电流是最小电流的</w:t>
      </w:r>
      <w:r>
        <w:rPr>
          <w:rFonts w:ascii="Times New Roman" w:hAnsi="Times New Roman" w:eastAsia="Times New Roman" w:cs="Times New Roman"/>
          <w:color w:val="000000"/>
        </w:rPr>
        <w:t>1.5</w:t>
      </w:r>
      <w:r>
        <w:rPr>
          <w:rFonts w:ascii="宋体" w:hAnsi="宋体" w:eastAsia="宋体" w:cs="宋体"/>
          <w:color w:val="000000"/>
        </w:rPr>
        <w:t>倍，则电阻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5" o:title="eqIdd24a506157019d124c84e75ee02cf783"/>
            <o:lock v:ext="edit" aspectratio="t"/>
            <w10:wrap type="none"/>
            <w10:anchorlock/>
          </v:shape>
          <o:OLEObject Type="Embed" ProgID="Equation.DSMT4" ShapeID="_x0000_i1037" DrawAspect="Content" ObjectID="_1468075737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3CFB9A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52825" cy="15144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5C5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按要求完成下列作图。在答图中画出烛焰顶部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点在平面镜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中的像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。</w:t>
      </w:r>
    </w:p>
    <w:p w14:paraId="623773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85825" cy="12573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D491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在答图的虚线框中用箭头画出磁感线的方向。</w:t>
      </w:r>
    </w:p>
    <w:p w14:paraId="20E0B62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47825" cy="9144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F145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728750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在“探究固体熔化时温度的变化规律”实验中，加热过程搅拌试管中的海波是为了使它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受热，海波的温度升高，内能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；在海波熔化过程中温度不变，温度计示数如图所示为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</w:t>
      </w:r>
    </w:p>
    <w:p w14:paraId="5302CA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62025" cy="13906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843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在“探究凸透镜成像的规律”实验中，蜡烛燃烧一段时间后，烛焰、凸透镜和光屏的位置如图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所示，此时在光屏上观察到清晰的烛焰的像，要使像成在光屏中央，应将蜡烛的支架向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调节，在光屏上所成的像是倒立、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的实像，这与生活中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（选填“眼睛”或“放大镜”）的成像原理相同。</w:t>
      </w:r>
    </w:p>
    <w:p w14:paraId="7A3524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11239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0C1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“混放是垃圾，分类是资源”，垃圾分类收集逐渐成为市民的好习惯。小吴同学在家里收集到一个废旧水龙头，同学们想通过测量密度知道它是由什么材料制成的。</w:t>
      </w:r>
    </w:p>
    <w:p w14:paraId="611E6C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）小吴将天平放在水平桌面上，游码移到零刻度线，发现天平的左盘较高，应将平衡螺母向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调节，直至指针对准分度盘的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刻度线。将水龙头放在天平左盘，向右盘加减砝码并移动游码，天平平衡时如图甲所示，测得水龙头质量为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；然后用溢水杯、水、小烧杯、细线和天平测出水龙头的体积并算出密度；</w:t>
      </w:r>
    </w:p>
    <w:p w14:paraId="3FDFD9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）小欣提出用弹簧测力计测量密度更方便。她先用弹簧测力计测出水龙头的重力；然后将水龙头浸没在水中静止，发现弹簧测力计的示数减小了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小格，这是因为水龙头受到竖直向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的浮力，此时弹簧测力计的示数如图乙所示为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；小欣计算出水龙头的密度是</w:t>
      </w:r>
      <w:r>
        <w:rPr>
          <w:color w:val="000000"/>
        </w:rPr>
        <w:t>________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48" o:title="eqId1966c50a38f0e353660e21505c4cf2e4"/>
            <o:lock v:ext="edit" aspectratio="t"/>
            <w10:wrap type="none"/>
            <w10:anchorlock/>
          </v:shape>
          <o:OLEObject Type="Embed" ProgID="Equation.DSMT4" ShapeID="_x0000_i1038" DrawAspect="Content" ObjectID="_1468075738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B5B23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）同学们对实验进行交流评估，认为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同学测得的密度误差较大，主要原因是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2912B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0025" cy="15621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D3A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小吴同学利用图甲中的器材探究导体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中电流与两端电压的关系，其中电源电压可调。</w:t>
      </w:r>
    </w:p>
    <w:p w14:paraId="437B1F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00500" cy="13144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D77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）连接好如图甲所示电路，试触开关，发现电流表无示数、电压表指针偏转到最大值，原因可能是导体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发生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；排除故障后，闭合开关进行实验，某次实验时电流表如图乙所示，示数为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7155D6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）多次改变导体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两端的电压，并记录对应的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。换用导体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重复上述实验，根据实验数据绘制图像如图丙所示。分析图像发现，同一导体两端的电压与通过电流的比值是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的，因此将这个比值定义为导体的电阻；</w:t>
      </w:r>
    </w:p>
    <w:p w14:paraId="3A108A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）根据电阻定义可知导体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。在工程技术中用不同颜色的环对电阻进行标记，阻值是两位数以内的电阻可以根据前两环的颜色来判断阻值，色环含义及导体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的色环如图丁所示，若还需用到一个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的电阻，应选用图戊中电阻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”）。</w:t>
      </w:r>
    </w:p>
    <w:p w14:paraId="17F963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18288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79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96"/>
        <w:gridCol w:w="1563"/>
        <w:gridCol w:w="1503"/>
        <w:gridCol w:w="1533"/>
      </w:tblGrid>
      <w:tr w14:paraId="42C960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3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1677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8920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21E9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8588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</w:tr>
      <w:tr w14:paraId="002B38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3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05DE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1E44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53C1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B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B86F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</w:p>
        </w:tc>
      </w:tr>
      <w:tr w14:paraId="73B295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3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6257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AFAB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38E0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464465893" name="图片 464465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465893" name="图片 464465893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C583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</w:tr>
    </w:tbl>
    <w:p w14:paraId="63DE4C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）小欣同学用上述器材研究导体中电流与电阻的关系，保持电源电压不变，为了精确控制导体两端的电压，于是串联接入滑动变阻器进行实验。①电路中接入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的电阻，使电阻两端电压达到某一固定值，测出电流；②将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的电阻替换为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，要使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两端电压达到固定值，变阻器接入的阻值应比前次实验</w:t>
      </w:r>
      <w:r>
        <w:rPr>
          <w:color w:val="000000"/>
        </w:rPr>
        <w:t>________________</w:t>
      </w:r>
      <w:r>
        <w:rPr>
          <w:rFonts w:ascii="宋体" w:hAnsi="宋体" w:eastAsia="宋体" w:cs="宋体"/>
          <w:color w:val="000000"/>
        </w:rPr>
        <w:t>；③将电阻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替换为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再次进行实验。三次实验数据如表所示，交流时小欣发现第③次实验数据有误，这是由于接入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后忘记调节变阻器，滑片仍在第②次实验的位置，此时变阻器接入的阻值是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34AADC0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四、计算论述题（本题共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分。解答应写出必要的文字说明、步骤和公式，只写出最后结果的不得分。）</w:t>
      </w:r>
    </w:p>
    <w:p w14:paraId="4106F4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为推动成渝双城经济圈建设，重庆金凤隧道主城区段于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宋体" w:hAnsi="宋体" w:eastAsia="宋体" w:cs="宋体"/>
          <w:color w:val="000000"/>
        </w:rPr>
        <w:t>日正式通车。隧道全长约</w:t>
      </w:r>
      <w:r>
        <w:rPr>
          <w:rFonts w:ascii="Times New Roman" w:hAnsi="Times New Roman" w:eastAsia="Times New Roman" w:cs="Times New Roman"/>
          <w:color w:val="000000"/>
        </w:rPr>
        <w:t>6km</w:t>
      </w:r>
      <w:r>
        <w:rPr>
          <w:rFonts w:ascii="宋体" w:hAnsi="宋体" w:eastAsia="宋体" w:cs="宋体"/>
          <w:color w:val="000000"/>
        </w:rPr>
        <w:t>，设计最高时速</w:t>
      </w:r>
      <w:r>
        <w:rPr>
          <w:rFonts w:ascii="Times New Roman" w:hAnsi="Times New Roman" w:eastAsia="Times New Roman" w:cs="Times New Roman"/>
          <w:color w:val="000000"/>
        </w:rPr>
        <w:t>60km/h</w:t>
      </w:r>
      <w:r>
        <w:rPr>
          <w:rFonts w:ascii="宋体" w:hAnsi="宋体" w:eastAsia="宋体" w:cs="宋体"/>
          <w:color w:val="000000"/>
        </w:rPr>
        <w:t>。（不计车身长度）求：</w:t>
      </w:r>
    </w:p>
    <w:p w14:paraId="4443E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）汽车通过隧道至少需要的时间；</w:t>
      </w:r>
    </w:p>
    <w:p w14:paraId="5439BE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）若一辆功率为</w:t>
      </w:r>
      <w:r>
        <w:rPr>
          <w:rFonts w:ascii="Times New Roman" w:hAnsi="Times New Roman" w:eastAsia="Times New Roman" w:cs="Times New Roman"/>
          <w:color w:val="000000"/>
        </w:rPr>
        <w:t>100kW</w:t>
      </w:r>
      <w:r>
        <w:rPr>
          <w:rFonts w:ascii="宋体" w:hAnsi="宋体" w:eastAsia="宋体" w:cs="宋体"/>
          <w:color w:val="000000"/>
        </w:rPr>
        <w:t>的货车匀速通过该隧道用时</w:t>
      </w:r>
      <w:r>
        <w:rPr>
          <w:rFonts w:ascii="Times New Roman" w:hAnsi="Times New Roman" w:eastAsia="Times New Roman" w:cs="Times New Roman"/>
          <w:color w:val="000000"/>
        </w:rPr>
        <w:t>8min</w:t>
      </w:r>
      <w:r>
        <w:rPr>
          <w:rFonts w:ascii="宋体" w:hAnsi="宋体" w:eastAsia="宋体" w:cs="宋体"/>
          <w:color w:val="000000"/>
        </w:rPr>
        <w:t>，货车的牵引力是多大。</w:t>
      </w:r>
    </w:p>
    <w:p w14:paraId="0ACCC8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图甲是同学们自制的调光小台灯，图乙是台灯的电路原理图。电源电压为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是调节亮度的变阻器，最大阻值为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。灯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0.5W</w:t>
      </w:r>
      <w:r>
        <w:rPr>
          <w:rFonts w:ascii="宋体" w:hAnsi="宋体" w:eastAsia="宋体" w:cs="宋体"/>
          <w:color w:val="000000"/>
        </w:rPr>
        <w:t>”字样。忽略温度对电阻的影响。求：</w:t>
      </w:r>
    </w:p>
    <w:p w14:paraId="089832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正常发光时的电阻；</w:t>
      </w:r>
    </w:p>
    <w:p w14:paraId="04AAEF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正常发光时，变阻器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工作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产生的热量；</w:t>
      </w:r>
    </w:p>
    <w:p w14:paraId="67F870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）电源电压降为</w:t>
      </w:r>
      <w:r>
        <w:rPr>
          <w:rFonts w:ascii="Times New Roman" w:hAnsi="Times New Roman" w:eastAsia="Times New Roman" w:cs="Times New Roman"/>
          <w:color w:val="000000"/>
        </w:rPr>
        <w:t>2.7V</w:t>
      </w:r>
      <w:r>
        <w:rPr>
          <w:rFonts w:ascii="宋体" w:hAnsi="宋体" w:eastAsia="宋体" w:cs="宋体"/>
          <w:color w:val="000000"/>
        </w:rPr>
        <w:t>后，灯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的最小实际电功率。</w:t>
      </w:r>
    </w:p>
    <w:p w14:paraId="65786F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14478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18A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如图甲所示，我国自主建造重为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7.9pt;width:53.25pt;" o:ole="t" filled="f" o:preferrelative="t" stroked="f" coordsize="21600,21600">
            <v:path/>
            <v:fill on="f" focussize="0,0"/>
            <v:stroke on="f" joinstyle="miter"/>
            <v:imagedata r:id="rId54" o:title="eqIdec2dfc6226364e5c722ed937b1abc143"/>
            <o:lock v:ext="edit" aspectratio="t"/>
            <w10:wrap type="none"/>
            <w10:anchorlock/>
          </v:shape>
          <o:OLEObject Type="Embed" ProgID="Equation.DSMT4" ShapeID="_x0000_i1039" DrawAspect="Content" ObjectID="_1468075739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64465899" name="图片 464465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465899" name="图片 46446589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导管架“海基二号”需要用驳船运输到指定位置，安装在超过</w:t>
      </w:r>
      <w:r>
        <w:rPr>
          <w:rFonts w:ascii="Times New Roman" w:hAnsi="Times New Roman" w:eastAsia="Times New Roman" w:cs="Times New Roman"/>
          <w:color w:val="000000"/>
        </w:rPr>
        <w:t>300m</w:t>
      </w:r>
      <w:r>
        <w:rPr>
          <w:rFonts w:ascii="宋体" w:hAnsi="宋体" w:eastAsia="宋体" w:cs="宋体"/>
          <w:color w:val="000000"/>
        </w:rPr>
        <w:t>深的海域搭建石油开采平台。而亚洲最大驳船的最大载重只有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7.9pt;width:44.95pt;" o:ole="t" filled="f" o:preferrelative="t" stroked="f" coordsize="21600,21600">
            <v:path/>
            <v:fill on="f" focussize="0,0"/>
            <v:stroke on="f" joinstyle="miter"/>
            <v:imagedata r:id="rId56" o:title="eqId35bbf48eef63d29f1e18e7d97c00698b"/>
            <o:lock v:ext="edit" aspectratio="t"/>
            <w10:wrap type="none"/>
            <w10:anchorlock/>
          </v:shape>
          <o:OLEObject Type="Embed" ProgID="Equation.DSMT4" ShapeID="_x0000_i1040" DrawAspect="Content" ObjectID="_1468075740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，该驳船可看作长</w:t>
      </w:r>
      <w:r>
        <w:rPr>
          <w:rFonts w:ascii="Times New Roman" w:hAnsi="Times New Roman" w:eastAsia="Times New Roman" w:cs="Times New Roman"/>
          <w:color w:val="000000"/>
        </w:rPr>
        <w:t>200m</w:t>
      </w:r>
      <w:r>
        <w:rPr>
          <w:rFonts w:ascii="宋体" w:hAnsi="宋体" w:eastAsia="宋体" w:cs="宋体"/>
          <w:color w:val="000000"/>
        </w:rPr>
        <w:t>、宽</w:t>
      </w:r>
      <w:r>
        <w:rPr>
          <w:rFonts w:ascii="Times New Roman" w:hAnsi="Times New Roman" w:eastAsia="Times New Roman" w:cs="Times New Roman"/>
          <w:color w:val="000000"/>
        </w:rPr>
        <w:t>50m</w:t>
      </w:r>
      <w:r>
        <w:rPr>
          <w:rFonts w:ascii="宋体" w:hAnsi="宋体" w:eastAsia="宋体" w:cs="宋体"/>
          <w:color w:val="000000"/>
        </w:rPr>
        <w:t>、高</w:t>
      </w:r>
      <w:r>
        <w:rPr>
          <w:rFonts w:ascii="Times New Roman" w:hAnsi="Times New Roman" w:eastAsia="Times New Roman" w:cs="Times New Roman"/>
          <w:color w:val="000000"/>
        </w:rPr>
        <w:t>14m</w:t>
      </w:r>
      <w:r>
        <w:rPr>
          <w:rFonts w:ascii="宋体" w:hAnsi="宋体" w:eastAsia="宋体" w:cs="宋体"/>
          <w:color w:val="000000"/>
        </w:rPr>
        <w:t>的规则长方体，其最大吃水深度为</w:t>
      </w:r>
      <w:r>
        <w:rPr>
          <w:rFonts w:ascii="Times New Roman" w:hAnsi="Times New Roman" w:eastAsia="Times New Roman" w:cs="Times New Roman"/>
          <w:color w:val="000000"/>
        </w:rPr>
        <w:t>7m</w:t>
      </w:r>
      <w:r>
        <w:rPr>
          <w:rFonts w:ascii="宋体" w:hAnsi="宋体" w:eastAsia="宋体" w:cs="宋体"/>
          <w:color w:val="000000"/>
        </w:rPr>
        <w:t>。“文冲修造厂”通过加宽驳船解决了超重难题，如图乙是驳船加宽后的示意图，加宽后驳船的最大吃水深度不变。（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0.4pt;width:108.2pt;" o:ole="t" filled="f" o:preferrelative="t" stroked="f" coordsize="21600,21600">
            <v:path/>
            <v:fill on="f" focussize="0,0"/>
            <v:stroke on="f" joinstyle="miter"/>
            <v:imagedata r:id="rId58" o:title="eqId7e08cdc57f7cafe81d5b70aea760727a"/>
            <o:lock v:ext="edit" aspectratio="t"/>
            <w10:wrap type="none"/>
            <w10:anchorlock/>
          </v:shape>
          <o:OLEObject Type="Embed" ProgID="Equation.DSMT4" ShapeID="_x0000_i1041" DrawAspect="Content" ObjectID="_1468075741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）求：</w:t>
      </w:r>
    </w:p>
    <w:p w14:paraId="62B3AA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）水深</w:t>
      </w:r>
      <w:r>
        <w:rPr>
          <w:rFonts w:ascii="Times New Roman" w:hAnsi="Times New Roman" w:eastAsia="Times New Roman" w:cs="Times New Roman"/>
          <w:color w:val="000000"/>
        </w:rPr>
        <w:t>300m</w:t>
      </w:r>
      <w:r>
        <w:rPr>
          <w:rFonts w:ascii="宋体" w:hAnsi="宋体" w:eastAsia="宋体" w:cs="宋体"/>
          <w:color w:val="000000"/>
        </w:rPr>
        <w:t>处的压强；</w:t>
      </w:r>
    </w:p>
    <w:p w14:paraId="7CAE13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）加宽前，驳船空载时排开水的体积；</w:t>
      </w:r>
    </w:p>
    <w:p w14:paraId="105C1D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）若驳船体积每增加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60" o:title="eqIdc1fb79f2b2f56160c47f21c196e0187f"/>
            <o:lock v:ext="edit" aspectratio="t"/>
            <w10:wrap type="none"/>
            <w10:anchorlock/>
          </v:shape>
          <o:OLEObject Type="Embed" ProgID="Equation.DSMT4" ShapeID="_x0000_i1042" DrawAspect="Content" ObjectID="_1468075742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，自重增加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7.9pt;width:54.1pt;" o:ole="t" filled="f" o:preferrelative="t" stroked="f" coordsize="21600,21600">
            <v:path/>
            <v:fill on="f" focussize="0,0"/>
            <v:stroke on="f" joinstyle="miter"/>
            <v:imagedata r:id="rId62" o:title="eqIdd0d06fb9314be49a83780bdffe6ee581"/>
            <o:lock v:ext="edit" aspectratio="t"/>
            <w10:wrap type="none"/>
            <w10:anchorlock/>
          </v:shape>
          <o:OLEObject Type="Embed" ProgID="Equation.DSMT4" ShapeID="_x0000_i1043" DrawAspect="Content" ObjectID="_1468075743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，为了安全装载“海基二号”，驳船总宽度至少应增加多少；请你另外设计一种改装驳船的方法（只说方法，不计算）。</w:t>
      </w:r>
    </w:p>
    <w:p w14:paraId="271CFC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12954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9A1B4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47818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F7CC8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76CEB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99FD2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080E1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C8261B2"/>
    <w:rsid w:val="2F8A619B"/>
    <w:rsid w:val="38274566"/>
    <w:rsid w:val="706D5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5" Type="http://schemas.openxmlformats.org/officeDocument/2006/relationships/fontTable" Target="fontTable.xml"/><Relationship Id="rId64" Type="http://schemas.openxmlformats.org/officeDocument/2006/relationships/customXml" Target="../customXml/item1.xml"/><Relationship Id="rId63" Type="http://schemas.openxmlformats.org/officeDocument/2006/relationships/image" Target="media/image35.png"/><Relationship Id="rId62" Type="http://schemas.openxmlformats.org/officeDocument/2006/relationships/image" Target="media/image34.wmf"/><Relationship Id="rId61" Type="http://schemas.openxmlformats.org/officeDocument/2006/relationships/oleObject" Target="embeddings/oleObject19.bin"/><Relationship Id="rId60" Type="http://schemas.openxmlformats.org/officeDocument/2006/relationships/image" Target="media/image33.wmf"/><Relationship Id="rId6" Type="http://schemas.openxmlformats.org/officeDocument/2006/relationships/footer" Target="footer1.xml"/><Relationship Id="rId59" Type="http://schemas.openxmlformats.org/officeDocument/2006/relationships/oleObject" Target="embeddings/oleObject18.bin"/><Relationship Id="rId58" Type="http://schemas.openxmlformats.org/officeDocument/2006/relationships/image" Target="media/image32.wmf"/><Relationship Id="rId57" Type="http://schemas.openxmlformats.org/officeDocument/2006/relationships/oleObject" Target="embeddings/oleObject17.bin"/><Relationship Id="rId56" Type="http://schemas.openxmlformats.org/officeDocument/2006/relationships/image" Target="media/image31.wmf"/><Relationship Id="rId55" Type="http://schemas.openxmlformats.org/officeDocument/2006/relationships/oleObject" Target="embeddings/oleObject16.bin"/><Relationship Id="rId54" Type="http://schemas.openxmlformats.org/officeDocument/2006/relationships/image" Target="media/image30.wmf"/><Relationship Id="rId53" Type="http://schemas.openxmlformats.org/officeDocument/2006/relationships/oleObject" Target="embeddings/oleObject15.bin"/><Relationship Id="rId52" Type="http://schemas.openxmlformats.org/officeDocument/2006/relationships/image" Target="media/image29.png"/><Relationship Id="rId51" Type="http://schemas.openxmlformats.org/officeDocument/2006/relationships/image" Target="media/image28.png"/><Relationship Id="rId50" Type="http://schemas.openxmlformats.org/officeDocument/2006/relationships/image" Target="media/image27.png"/><Relationship Id="rId5" Type="http://schemas.openxmlformats.org/officeDocument/2006/relationships/header" Target="header3.xml"/><Relationship Id="rId49" Type="http://schemas.openxmlformats.org/officeDocument/2006/relationships/image" Target="media/image26.png"/><Relationship Id="rId48" Type="http://schemas.openxmlformats.org/officeDocument/2006/relationships/image" Target="media/image25.wmf"/><Relationship Id="rId47" Type="http://schemas.openxmlformats.org/officeDocument/2006/relationships/oleObject" Target="embeddings/oleObject14.bin"/><Relationship Id="rId46" Type="http://schemas.openxmlformats.org/officeDocument/2006/relationships/image" Target="media/image24.png"/><Relationship Id="rId45" Type="http://schemas.openxmlformats.org/officeDocument/2006/relationships/image" Target="media/image23.png"/><Relationship Id="rId44" Type="http://schemas.openxmlformats.org/officeDocument/2006/relationships/image" Target="media/image22.png"/><Relationship Id="rId43" Type="http://schemas.openxmlformats.org/officeDocument/2006/relationships/image" Target="media/image21.png"/><Relationship Id="rId42" Type="http://schemas.openxmlformats.org/officeDocument/2006/relationships/image" Target="media/image20.png"/><Relationship Id="rId41" Type="http://schemas.openxmlformats.org/officeDocument/2006/relationships/oleObject" Target="embeddings/oleObject13.bin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oleObject" Target="embeddings/oleObject11.bin"/><Relationship Id="rId38" Type="http://schemas.openxmlformats.org/officeDocument/2006/relationships/oleObject" Target="embeddings/oleObject10.bin"/><Relationship Id="rId37" Type="http://schemas.openxmlformats.org/officeDocument/2006/relationships/image" Target="media/image19.wmf"/><Relationship Id="rId36" Type="http://schemas.openxmlformats.org/officeDocument/2006/relationships/oleObject" Target="embeddings/oleObject9.bin"/><Relationship Id="rId35" Type="http://schemas.openxmlformats.org/officeDocument/2006/relationships/image" Target="media/image18.wmf"/><Relationship Id="rId34" Type="http://schemas.openxmlformats.org/officeDocument/2006/relationships/oleObject" Target="embeddings/oleObject8.bin"/><Relationship Id="rId33" Type="http://schemas.openxmlformats.org/officeDocument/2006/relationships/image" Target="media/image17.png"/><Relationship Id="rId32" Type="http://schemas.openxmlformats.org/officeDocument/2006/relationships/image" Target="media/image16.wmf"/><Relationship Id="rId31" Type="http://schemas.openxmlformats.org/officeDocument/2006/relationships/oleObject" Target="embeddings/oleObject7.bin"/><Relationship Id="rId30" Type="http://schemas.openxmlformats.org/officeDocument/2006/relationships/image" Target="media/image15.png"/><Relationship Id="rId3" Type="http://schemas.openxmlformats.org/officeDocument/2006/relationships/header" Target="header1.xml"/><Relationship Id="rId29" Type="http://schemas.openxmlformats.org/officeDocument/2006/relationships/image" Target="media/image14.png"/><Relationship Id="rId28" Type="http://schemas.openxmlformats.org/officeDocument/2006/relationships/image" Target="media/image13.wmf"/><Relationship Id="rId27" Type="http://schemas.openxmlformats.org/officeDocument/2006/relationships/image" Target="media/image12.png"/><Relationship Id="rId26" Type="http://schemas.openxmlformats.org/officeDocument/2006/relationships/image" Target="media/image11.png"/><Relationship Id="rId25" Type="http://schemas.openxmlformats.org/officeDocument/2006/relationships/image" Target="media/image10.wmf"/><Relationship Id="rId24" Type="http://schemas.openxmlformats.org/officeDocument/2006/relationships/oleObject" Target="embeddings/oleObject6.bin"/><Relationship Id="rId23" Type="http://schemas.openxmlformats.org/officeDocument/2006/relationships/image" Target="media/image9.wmf"/><Relationship Id="rId22" Type="http://schemas.openxmlformats.org/officeDocument/2006/relationships/oleObject" Target="embeddings/oleObject5.bin"/><Relationship Id="rId21" Type="http://schemas.openxmlformats.org/officeDocument/2006/relationships/image" Target="media/image8.wmf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" Type="http://schemas.openxmlformats.org/officeDocument/2006/relationships/image" Target="media/image7.wmf"/><Relationship Id="rId18" Type="http://schemas.openxmlformats.org/officeDocument/2006/relationships/oleObject" Target="embeddings/oleObject3.bin"/><Relationship Id="rId17" Type="http://schemas.openxmlformats.org/officeDocument/2006/relationships/image" Target="media/image6.png"/><Relationship Id="rId16" Type="http://schemas.openxmlformats.org/officeDocument/2006/relationships/image" Target="media/image5.wmf"/><Relationship Id="rId15" Type="http://schemas.openxmlformats.org/officeDocument/2006/relationships/image" Target="media/image4.png"/><Relationship Id="rId14" Type="http://schemas.openxmlformats.org/officeDocument/2006/relationships/image" Target="media/image3.wmf"/><Relationship Id="rId13" Type="http://schemas.openxmlformats.org/officeDocument/2006/relationships/oleObject" Target="embeddings/oleObject2.bin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3577</Words>
  <Characters>4046</Characters>
  <Lines>0</Lines>
  <Paragraphs>0</Paragraphs>
  <TotalTime>5</TotalTime>
  <ScaleCrop>false</ScaleCrop>
  <LinksUpToDate>false</LinksUpToDate>
  <CharactersWithSpaces>4118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2024-06-14T02:10:00Z</dcterms:created>
  <dc:creator>学科网试题生产平台</dc:creator>
  <dc:description>3517286223421440</dc:description>
  <cp:lastModifiedBy>上帝掷骰子吗</cp:lastModifiedBy>
  <dcterms:modified xsi:type="dcterms:W3CDTF">2026-02-09T06:11:12Z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EFB4EC1745A64C14A434808DCCA41296_12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