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ADEFF2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12319000</wp:posOffset>
            </wp:positionH>
            <wp:positionV relativeFrom="topMargin">
              <wp:posOffset>11772900</wp:posOffset>
            </wp:positionV>
            <wp:extent cx="330200" cy="419100"/>
            <wp:effectExtent l="0" t="0" r="12700" b="0"/>
            <wp:wrapNone/>
            <wp:docPr id="100081" name="图片 10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2C1A4383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1ABA6C7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下列属于可再生能源的是（　　）</w:t>
      </w:r>
    </w:p>
    <w:p w14:paraId="143676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煤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核能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风能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天然气</w:t>
      </w:r>
    </w:p>
    <w:p w14:paraId="197417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用智能手机监测噪声，显示的“</w:t>
      </w:r>
      <w:r>
        <w:rPr>
          <w:rFonts w:ascii="Times New Roman" w:hAnsi="Times New Roman" w:eastAsia="Times New Roman" w:cs="Times New Roman"/>
          <w:color w:val="000000"/>
        </w:rPr>
        <w:t>50.6dB</w:t>
      </w:r>
      <w:r>
        <w:rPr>
          <w:rFonts w:ascii="宋体" w:hAnsi="宋体" w:eastAsia="宋体" w:cs="宋体"/>
          <w:color w:val="000000"/>
        </w:rPr>
        <w:t>”是指声音的（　　）</w:t>
      </w:r>
    </w:p>
    <w:p w14:paraId="6759FEF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音调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响度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音色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频率</w:t>
      </w:r>
    </w:p>
    <w:p w14:paraId="24A011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人体肺泡极多，下图是记录人体单个肺泡直径的数据，其单位是（　　）</w:t>
      </w:r>
    </w:p>
    <w:p w14:paraId="0AE6B2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9675" cy="6572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A101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微米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毫米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厘米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分米</w:t>
      </w:r>
    </w:p>
    <w:p w14:paraId="36DA53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空间站中，发光二极管为金鱼藻提供光照，其主要材料属于（　　）</w:t>
      </w:r>
    </w:p>
    <w:p w14:paraId="421ADCC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导体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半导体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绝缘体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超导体</w:t>
      </w:r>
    </w:p>
    <w:p w14:paraId="1E0DE9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《考工记》记载：“马力既竭，辀犹能一取焉。”展现出古人观察到马已停止用力，车还能前进一段距离。车继续前进的主要原因是其（　　）</w:t>
      </w:r>
    </w:p>
    <w:p w14:paraId="1853618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58590744" name="图片 558590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590744" name="图片 55859074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具有惯性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受到推力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受力平衡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受到摩擦力</w:t>
      </w:r>
    </w:p>
    <w:p w14:paraId="47002B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下图为搭乘“天舟八号”前往中国空间站的月壤砖的模型，该模型等同于由四个相同正方体组合而成。将其放在地球水平桌面上，如图，对桌面压强最小的是（　　）</w:t>
      </w:r>
    </w:p>
    <w:p w14:paraId="279E89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52525" cy="8001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3E48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52525" cy="8001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09625" cy="11239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DF39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62050" cy="8096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43000" cy="5715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8F5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关于新能源电动汽车充电桩的安装和使用，下列符合安全用电要求的是（　　）</w:t>
      </w:r>
    </w:p>
    <w:p w14:paraId="0AEC759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用湿抹布擦拭充电插口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充电桩需要安装接地线</w:t>
      </w:r>
    </w:p>
    <w:p w14:paraId="2A3CD93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充电桩起火立即泼水救火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充电桩无需安装保险装置</w:t>
      </w:r>
    </w:p>
    <w:p w14:paraId="54583F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在体育运动中，下图中的做法为了减小摩擦的是（　　）</w:t>
      </w:r>
    </w:p>
    <w:p w14:paraId="13C981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90675" cy="10572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穿轮滑鞋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81125" cy="10953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手涂防滑粉</w:t>
      </w:r>
    </w:p>
    <w:p w14:paraId="6C8A779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590675" cy="10668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戴手套接球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90650" cy="1104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用力捏车闸</w:t>
      </w:r>
    </w:p>
    <w:p w14:paraId="6203DB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如下图，大头针插在玻璃瓶的软木塞上，把金属箔悬挂在大头针上。带电体接触大头针后，金属箔张开，此过程（　　）</w:t>
      </w:r>
    </w:p>
    <w:p w14:paraId="47E07F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9715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70A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正电荷发生转移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可检验带电体的电性</w:t>
      </w:r>
    </w:p>
    <w:p w14:paraId="0F917CA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金属箔带上同种电荷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张开角度越小，所带电荷越多</w:t>
      </w:r>
    </w:p>
    <w:p w14:paraId="730456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小闽为康养中心的老人设计服务信号电路图，灯亮表示提醒卫生服务，电铃响表示呼叫医疗服务。下图中不符合要求的是（　　）</w:t>
      </w:r>
    </w:p>
    <w:p w14:paraId="07172E5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04900" cy="8382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66800" cy="781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28700" cy="79057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85850" cy="8763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5A3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如图，修表师傅可通过“寸镜”看清手表微小结构。“寸镜”内部有一个凸透镜，使用时手表到凸透镜的距离应（　　）</w:t>
      </w:r>
    </w:p>
    <w:p w14:paraId="71FB18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62050" cy="10858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FE60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倍焦距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等于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倍焦距</w:t>
      </w:r>
    </w:p>
    <w:p w14:paraId="39125BD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倍焦距之间</w:t>
      </w:r>
    </w:p>
    <w:p w14:paraId="17E47F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如图，红茶加工包含“萎凋”“揉捻”“发酵”“烘干”等工序。下列说法错误的是（　　）</w:t>
      </w:r>
    </w:p>
    <w:p w14:paraId="4D1A0C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52975" cy="10382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6C5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“萎凋”时摊开茶叶可加快水分蒸发</w:t>
      </w:r>
    </w:p>
    <w:p w14:paraId="591200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“揉捻”使茶叶卷缩，说明力可改变物体的形状</w:t>
      </w:r>
    </w:p>
    <w:p w14:paraId="60FB41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“发酵”时闻到气味是因为分子在永不停息地运动</w:t>
      </w:r>
    </w:p>
    <w:p w14:paraId="564327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“烘干”是通过做功减小茶叶的内能</w:t>
      </w:r>
    </w:p>
    <w:p w14:paraId="239690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抽水蓄能电站被称为“超级充电宝”，用电低谷时段利用电网多余电能抽水至上水库，用电高峰时段再放水至下水库发电，如图：关于抽水蓄能电站，下列说法正确的是（　　）</w:t>
      </w:r>
    </w:p>
    <w:p w14:paraId="2CACC3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12096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805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用电低谷时，以电能的形式储能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用电高峰时，机械能转化为电能</w:t>
      </w:r>
    </w:p>
    <w:p w14:paraId="7A6B8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选址时，上下水库的高度差要小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存储的能量可以全部转化为电能</w:t>
      </w:r>
    </w:p>
    <w:p w14:paraId="05DEB4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光照强度会影响花卉生长。图甲为光照强度过大时触发报警的电路，电源电压不变，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为阻值可调的电阻箱，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为光敏电阻，其阻值随光照强度变化关系如图乙。当电流表示数大于某一值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时触发报警，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时的光照强度为警戒光照强度。闭合开关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，下列说法正确的是（　　）</w:t>
      </w:r>
    </w:p>
    <w:p w14:paraId="708003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28925" cy="15906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AEB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的阻值随光照强度增大而增大</w:t>
      </w:r>
    </w:p>
    <w:p w14:paraId="30B18C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58590752" name="图片 558590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590752" name="图片 55859075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增大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阻值可增大警戒光照强度</w:t>
      </w:r>
    </w:p>
    <w:p w14:paraId="4614A0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一定时，光照强度越大，通过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的电流越大</w:t>
      </w:r>
    </w:p>
    <w:p w14:paraId="39DB74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一定时，光照强度越大，电流表示数越小</w:t>
      </w:r>
    </w:p>
    <w:p w14:paraId="533A2196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:</w:t>
      </w:r>
      <w:r>
        <w:rPr>
          <w:rFonts w:ascii="宋体" w:hAnsi="宋体" w:eastAsia="宋体" w:cs="宋体"/>
          <w:b/>
          <w:color w:val="000000"/>
          <w:sz w:val="24"/>
        </w:rPr>
        <w:t>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4CE63C6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为了提高学生户外生存技能，学校开展取火和自制指南针实践活动，据此完成下列各题。</w:t>
      </w:r>
    </w:p>
    <w:p w14:paraId="65BBBB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将包装口香糖的锡箔纸剪成如图形状，其他条件相同时，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处的横截面积小，电阻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两端分别与电池正负极接触，观察到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处起火，该现象利用了电流的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效应。</w:t>
      </w:r>
    </w:p>
    <w:p w14:paraId="778B16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62025" cy="10477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5A3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将回形针掰直，磁化后放在树叶上，漂浮于水面，如下图，回形针在地球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的作用下，静止后指向南北。参照冬季午间小草的影子偏向北方，进一步推测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端是回形针磁体的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极。</w:t>
      </w:r>
    </w:p>
    <w:p w14:paraId="0067FB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0325" cy="11430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557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仿生海洋机器鱼模仿鱼类的游动方式，与螺旋桨推进方式相比，噪声小，这是在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处减弱噪声。机器鱼游动时，相对于海岸是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的。</w:t>
      </w:r>
    </w:p>
    <w:p w14:paraId="122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科创小组制作遥控“泵喷式”船模，当船向后喷水时，船获得向前的推力，表明物体间力的作用是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的。遥控发射器利用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波控制船。</w:t>
      </w:r>
    </w:p>
    <w:p w14:paraId="08441A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下图为电学知识部分结构图，请补充完整。</w:t>
      </w:r>
      <w:r>
        <w:rPr>
          <w:color w:val="000000"/>
        </w:rPr>
        <w:t>（     ）（      ）</w:t>
      </w:r>
    </w:p>
    <w:p w14:paraId="56BFED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43225" cy="19812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3F9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下图为探究摩擦力的实验装置。当桶和沙的总质量为</w:t>
      </w:r>
      <w:r>
        <w:rPr>
          <w:rFonts w:ascii="Times New Roman" w:hAnsi="Times New Roman" w:eastAsia="Times New Roman" w:cs="Times New Roman"/>
          <w:color w:val="000000"/>
        </w:rPr>
        <w:t>0.24kg</w:t>
      </w:r>
      <w:r>
        <w:rPr>
          <w:rFonts w:ascii="宋体" w:hAnsi="宋体" w:eastAsia="宋体" w:cs="宋体"/>
          <w:color w:val="000000"/>
        </w:rPr>
        <w:t>时，木块和木板在水平桌面上保持静止，力传感器示数为</w:t>
      </w:r>
      <w:r>
        <w:rPr>
          <w:rFonts w:ascii="Times New Roman" w:hAnsi="Times New Roman" w:eastAsia="Times New Roman" w:cs="Times New Roman"/>
          <w:color w:val="000000"/>
        </w:rPr>
        <w:t>0.4N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两段轻绳均与桌面平行。图中滑轮的作用是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。不计绳与滑轮间的摩擦，桌面对木板的摩擦力大小为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6F1970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12287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6CB3A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:</w:t>
      </w:r>
      <w:r>
        <w:rPr>
          <w:rFonts w:ascii="宋体" w:hAnsi="宋体" w:eastAsia="宋体" w:cs="宋体"/>
          <w:b/>
          <w:color w:val="000000"/>
          <w:sz w:val="24"/>
        </w:rPr>
        <w:t>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4D7187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在下图中，画出悬浮在水中的潜水艇模型受到的重力和浮力的示意图。</w:t>
      </w:r>
    </w:p>
    <w:p w14:paraId="6809F7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90800" cy="12858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4A5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在下图中，画出入射光线的反射光线和折射光线的大致位置。</w:t>
      </w:r>
    </w:p>
    <w:p w14:paraId="797389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12001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D3C6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四、简答题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:</w:t>
      </w:r>
      <w:r>
        <w:rPr>
          <w:rFonts w:ascii="宋体" w:hAnsi="宋体" w:eastAsia="宋体" w:cs="宋体"/>
          <w:b/>
          <w:color w:val="000000"/>
          <w:sz w:val="24"/>
        </w:rPr>
        <w:t>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CEA04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“七星漂”钓法是我国传统钓鱼方法之一，钓组由浮子、钓线、坠子、鱼钩和鱼饵组成，如图。请用物理知识回答：</w:t>
      </w:r>
    </w:p>
    <w:p w14:paraId="626CB5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67000" cy="19145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E06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浮子常用轻质鹅毛羽轴或泡沫制作的原因；</w:t>
      </w:r>
    </w:p>
    <w:p w14:paraId="27B6AE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钓组入水后，坠子将鱼饵快速拉向水底。为了减小水的阻力，坠子体积宜小。若有铝和铅两种材料，在其他条件相同时，选择哪种材料制作坠子更合适？分析选择的理由。（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8pt;width:162.8pt;" o:ole="t" filled="f" o:preferrelative="t" stroked="f" coordsize="21600,21600">
            <v:path/>
            <v:fill on="f" focussize="0,0"/>
            <v:stroke on="f" joinstyle="miter"/>
            <v:imagedata r:id="rId39" o:title="eqIdcfc213ca49f8afc5fa7d9e546fd8f4d6"/>
            <o:lock v:ext="edit" aspectratio="t"/>
            <w10:wrap type="none"/>
            <w10:anchorlock/>
          </v:shape>
          <o:OLEObject Type="Embed" ProgID="Equation.DSMT4" ShapeID="_x0000_i1025" DrawAspect="Content" ObjectID="_1468075725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72C14964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五、实验题：本题共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CAD54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防冻液是一种用于汽车发动机冷却系统的特殊液体。为判断某防冻液在最低气温为</w:t>
      </w:r>
      <w:r>
        <w:rPr>
          <w:rFonts w:ascii="Times New Roman" w:hAnsi="Times New Roman" w:eastAsia="Times New Roman" w:cs="Times New Roman"/>
          <w:color w:val="000000"/>
        </w:rPr>
        <w:t>-25℃</w:t>
      </w:r>
      <w:r>
        <w:rPr>
          <w:rFonts w:ascii="宋体" w:hAnsi="宋体" w:eastAsia="宋体" w:cs="宋体"/>
          <w:color w:val="000000"/>
        </w:rPr>
        <w:t>的某地区能否使用，利用图甲装置进行实验。</w:t>
      </w:r>
    </w:p>
    <w:p w14:paraId="408179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95650" cy="11620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99A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烧杯中装有适量防冻液，置于制冷剂中，用温度传感器每隔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记录防冻液的温度，绘制温度随时间变化的图像，如图乙。观察到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20min</w:t>
      </w:r>
      <w:r>
        <w:rPr>
          <w:rFonts w:ascii="宋体" w:hAnsi="宋体" w:eastAsia="宋体" w:cs="宋体"/>
          <w:color w:val="000000"/>
        </w:rPr>
        <w:t>防冻液处于固液共存状态，分析图像可知：防冻液在凝固过程中温度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，凝固点为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，由此判断该防冻液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在该地区使用；</w:t>
      </w:r>
    </w:p>
    <w:p w14:paraId="4E4837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装制冷剂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58590750" name="图片 558590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590750" name="图片 55859075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容器外壁出现霜，这是空气中水蒸气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形成的小冰晶。</w:t>
      </w:r>
    </w:p>
    <w:p w14:paraId="7220E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探究平面镜成像的特点，实验装置如图甲。</w:t>
      </w:r>
    </w:p>
    <w:p w14:paraId="258BF7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6649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67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DA7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实验前，将白纸平铺在水平桌面上，玻璃板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架在纸上。</w:t>
      </w:r>
    </w:p>
    <w:p w14:paraId="2AFC46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在玻璃板前放置点燃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58590748" name="图片 558590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590748" name="图片 55859074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，在玻璃板后移动完全相同但未点燃的蜡烛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，直到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′完全重合，说明像与物的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相等。在纸上描出蜡烛、玻璃板和像的位置，处理数据如图乙。</w:t>
      </w:r>
    </w:p>
    <w:p w14:paraId="031654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得出结论：像与物关于平面镜对称。为使该结论具有普遍性，提出一条改进建议：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2C4AD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利用茶色薄玻璃板制作如图丙的“临摹神器”，可在白纸上临摹手机画面。如图丁，当手机屏幕与白纸的夹角为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°，若要使手机画面通过玻璃板所成像的位置在白纸上，玻璃板与桌面的夹角</w:t>
      </w:r>
      <w:r>
        <w:rPr>
          <w:rFonts w:ascii="Times New Roman" w:hAnsi="Times New Roman" w:eastAsia="Times New Roman" w:cs="Times New Roman"/>
          <w:i/>
          <w:color w:val="000000"/>
        </w:rPr>
        <w:t>θ</w:t>
      </w:r>
      <w:r>
        <w:rPr>
          <w:rFonts w:ascii="宋体" w:hAnsi="宋体" w:eastAsia="宋体" w:cs="宋体"/>
          <w:color w:val="000000"/>
        </w:rPr>
        <w:t>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°，临摹时要在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（填“①”或“②”）位置观察。</w:t>
      </w:r>
    </w:p>
    <w:p w14:paraId="13C4F7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用伏安法测量额定电压为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小灯泡的电阻，实验装置如图甲。</w:t>
      </w:r>
    </w:p>
    <w:p w14:paraId="23EF18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10000" cy="195262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E80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用笔画线代替导线将图甲电路连接正确；</w:t>
      </w:r>
    </w:p>
    <w:p w14:paraId="0A6CA6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闭合开关前，应将滑动变阻器的滑片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置于最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端；</w:t>
      </w:r>
    </w:p>
    <w:p w14:paraId="0C74B5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闭合开关，定向移动滑片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，发现电表指针示数忽大忽小，且变化幅度较大。经检查，故障只发生在滑动变阻器，故障的原因可能是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18EBA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滑动变阻器短路</w:t>
      </w:r>
    </w:p>
    <w:p w14:paraId="4DC491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与电阻丝接触不良</w:t>
      </w:r>
    </w:p>
    <w:p w14:paraId="5CA412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排除故障，继续实验。实验小组设计如下表格并记录部分实验数据：</w:t>
      </w:r>
    </w:p>
    <w:tbl>
      <w:tblPr>
        <w:tblStyle w:val="4"/>
        <w:tblW w:w="43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00"/>
        <w:gridCol w:w="608"/>
        <w:gridCol w:w="608"/>
        <w:gridCol w:w="503"/>
        <w:gridCol w:w="608"/>
        <w:gridCol w:w="608"/>
      </w:tblGrid>
      <w:tr w14:paraId="62C1E2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A36C3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CA40E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2D76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AD52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58FE8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24AAE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3E509E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7376E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95DA2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0FFD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69754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7583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D22E1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</w:tr>
      <w:tr w14:paraId="681DD9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DB37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8B47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A0B0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609B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46EA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8571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</w:tr>
      <w:tr w14:paraId="516AC2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D4C9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405D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FA246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2786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4658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868E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  <w:tr w14:paraId="7B7C62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9BB7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电阻平均值</w:t>
            </w:r>
            <w:r>
              <w:object>
                <v:shape id="_x0000_i1026" o:spt="75" alt="学科网(www.zxxk.com)--教育资源门户，提供试卷、教案、课件、论文、素材以及各类教学资源下载，还有大量而丰富的教学相关资讯！" type="#_x0000_t75" style="height:15pt;width:12pt;" o:ole="t" filled="f" o:preferrelative="t" stroked="f" coordsize="21600,21600">
                  <v:path/>
                  <v:fill on="f" focussize="0,0"/>
                  <v:stroke on="f" joinstyle="miter"/>
                  <v:imagedata r:id="rId45" o:title="eqIdfc7cd3a187a86602a28b6e2e5c2c5be4"/>
                  <o:lock v:ext="edit" aspectratio="t"/>
                  <w10:wrap type="none"/>
                  <w10:anchorlock/>
                </v:shape>
                <o:OLEObject Type="Embed" ProgID="Equation.DSMT4" ShapeID="_x0000_i1026" DrawAspect="Content" ObjectID="_1468075726" r:id="rId44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gridSpan w:val="5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BFC52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</w:tbl>
    <w:p w14:paraId="39B594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①电压表示数为</w:t>
      </w:r>
      <w:r>
        <w:rPr>
          <w:rFonts w:ascii="Times New Roman" w:hAnsi="Times New Roman" w:eastAsia="Times New Roman" w:cs="Times New Roman"/>
          <w:color w:val="000000"/>
        </w:rPr>
        <w:t>1.7V</w:t>
      </w:r>
      <w:r>
        <w:rPr>
          <w:rFonts w:ascii="宋体" w:hAnsi="宋体" w:eastAsia="宋体" w:cs="宋体"/>
          <w:color w:val="000000"/>
        </w:rPr>
        <w:t>时，电流表示数如图乙所示，读数为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08B788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②小灯泡正常发光时电阻为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；（保留一位小数）</w:t>
      </w:r>
    </w:p>
    <w:p w14:paraId="3F38C8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③表格中设计不合理的一项是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AFB5E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探究液体压强与哪些因素有关，完成下列任务。</w:t>
      </w:r>
    </w:p>
    <w:p w14:paraId="54D83A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48225" cy="14287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60B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测量盐水、水和酒精的密度</w:t>
      </w:r>
    </w:p>
    <w:p w14:paraId="25BB87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将天平放在水平台上，把游码移至标尺左端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处，并调节好天平。</w:t>
      </w:r>
    </w:p>
    <w:p w14:paraId="5FF481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用注射器抽取</w:t>
      </w:r>
      <w:r>
        <w:rPr>
          <w:rFonts w:ascii="Times New Roman" w:hAnsi="Times New Roman" w:eastAsia="Times New Roman" w:cs="Times New Roman"/>
          <w:color w:val="000000"/>
        </w:rPr>
        <w:t>5mL</w:t>
      </w:r>
      <w:r>
        <w:rPr>
          <w:rFonts w:ascii="宋体" w:hAnsi="宋体" w:eastAsia="宋体" w:cs="宋体"/>
          <w:color w:val="000000"/>
        </w:rPr>
        <w:t>盐水，用天平测得注射器和盐水的总质量，如图甲所示，为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1E93C6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用注射器继续抽取盐水，活塞移至</w:t>
      </w:r>
      <w:r>
        <w:rPr>
          <w:rFonts w:ascii="Times New Roman" w:hAnsi="Times New Roman" w:eastAsia="Times New Roman" w:cs="Times New Roman"/>
          <w:color w:val="000000"/>
        </w:rPr>
        <w:t>15mL</w:t>
      </w:r>
      <w:r>
        <w:rPr>
          <w:rFonts w:ascii="宋体" w:hAnsi="宋体" w:eastAsia="宋体" w:cs="宋体"/>
          <w:color w:val="000000"/>
        </w:rPr>
        <w:t>处，测得注射器和盐水的总质量为</w:t>
      </w:r>
      <w:r>
        <w:rPr>
          <w:rFonts w:ascii="Times New Roman" w:hAnsi="Times New Roman" w:eastAsia="Times New Roman" w:cs="Times New Roman"/>
          <w:color w:val="000000"/>
        </w:rPr>
        <w:t>27.4g</w:t>
      </w:r>
      <w:r>
        <w:rPr>
          <w:rFonts w:ascii="宋体" w:hAnsi="宋体" w:eastAsia="宋体" w:cs="宋体"/>
          <w:color w:val="000000"/>
        </w:rPr>
        <w:t>，盐水的密度为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。继续测出水和酒精的密度。</w:t>
      </w:r>
    </w:p>
    <w:p w14:paraId="7B56E5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探究液体内部的压强</w:t>
      </w:r>
    </w:p>
    <w:p w14:paraId="52CDCB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图乙是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形管压强计，实验时通过两侧液面的高度差来反映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的大小。</w:t>
      </w:r>
    </w:p>
    <w:p w14:paraId="772A43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三个容器分别装有适量的盐水、水和酒精，改变探头在液体中的深度，记录探头的深度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形管两侧液面的高度差Δ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，绘制Δ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图像如图丙，分析图像可知：</w:t>
      </w:r>
    </w:p>
    <w:p w14:paraId="763A64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①液体压强与液体的深度有关，在相同液体内部，深度越深，压强越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2B59C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②液体压强与液体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58590746" name="图片 558590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590746" name="图片 55859074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密度有关。</w:t>
      </w:r>
    </w:p>
    <w:p w14:paraId="128FBC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根据图像，陈述得出结论②的理由：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C22D6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降水量是指一段时间内，雨水（或融化后的固体降水）未经蒸发、渗透和流失所积聚起来的水层深度。为了监测降水量，科创小组制作了“翻斗式雨量计”，装置外观是上端开口的圆柱体，如图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甲。内部结构示意图如图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乙。装置核心部件如图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丙，它是用中间隔板分开的两个完全对称的三角形容器，可绕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点处的水平轴转动，从而使两侧容器轮流接水，当一侧容器接满</w:t>
      </w:r>
      <w:r>
        <w:rPr>
          <w:rFonts w:ascii="Times New Roman" w:hAnsi="Times New Roman" w:eastAsia="Times New Roman" w:cs="Times New Roman"/>
          <w:color w:val="000000"/>
        </w:rPr>
        <w:t>10mL</w:t>
      </w:r>
      <w:r>
        <w:rPr>
          <w:rFonts w:ascii="宋体" w:hAnsi="宋体" w:eastAsia="宋体" w:cs="宋体"/>
          <w:color w:val="000000"/>
        </w:rPr>
        <w:t>雨水时会发生翻转，将水倒出，随着降雨持续，翻斗左右翻转，过程如图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丁。磁铁与配重通过连杆安装在翻斗上并随翻斗左右摆动，当磁铁经过磁感应开关（两者相互作用力忽略不计）时，磁感应开关通过电流传感器将翻斗翻转信息变成电信号，从而推算降水量。</w:t>
      </w:r>
    </w:p>
    <w:p w14:paraId="6A0BED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翻斗在水平位置时是等臂杠杆，实验器材中属于等臂杠杆的有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8E59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连杆上装有可调高度的配重。校准过程，若倒入的水量总是大于</w:t>
      </w:r>
      <w:r>
        <w:rPr>
          <w:rFonts w:ascii="Times New Roman" w:hAnsi="Times New Roman" w:eastAsia="Times New Roman" w:cs="Times New Roman"/>
          <w:color w:val="000000"/>
        </w:rPr>
        <w:t>10mL</w:t>
      </w:r>
      <w:r>
        <w:rPr>
          <w:rFonts w:ascii="宋体" w:hAnsi="宋体" w:eastAsia="宋体" w:cs="宋体"/>
          <w:color w:val="000000"/>
        </w:rPr>
        <w:t>时翻斗才发生翻转，可通过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（填“降低”或“升高”）配重在连杆上的位置进行调整。</w:t>
      </w:r>
    </w:p>
    <w:p w14:paraId="21E86A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19475" cy="2266950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A3E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甲是翻斗翻转信息变为电信号的工作电路，电源电压不变，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9" o:title="eqId14214b574270bb60c53e568c124c1c30"/>
            <o:lock v:ext="edit" aspectratio="t"/>
            <w10:wrap type="none"/>
            <w10:anchorlock/>
          </v:shape>
          <o:OLEObject Type="Embed" ProgID="Equation.DSMT4" ShapeID="_x0000_i1027" DrawAspect="Content" ObjectID="_1468075727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51" o:title="eqId58df185308c47c981f6cee7ce202660e"/>
            <o:lock v:ext="edit" aspectratio="t"/>
            <w10:wrap type="none"/>
            <w10:anchorlock/>
          </v:shape>
          <o:OLEObject Type="Embed" ProgID="Equation.DSMT4" ShapeID="_x0000_i1028" DrawAspect="Content" ObjectID="_1468075728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54.6pt;" o:ole="t" filled="f" o:preferrelative="t" stroked="f" coordsize="21600,21600">
            <v:path/>
            <v:fill on="f" focussize="0,0"/>
            <v:stroke on="f" joinstyle="miter"/>
            <v:imagedata r:id="rId53" o:title="eqId69ebc2b2cffe9681839973595da6709e"/>
            <o:lock v:ext="edit" aspectratio="t"/>
            <w10:wrap type="none"/>
            <w10:anchorlock/>
          </v:shape>
          <o:OLEObject Type="Embed" ProgID="Equation.DSMT4" ShapeID="_x0000_i1029" DrawAspect="Content" ObjectID="_1468075729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。某次降雨，电流传感器（电阻不计）测得电流随时间变化关系如图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乙。</w:t>
      </w:r>
    </w:p>
    <w:p w14:paraId="64F0F4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95825" cy="1514475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CA8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①当磁铁每次经过磁感应开关时，开关状态是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AF3B7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②“翻斗式雨量计”顶端开口面积为</w:t>
      </w:r>
      <w:r>
        <w:rPr>
          <w:rFonts w:ascii="Times New Roman" w:hAnsi="Times New Roman" w:eastAsia="Times New Roman" w:cs="Times New Roman"/>
          <w:color w:val="000000"/>
        </w:rPr>
        <w:t>0.1m</w:t>
      </w:r>
      <w:r>
        <w:rPr>
          <w:rFonts w:ascii="宋体" w:hAnsi="宋体" w:eastAsia="宋体" w:cs="宋体"/>
          <w:color w:val="000000"/>
        </w:rPr>
        <w:t>²，由图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乙可知该地区</w:t>
      </w:r>
      <w:r>
        <w:rPr>
          <w:rFonts w:ascii="Times New Roman" w:hAnsi="Times New Roman" w:eastAsia="Times New Roman" w:cs="Times New Roman"/>
          <w:color w:val="000000"/>
        </w:rPr>
        <w:t>30min</w:t>
      </w:r>
      <w:r>
        <w:rPr>
          <w:rFonts w:ascii="宋体" w:hAnsi="宋体" w:eastAsia="宋体" w:cs="宋体"/>
          <w:color w:val="000000"/>
        </w:rPr>
        <w:t>内降水量约为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mm</w:t>
      </w:r>
      <w:r>
        <w:rPr>
          <w:rFonts w:ascii="宋体" w:hAnsi="宋体" w:eastAsia="宋体" w:cs="宋体"/>
          <w:color w:val="000000"/>
        </w:rPr>
        <w:t>，降水量变化趋势是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。（测量前翻斗内无水）</w:t>
      </w:r>
    </w:p>
    <w:p w14:paraId="68603D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可知，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56" o:title="eqIddd80027f2f31897d27520bcff015c88b"/>
            <o:lock v:ext="edit" aspectratio="t"/>
            <w10:wrap type="none"/>
            <w10:anchorlock/>
          </v:shape>
          <o:OLEObject Type="Embed" ProgID="Equation.DSMT4" ShapeID="_x0000_i1030" DrawAspect="Content" ObjectID="_1468075730" r:id="rId55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58" o:title="eqId0047f659c182291c84c224df6b5e993f"/>
            <o:lock v:ext="edit" aspectratio="t"/>
            <w10:wrap type="none"/>
            <w10:anchorlock/>
          </v:shape>
          <o:OLEObject Type="Embed" ProgID="Equation.DSMT4" ShapeID="_x0000_i1031" DrawAspect="Content" ObjectID="_1468075731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3C6D2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若该装置在我国北方地区使用，可改进的措施是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D62B462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六、计算题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:</w:t>
      </w:r>
      <w:r>
        <w:rPr>
          <w:rFonts w:ascii="宋体" w:hAnsi="宋体" w:eastAsia="宋体" w:cs="宋体"/>
          <w:b/>
          <w:color w:val="000000"/>
          <w:sz w:val="24"/>
        </w:rPr>
        <w:t>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A2B3B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某电水壶的部分参数如下表所示。该电水壶正常工作时，可将质量为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℃加热到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℃，用时</w:t>
      </w:r>
      <w:r>
        <w:rPr>
          <w:rFonts w:ascii="Times New Roman" w:hAnsi="Times New Roman" w:eastAsia="Times New Roman" w:cs="Times New Roman"/>
          <w:color w:val="000000"/>
        </w:rPr>
        <w:t>420s</w:t>
      </w:r>
      <w:r>
        <w:rPr>
          <w:rFonts w:ascii="宋体" w:hAnsi="宋体" w:eastAsia="宋体" w:cs="宋体"/>
          <w:color w:val="000000"/>
        </w:rPr>
        <w:t>。已知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0.25pt;width:122.25pt;" o:ole="t" filled="f" o:preferrelative="t" stroked="f" coordsize="21600,21600">
            <v:path/>
            <v:fill on="f" focussize="0,0"/>
            <v:stroke on="f" joinstyle="miter"/>
            <v:imagedata r:id="rId60" o:title="eqId4bec50f66f4a5e9d619c4e9b50dd047b"/>
            <o:lock v:ext="edit" aspectratio="t"/>
            <w10:wrap type="none"/>
            <w10:anchorlock/>
          </v:shape>
          <o:OLEObject Type="Embed" ProgID="Equation.DSMT4" ShapeID="_x0000_i1032" DrawAspect="Content" ObjectID="_1468075732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</w:t>
      </w:r>
      <w:r>
        <w:rPr>
          <w:rFonts w:ascii="Times New Roman" w:hAnsi="Times New Roman" w:eastAsia="Times New Roman" w:cs="Times New Roman"/>
          <w:color w:val="000000"/>
        </w:rPr>
        <w:t>: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859"/>
      </w:tblGrid>
      <w:tr w14:paraId="31E0E7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F038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CE74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6226C8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0311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E94C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1000W</w:t>
            </w:r>
          </w:p>
        </w:tc>
      </w:tr>
    </w:tbl>
    <w:p w14:paraId="1A8DD5A9">
      <w:pPr>
        <w:spacing w:line="360" w:lineRule="auto"/>
        <w:jc w:val="left"/>
        <w:textAlignment w:val="center"/>
        <w:rPr>
          <w:color w:val="000000"/>
        </w:rPr>
      </w:pPr>
    </w:p>
    <w:p w14:paraId="75CAD4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水吸收的热量。</w:t>
      </w:r>
    </w:p>
    <w:p w14:paraId="464938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电水壶消耗的电能。</w:t>
      </w:r>
    </w:p>
    <w:p w14:paraId="0F12F5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电水壶的热效率。</w:t>
      </w:r>
    </w:p>
    <w:p w14:paraId="3688DC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运</w:t>
      </w:r>
      <w:r>
        <w:rPr>
          <w:rFonts w:ascii="Times New Roman" w:hAnsi="Times New Roman" w:eastAsia="Times New Roman" w:cs="Times New Roman"/>
          <w:color w:val="000000"/>
        </w:rPr>
        <w:t>-20</w:t>
      </w:r>
      <w:r>
        <w:rPr>
          <w:rFonts w:ascii="宋体" w:hAnsi="宋体" w:eastAsia="宋体" w:cs="宋体"/>
          <w:color w:val="000000"/>
        </w:rPr>
        <w:t>是我国自主研制的重型运输机，如图。飞机获得的升力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62" o:title="eqIda0ed1ec316bc54c37c4286c208f55667"/>
            <o:lock v:ext="edit" aspectratio="t"/>
            <w10:wrap type="none"/>
            <w10:anchorlock/>
          </v:shape>
          <o:OLEObject Type="Embed" ProgID="Equation.DSMT4" ShapeID="_x0000_i1033" DrawAspect="Content" ObjectID="_1468075733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与其在平直跑道上滑行速度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的平方成正比，即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6pt;width:40pt;" o:ole="t" filled="f" o:preferrelative="t" stroked="f" coordsize="21600,21600">
            <v:path/>
            <v:fill on="f" focussize="0,0"/>
            <v:stroke on="f" joinstyle="miter"/>
            <v:imagedata r:id="rId64" o:title="eqIde7802b247dd305fc4ad8d2ea8670548d"/>
            <o:lock v:ext="edit" aspectratio="t"/>
            <w10:wrap type="none"/>
            <w10:anchorlock/>
          </v:shape>
          <o:OLEObject Type="Embed" ProgID="Equation.DSMT4" ShapeID="_x0000_i1034" DrawAspect="Content" ObjectID="_1468075734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1pt;width:9.9pt;" o:ole="t" filled="f" o:preferrelative="t" stroked="f" coordsize="21600,21600">
            <v:path/>
            <v:fill on="f" focussize="0,0"/>
            <v:stroke on="f" joinstyle="miter"/>
            <v:imagedata r:id="rId66" o:title="eqIdf0a532e15e232cb4b99a8d4d07c89575"/>
            <o:lock v:ext="edit" aspectratio="t"/>
            <w10:wrap type="none"/>
            <w10:anchorlock/>
          </v:shape>
          <o:OLEObject Type="Embed" ProgID="Equation.DSMT4" ShapeID="_x0000_i1035" DrawAspect="Content" ObjectID="_1468075735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为定值（未知）。飞机在平直跑道上从静止开始加速，当速度达到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5pt;width:9.75pt;" o:ole="t" filled="f" o:preferrelative="t" stroked="f" coordsize="21600,21600">
            <v:path/>
            <v:fill on="f" focussize="0,0"/>
            <v:stroke on="f" joinstyle="miter"/>
            <v:imagedata r:id="rId68" o:title="eqIdf44c235d8b49207ad3f2d77dc5d6cf20"/>
            <o:lock v:ext="edit" aspectratio="t"/>
            <w10:wrap type="none"/>
            <w10:anchorlock/>
          </v:shape>
          <o:OLEObject Type="Embed" ProgID="Equation.DSMT4" ShapeID="_x0000_i1036" DrawAspect="Content" ObjectID="_1468075736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时，飞机即将离地起飞，此时飞机所受升力与重力相等。升空后，飞机若以速度</w:t>
      </w:r>
      <w:r>
        <w:rPr>
          <w:rFonts w:ascii="Times New Roman" w:hAnsi="Times New Roman" w:eastAsia="Times New Roman" w:cs="Times New Roman"/>
          <w:color w:val="000000"/>
        </w:rPr>
        <w:t>800km/h</w:t>
      </w:r>
      <w:r>
        <w:rPr>
          <w:rFonts w:ascii="宋体" w:hAnsi="宋体" w:eastAsia="宋体" w:cs="宋体"/>
          <w:color w:val="000000"/>
        </w:rPr>
        <w:t>沿水平直线匀速飞行</w:t>
      </w:r>
      <w:r>
        <w:rPr>
          <w:rFonts w:ascii="Times New Roman" w:hAnsi="Times New Roman" w:eastAsia="Times New Roman" w:cs="Times New Roman"/>
          <w:color w:val="000000"/>
        </w:rPr>
        <w:t>0.5h</w:t>
      </w:r>
      <w:r>
        <w:rPr>
          <w:rFonts w:ascii="宋体" w:hAnsi="宋体" w:eastAsia="宋体" w:cs="宋体"/>
          <w:color w:val="000000"/>
        </w:rPr>
        <w:t>，其发动机在水平方向的牵引力大小为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6.5pt;width:53.25pt;" o:ole="t" filled="f" o:preferrelative="t" stroked="f" coordsize="21600,21600">
            <v:path/>
            <v:fill on="f" focussize="0,0"/>
            <v:stroke on="f" joinstyle="miter"/>
            <v:imagedata r:id="rId70" o:title="eqIdce7b259ac6f6326672cf2dd18e98ed0a"/>
            <o:lock v:ext="edit" aspectratio="t"/>
            <w10:wrap type="none"/>
            <w10:anchorlock/>
          </v:shape>
          <o:OLEObject Type="Embed" ProgID="Equation.DSMT4" ShapeID="_x0000_i1037" DrawAspect="Content" ObjectID="_1468075737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C6A59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14575" cy="1295400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39A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求升空后飞机在上述</w:t>
      </w:r>
      <w:r>
        <w:rPr>
          <w:rFonts w:ascii="Times New Roman" w:hAnsi="Times New Roman" w:eastAsia="Times New Roman" w:cs="Times New Roman"/>
          <w:color w:val="000000"/>
        </w:rPr>
        <w:t>0.5h</w:t>
      </w:r>
      <w:r>
        <w:rPr>
          <w:rFonts w:ascii="宋体" w:hAnsi="宋体" w:eastAsia="宋体" w:cs="宋体"/>
          <w:color w:val="000000"/>
        </w:rPr>
        <w:t>内通过的路程。</w:t>
      </w:r>
    </w:p>
    <w:p w14:paraId="04E23C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求升空后飞机在上述</w:t>
      </w:r>
      <w:r>
        <w:rPr>
          <w:rFonts w:ascii="Times New Roman" w:hAnsi="Times New Roman" w:eastAsia="Times New Roman" w:cs="Times New Roman"/>
          <w:color w:val="000000"/>
        </w:rPr>
        <w:t>0.5h</w:t>
      </w:r>
      <w:r>
        <w:rPr>
          <w:rFonts w:ascii="宋体" w:hAnsi="宋体" w:eastAsia="宋体" w:cs="宋体"/>
          <w:color w:val="000000"/>
        </w:rPr>
        <w:t>内水平方向牵引力做的功。</w:t>
      </w:r>
    </w:p>
    <w:p w14:paraId="189C3A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已知飞机重力为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73" o:title="eqId895dc3dc3a6606ff487a4c4863e18509"/>
            <o:lock v:ext="edit" aspectratio="t"/>
            <w10:wrap type="none"/>
            <w10:anchorlock/>
          </v:shape>
          <o:OLEObject Type="Embed" ProgID="Equation.DSMT4" ShapeID="_x0000_i1038" DrawAspect="Content" ObjectID="_1468075738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，求飞机在跑道上滑行速度为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75" o:title="eqId518d7e49373f75b0ea8dc10797adbbe7"/>
            <o:lock v:ext="edit" aspectratio="t"/>
            <w10:wrap type="none"/>
            <w10:anchorlock/>
          </v:shape>
          <o:OLEObject Type="Embed" ProgID="Equation.DSMT4" ShapeID="_x0000_i1039" DrawAspect="Content" ObjectID="_1468075739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时受到的支持力。</w:t>
      </w:r>
    </w:p>
    <w:p w14:paraId="620005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下图为科创小组测量大气压和海拔的简易装置原理图，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7" o:title="eqIdbe9b4a83b9aebebf29de0c4406ebf894"/>
            <o:lock v:ext="edit" aspectratio="t"/>
            <w10:wrap type="none"/>
            <w10:anchorlock/>
          </v:shape>
          <o:OLEObject Type="Embed" ProgID="Equation.DSMT4" ShapeID="_x0000_i1040" DrawAspect="Content" ObjectID="_1468075740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79" o:title="eqIdee1ba01db65ce263fa7866e38e37379a"/>
            <o:lock v:ext="edit" aspectratio="t"/>
            <w10:wrap type="none"/>
            <w10:anchorlock/>
          </v:shape>
          <o:OLEObject Type="Embed" ProgID="Equation.DSMT4" ShapeID="_x0000_i1041" DrawAspect="Content" ObjectID="_1468075741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为力敏电阻，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79" o:title="eqIdee1ba01db65ce263fa7866e38e37379a"/>
            <o:lock v:ext="edit" aspectratio="t"/>
            <w10:wrap type="none"/>
            <w10:anchorlock/>
          </v:shape>
          <o:OLEObject Type="Embed" ProgID="Equation.DSMT4" ShapeID="_x0000_i1042" DrawAspect="Content" ObjectID="_1468075742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置于圆柱体容器底部，可自由滑动的活塞通过轻杆压在力敏电阻上。容器内抽成真空，装置气密性良好。该装置通过两电表示数分别转换测出大气压值和海拔，且示数均随测量值增大而增大。电源电压恒为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82" o:title="eqId778f0ee02bb6eb3e8ad4f458846e1b7d"/>
            <o:lock v:ext="edit" aspectratio="t"/>
            <w10:wrap type="none"/>
            <w10:anchorlock/>
          </v:shape>
          <o:OLEObject Type="Embed" ProgID="Equation.DSMT4" ShapeID="_x0000_i1043" DrawAspect="Content" ObjectID="_1468075743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79" o:title="eqIdee1ba01db65ce263fa7866e38e37379a"/>
            <o:lock v:ext="edit" aspectratio="t"/>
            <w10:wrap type="none"/>
            <w10:anchorlock/>
          </v:shape>
          <o:OLEObject Type="Embed" ProgID="Equation.DSMT4" ShapeID="_x0000_i1044" DrawAspect="Content" ObjectID="_1468075744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的阻值与压力大小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62" o:title="eqIda0ed1ec316bc54c37c4286c208f55667"/>
            <o:lock v:ext="edit" aspectratio="t"/>
            <w10:wrap type="none"/>
            <w10:anchorlock/>
          </v:shape>
          <o:OLEObject Type="Embed" ProgID="Equation.DSMT4" ShapeID="_x0000_i1045" DrawAspect="Content" ObjectID="_1468075745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84.75pt;" o:ole="t" filled="f" o:preferrelative="t" stroked="f" coordsize="21600,21600">
            <v:path/>
            <v:fill on="f" focussize="0,0"/>
            <v:stroke on="f" joinstyle="miter"/>
            <v:imagedata r:id="rId86" o:title="eqIdcd58e2b48b9f31518ec6e0b0695de6f9"/>
            <o:lock v:ext="edit" aspectratio="t"/>
            <w10:wrap type="none"/>
            <w10:anchorlock/>
          </v:shape>
          <o:OLEObject Type="Embed" ProgID="Equation.DSMT4" ShapeID="_x0000_i1046" DrawAspect="Content" ObjectID="_1468075746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，电压表量程为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，电流表量程为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。活塞横截面积为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6.3pt;width:52.3pt;" o:ole="t" filled="f" o:preferrelative="t" stroked="f" coordsize="21600,21600">
            <v:path/>
            <v:fill on="f" focussize="0,0"/>
            <v:stroke on="f" joinstyle="miter"/>
            <v:imagedata r:id="rId88" o:title="eqIdd83db9a2527ad819f46414f43ee8b410"/>
            <o:lock v:ext="edit" aspectratio="t"/>
            <w10:wrap type="none"/>
            <w10:anchorlock/>
          </v:shape>
          <o:OLEObject Type="Embed" ProgID="Equation.DSMT4" ShapeID="_x0000_i1047" DrawAspect="Content" ObjectID="_1468075747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，忽略摩擦，不计活塞质量。查阅资料，大气压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3pt;width:11.5pt;" o:ole="t" filled="f" o:preferrelative="t" stroked="f" coordsize="21600,21600">
            <v:path/>
            <v:fill on="f" focussize="0,0"/>
            <v:stroke on="f" joinstyle="miter"/>
            <v:imagedata r:id="rId90" o:title="eqIdb1010846eeec6c9da29640f5aa3f8738"/>
            <o:lock v:ext="edit" aspectratio="t"/>
            <w10:wrap type="none"/>
            <w10:anchorlock/>
          </v:shape>
          <o:OLEObject Type="Embed" ProgID="Equation.DSMT4" ShapeID="_x0000_i1048" DrawAspect="Content" ObjectID="_1468075748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与海拔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1.25pt;width:8.25pt;" o:ole="t" filled="f" o:preferrelative="t" stroked="f" coordsize="21600,21600">
            <v:path/>
            <v:fill on="f" focussize="0,0"/>
            <v:stroke on="f" joinstyle="miter"/>
            <v:imagedata r:id="rId92" o:title="eqId3eabd5f3a86afe49dcd70571e2b96cfd"/>
            <o:lock v:ext="edit" aspectratio="t"/>
            <w10:wrap type="none"/>
            <w10:anchorlock/>
          </v:shape>
          <o:OLEObject Type="Embed" ProgID="Equation.DSMT4" ShapeID="_x0000_i1049" DrawAspect="Content" ObjectID="_1468075749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的关系如下表。</w:t>
      </w:r>
    </w:p>
    <w:tbl>
      <w:tblPr>
        <w:tblStyle w:val="4"/>
        <w:tblW w:w="7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35"/>
        <w:gridCol w:w="555"/>
        <w:gridCol w:w="555"/>
        <w:gridCol w:w="555"/>
        <w:gridCol w:w="555"/>
        <w:gridCol w:w="555"/>
        <w:gridCol w:w="555"/>
        <w:gridCol w:w="660"/>
        <w:gridCol w:w="660"/>
        <w:gridCol w:w="660"/>
        <w:gridCol w:w="660"/>
      </w:tblGrid>
      <w:tr w14:paraId="344A13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F13E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海拔</w:t>
            </w:r>
            <w:r>
              <w:object>
                <v:shape id="_x0000_i1050" o:spt="75" alt="学科网(www.zxxk.com)--教育资源门户，提供试卷、教案、课件、论文、素材以及各类教学资源下载，还有大量而丰富的教学相关资讯！" type="#_x0000_t75" style="height:15pt;width:32.25pt;" o:ole="t" filled="f" o:preferrelative="t" stroked="f" coordsize="21600,21600">
                  <v:path/>
                  <v:fill on="f" focussize="0,0"/>
                  <v:stroke on="f" joinstyle="miter"/>
                  <v:imagedata r:id="rId94" o:title="eqId5ca84c4290e196fd97ed6626672e8ade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9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9D71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A93D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2E45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8DF5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B363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38CD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5F04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CCA7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E12E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4B86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</w:tr>
      <w:tr w14:paraId="5CAEDE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48EC5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大气压</w:t>
            </w:r>
            <w:r>
              <w:object>
                <v:shape id="_x0000_i1051" o:spt="75" alt="学科网(www.zxxk.com)--教育资源门户，提供试卷、教案、课件、论文、素材以及各类教学资源下载，还有大量而丰富的教学相关资讯！" type="#_x0000_t75" style="height:18pt;width:54.75pt;" o:ole="t" filled="f" o:preferrelative="t" stroked="f" coordsize="21600,21600">
                  <v:path/>
                  <v:fill on="f" focussize="0,0"/>
                  <v:stroke on="f" joinstyle="miter"/>
                  <v:imagedata r:id="rId96" o:title="eqId1c0c658744fd575fd1d3a818e1107cbb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9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A6E1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0095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3AA0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56DD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BF9A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6FDB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B9CB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8516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4FF6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0C8A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</w:tr>
    </w:tbl>
    <w:p w14:paraId="19CEE3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304925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163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99" o:title="eqId5d68bb79ada887548b884c800f55300a"/>
            <o:lock v:ext="edit" aspectratio="t"/>
            <w10:wrap type="none"/>
            <w10:anchorlock/>
          </v:shape>
          <o:OLEObject Type="Embed" ProgID="Equation.DSMT4" ShapeID="_x0000_i1052" DrawAspect="Content" ObjectID="_1468075752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时活塞受到的压力。</w:t>
      </w:r>
    </w:p>
    <w:p w14:paraId="6A1B6A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99" o:title="eqId5d68bb79ada887548b884c800f55300a"/>
            <o:lock v:ext="edit" aspectratio="t"/>
            <w10:wrap type="none"/>
            <w10:anchorlock/>
          </v:shape>
          <o:OLEObject Type="Embed" ProgID="Equation.DSMT4" ShapeID="_x0000_i1053" DrawAspect="Content" ObjectID="_1468075753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时通过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7" o:title="eqIdbe9b4a83b9aebebf29de0c4406ebf894"/>
            <o:lock v:ext="edit" aspectratio="t"/>
            <w10:wrap type="none"/>
            <w10:anchorlock/>
          </v:shape>
          <o:OLEObject Type="Embed" ProgID="Equation.DSMT4" ShapeID="_x0000_i1054" DrawAspect="Content" ObjectID="_1468075754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的电流。</w:t>
      </w:r>
    </w:p>
    <w:p w14:paraId="720E41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求该装置能测量的最高海拔。</w:t>
      </w:r>
    </w:p>
    <w:p w14:paraId="0B7411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指出该装置测量时的一项不足之处，针对该不足，就电源和电流表中任选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个，提出相应问题的解决方案，并说明理由。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33BBD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4EB23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DB414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FFD5F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C8AFC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E61B6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FE424E2"/>
    <w:rsid w:val="38274566"/>
    <w:rsid w:val="3EEC5365"/>
    <w:rsid w:val="67D8167E"/>
    <w:rsid w:val="7C446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62.wmf"/><Relationship Id="rId98" Type="http://schemas.openxmlformats.org/officeDocument/2006/relationships/oleObject" Target="embeddings/oleObject28.bin"/><Relationship Id="rId97" Type="http://schemas.openxmlformats.org/officeDocument/2006/relationships/image" Target="media/image61.png"/><Relationship Id="rId96" Type="http://schemas.openxmlformats.org/officeDocument/2006/relationships/image" Target="media/image60.wmf"/><Relationship Id="rId95" Type="http://schemas.openxmlformats.org/officeDocument/2006/relationships/oleObject" Target="embeddings/oleObject27.bin"/><Relationship Id="rId94" Type="http://schemas.openxmlformats.org/officeDocument/2006/relationships/image" Target="media/image59.wmf"/><Relationship Id="rId93" Type="http://schemas.openxmlformats.org/officeDocument/2006/relationships/oleObject" Target="embeddings/oleObject26.bin"/><Relationship Id="rId92" Type="http://schemas.openxmlformats.org/officeDocument/2006/relationships/image" Target="media/image58.wmf"/><Relationship Id="rId91" Type="http://schemas.openxmlformats.org/officeDocument/2006/relationships/oleObject" Target="embeddings/oleObject25.bin"/><Relationship Id="rId90" Type="http://schemas.openxmlformats.org/officeDocument/2006/relationships/image" Target="media/image57.wmf"/><Relationship Id="rId9" Type="http://schemas.openxmlformats.org/officeDocument/2006/relationships/theme" Target="theme/theme1.xml"/><Relationship Id="rId89" Type="http://schemas.openxmlformats.org/officeDocument/2006/relationships/oleObject" Target="embeddings/oleObject24.bin"/><Relationship Id="rId88" Type="http://schemas.openxmlformats.org/officeDocument/2006/relationships/image" Target="media/image56.wmf"/><Relationship Id="rId87" Type="http://schemas.openxmlformats.org/officeDocument/2006/relationships/oleObject" Target="embeddings/oleObject23.bin"/><Relationship Id="rId86" Type="http://schemas.openxmlformats.org/officeDocument/2006/relationships/image" Target="media/image55.wmf"/><Relationship Id="rId85" Type="http://schemas.openxmlformats.org/officeDocument/2006/relationships/oleObject" Target="embeddings/oleObject22.bin"/><Relationship Id="rId84" Type="http://schemas.openxmlformats.org/officeDocument/2006/relationships/oleObject" Target="embeddings/oleObject21.bin"/><Relationship Id="rId83" Type="http://schemas.openxmlformats.org/officeDocument/2006/relationships/oleObject" Target="embeddings/oleObject20.bin"/><Relationship Id="rId82" Type="http://schemas.openxmlformats.org/officeDocument/2006/relationships/image" Target="media/image54.wmf"/><Relationship Id="rId81" Type="http://schemas.openxmlformats.org/officeDocument/2006/relationships/oleObject" Target="embeddings/oleObject19.bin"/><Relationship Id="rId80" Type="http://schemas.openxmlformats.org/officeDocument/2006/relationships/oleObject" Target="embeddings/oleObject18.bin"/><Relationship Id="rId8" Type="http://schemas.openxmlformats.org/officeDocument/2006/relationships/footer" Target="footer3.xml"/><Relationship Id="rId79" Type="http://schemas.openxmlformats.org/officeDocument/2006/relationships/image" Target="media/image53.wmf"/><Relationship Id="rId78" Type="http://schemas.openxmlformats.org/officeDocument/2006/relationships/oleObject" Target="embeddings/oleObject17.bin"/><Relationship Id="rId77" Type="http://schemas.openxmlformats.org/officeDocument/2006/relationships/image" Target="media/image52.wmf"/><Relationship Id="rId76" Type="http://schemas.openxmlformats.org/officeDocument/2006/relationships/oleObject" Target="embeddings/oleObject16.bin"/><Relationship Id="rId75" Type="http://schemas.openxmlformats.org/officeDocument/2006/relationships/image" Target="media/image51.wmf"/><Relationship Id="rId74" Type="http://schemas.openxmlformats.org/officeDocument/2006/relationships/oleObject" Target="embeddings/oleObject15.bin"/><Relationship Id="rId73" Type="http://schemas.openxmlformats.org/officeDocument/2006/relationships/image" Target="media/image50.wmf"/><Relationship Id="rId72" Type="http://schemas.openxmlformats.org/officeDocument/2006/relationships/oleObject" Target="embeddings/oleObject14.bin"/><Relationship Id="rId71" Type="http://schemas.openxmlformats.org/officeDocument/2006/relationships/image" Target="media/image49.png"/><Relationship Id="rId70" Type="http://schemas.openxmlformats.org/officeDocument/2006/relationships/image" Target="media/image48.wmf"/><Relationship Id="rId7" Type="http://schemas.openxmlformats.org/officeDocument/2006/relationships/footer" Target="footer2.xml"/><Relationship Id="rId69" Type="http://schemas.openxmlformats.org/officeDocument/2006/relationships/oleObject" Target="embeddings/oleObject13.bin"/><Relationship Id="rId68" Type="http://schemas.openxmlformats.org/officeDocument/2006/relationships/image" Target="media/image47.wmf"/><Relationship Id="rId67" Type="http://schemas.openxmlformats.org/officeDocument/2006/relationships/oleObject" Target="embeddings/oleObject12.bin"/><Relationship Id="rId66" Type="http://schemas.openxmlformats.org/officeDocument/2006/relationships/image" Target="media/image46.wmf"/><Relationship Id="rId65" Type="http://schemas.openxmlformats.org/officeDocument/2006/relationships/oleObject" Target="embeddings/oleObject11.bin"/><Relationship Id="rId64" Type="http://schemas.openxmlformats.org/officeDocument/2006/relationships/image" Target="media/image45.wmf"/><Relationship Id="rId63" Type="http://schemas.openxmlformats.org/officeDocument/2006/relationships/oleObject" Target="embeddings/oleObject10.bin"/><Relationship Id="rId62" Type="http://schemas.openxmlformats.org/officeDocument/2006/relationships/image" Target="media/image44.wmf"/><Relationship Id="rId61" Type="http://schemas.openxmlformats.org/officeDocument/2006/relationships/oleObject" Target="embeddings/oleObject9.bin"/><Relationship Id="rId60" Type="http://schemas.openxmlformats.org/officeDocument/2006/relationships/image" Target="media/image43.wmf"/><Relationship Id="rId6" Type="http://schemas.openxmlformats.org/officeDocument/2006/relationships/footer" Target="footer1.xml"/><Relationship Id="rId59" Type="http://schemas.openxmlformats.org/officeDocument/2006/relationships/oleObject" Target="embeddings/oleObject8.bin"/><Relationship Id="rId58" Type="http://schemas.openxmlformats.org/officeDocument/2006/relationships/image" Target="media/image42.wmf"/><Relationship Id="rId57" Type="http://schemas.openxmlformats.org/officeDocument/2006/relationships/oleObject" Target="embeddings/oleObject7.bin"/><Relationship Id="rId56" Type="http://schemas.openxmlformats.org/officeDocument/2006/relationships/image" Target="media/image41.wmf"/><Relationship Id="rId55" Type="http://schemas.openxmlformats.org/officeDocument/2006/relationships/oleObject" Target="embeddings/oleObject6.bin"/><Relationship Id="rId54" Type="http://schemas.openxmlformats.org/officeDocument/2006/relationships/image" Target="media/image40.png"/><Relationship Id="rId53" Type="http://schemas.openxmlformats.org/officeDocument/2006/relationships/image" Target="media/image39.wmf"/><Relationship Id="rId52" Type="http://schemas.openxmlformats.org/officeDocument/2006/relationships/oleObject" Target="embeddings/oleObject5.bin"/><Relationship Id="rId51" Type="http://schemas.openxmlformats.org/officeDocument/2006/relationships/image" Target="media/image38.wmf"/><Relationship Id="rId50" Type="http://schemas.openxmlformats.org/officeDocument/2006/relationships/oleObject" Target="embeddings/oleObject4.bin"/><Relationship Id="rId5" Type="http://schemas.openxmlformats.org/officeDocument/2006/relationships/header" Target="header3.xml"/><Relationship Id="rId49" Type="http://schemas.openxmlformats.org/officeDocument/2006/relationships/image" Target="media/image37.wmf"/><Relationship Id="rId48" Type="http://schemas.openxmlformats.org/officeDocument/2006/relationships/oleObject" Target="embeddings/oleObject3.bin"/><Relationship Id="rId47" Type="http://schemas.openxmlformats.org/officeDocument/2006/relationships/image" Target="media/image36.png"/><Relationship Id="rId46" Type="http://schemas.openxmlformats.org/officeDocument/2006/relationships/image" Target="media/image35.png"/><Relationship Id="rId45" Type="http://schemas.openxmlformats.org/officeDocument/2006/relationships/image" Target="media/image34.wmf"/><Relationship Id="rId44" Type="http://schemas.openxmlformats.org/officeDocument/2006/relationships/oleObject" Target="embeddings/oleObject2.bin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wmf"/><Relationship Id="rId40" Type="http://schemas.openxmlformats.org/officeDocument/2006/relationships/image" Target="media/image30.png"/><Relationship Id="rId4" Type="http://schemas.openxmlformats.org/officeDocument/2006/relationships/header" Target="header2.xml"/><Relationship Id="rId39" Type="http://schemas.openxmlformats.org/officeDocument/2006/relationships/image" Target="media/image29.wmf"/><Relationship Id="rId38" Type="http://schemas.openxmlformats.org/officeDocument/2006/relationships/oleObject" Target="embeddings/oleObject1.bin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3" Type="http://schemas.openxmlformats.org/officeDocument/2006/relationships/fontTable" Target="fontTable.xml"/><Relationship Id="rId102" Type="http://schemas.openxmlformats.org/officeDocument/2006/relationships/customXml" Target="../customXml/item1.xml"/><Relationship Id="rId101" Type="http://schemas.openxmlformats.org/officeDocument/2006/relationships/oleObject" Target="embeddings/oleObject30.bin"/><Relationship Id="rId100" Type="http://schemas.openxmlformats.org/officeDocument/2006/relationships/oleObject" Target="embeddings/oleObject29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4275</Words>
  <Characters>4752</Characters>
  <Lines>0</Lines>
  <Paragraphs>0</Paragraphs>
  <TotalTime>5</TotalTime>
  <ScaleCrop>false</ScaleCrop>
  <LinksUpToDate>false</LinksUpToDate>
  <CharactersWithSpaces>4914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2025-06-22T13:00:00Z</dcterms:created>
  <dc:creator>学科网试题生产平台</dc:creator>
  <dc:description>3781846952108032</dc:description>
  <cp:lastModifiedBy>上帝掷骰子吗</cp:lastModifiedBy>
  <dcterms:modified xsi:type="dcterms:W3CDTF">2026-02-09T06:16:38Z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8C6B23B6E89143F691BFFAC24168F925_12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