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277FB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11328400</wp:posOffset>
            </wp:positionV>
            <wp:extent cx="342900" cy="495300"/>
            <wp:effectExtent l="0" t="0" r="0" b="0"/>
            <wp:wrapNone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物理卷</w:t>
      </w:r>
    </w:p>
    <w:p w14:paraId="5128686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分。在每小题给出的四个选项中，只有一项符合要求。</w:t>
      </w:r>
    </w:p>
    <w:p w14:paraId="39D2B1E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《诗经》中有“琴瑟击鼓，以御田祖，以祈甘雨”的记载。琴、瑟是中国古代乐器，奏乐时听众能分辨出琴和瑟发出的声音，主要是依据声音的（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7F03B3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频率</w:t>
      </w:r>
    </w:p>
    <w:p w14:paraId="0DBD7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光给我们带来了美的感受，下列现象中由于光的反射形成的是（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A526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90625" cy="10858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铁人广场“腾飞雕塑”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10951713" name="图片 61095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1713" name="图片 6109517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95450" cy="1257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雨后的彩虹</w:t>
      </w:r>
    </w:p>
    <w:p w14:paraId="4A119F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43025" cy="923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正立、放大的蚂蚁像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28725" cy="13049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阳光下日晷的影</w:t>
      </w:r>
    </w:p>
    <w:p w14:paraId="1662BA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我国秦代度量衡制中规定：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7" o:title="eqIdd8930099c42933f19d18446c471738a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钧，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钧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9" o:title="eqIdab73be44ea2385bcd277296b937a443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斤，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斤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21" o:title="eqIdd152d306a32968fff7e2f354a7ff5e6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两，与现代国际单位制比较，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斤约</w:t>
      </w:r>
      <w:r>
        <w:rPr>
          <w:rFonts w:ascii="Times New Roman" w:hAnsi="Times New Roman" w:eastAsia="Times New Roman" w:cs="Times New Roman"/>
          <w:color w:val="000000"/>
        </w:rPr>
        <w:t>0.256kg</w:t>
      </w:r>
      <w:r>
        <w:rPr>
          <w:rFonts w:ascii="宋体" w:hAnsi="宋体" w:eastAsia="宋体" w:cs="宋体"/>
          <w:color w:val="000000"/>
        </w:rPr>
        <w:t>。九年级女同学的质量在秦代约为（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D614D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宋体" w:hAnsi="宋体" w:eastAsia="宋体" w:cs="宋体"/>
          <w:color w:val="000000"/>
        </w:rPr>
        <w:t>斤</w:t>
      </w:r>
    </w:p>
    <w:p w14:paraId="7B092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日，第九届亚洲冬季运动会在黑龙江省哈尔滨市举行，其中冰壶项目深受观众喜爱，关于冰壶运动下列说法正确的是（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C61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冰壶运动员松手后冰壶继续前行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610951715" name="图片 610951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1715" name="图片 6109517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由于冰壶受到惯性</w:t>
      </w:r>
    </w:p>
    <w:p w14:paraId="0DDCE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冰壶运动员在推动冰壶向前滑动过程中没有对冰壶做功</w:t>
      </w:r>
    </w:p>
    <w:p w14:paraId="63BFD8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冰壶运动员快速刷冰可以通过减小摩擦来增大冰壶滑行距离</w:t>
      </w:r>
    </w:p>
    <w:p w14:paraId="262290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冰壶运动员单脚向前滑行时比双脚站立时对冰面的压强小</w:t>
      </w:r>
    </w:p>
    <w:p w14:paraId="7ACA4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物理学中经常看到形如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2pt;width:31.2pt;" o:ole="t" filled="f" o:preferrelative="t" stroked="f" coordsize="21600,21600">
            <v:path/>
            <v:fill on="f" focussize="0,0"/>
            <v:stroke on="f" joinstyle="miter"/>
            <v:imagedata r:id="rId24" o:title="eqIda83251dafcd746888951f7e2e3f3201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的公式，一种情况是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的大小与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都有关，另一种情况是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虽然可由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计算，但与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无关。下列四个公式中，属于前一种情况的是（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96D4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物质的密度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26" o:title="eqIda3e8b5e08812f92622f79e7b17a5a78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导体中的电流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28" o:title="eqId9c83f61a0d94fac4f83902a3ca0fc8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 w14:paraId="50B065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物质的比热容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4.5pt;width:69pt;" o:ole="t" filled="f" o:preferrelative="t" stroked="f" coordsize="21600,21600">
            <v:path/>
            <v:fill on="f" focussize="0,0"/>
            <v:stroke on="f" joinstyle="miter"/>
            <v:imagedata r:id="rId30" o:title="eqIdf339b54a518c733e67bae7f5ef9df3e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燃料的热值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pt;width:33.2pt;" o:ole="t" filled="f" o:preferrelative="t" stroked="f" coordsize="21600,21600">
            <v:path/>
            <v:fill on="f" focussize="0,0"/>
            <v:stroke on="f" joinstyle="miter"/>
            <v:imagedata r:id="rId32" o:title="eqId2b88bab2adc05cd3ef7766f08062230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</w:p>
    <w:p w14:paraId="124DF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某位同学对电与磁知识进行梳理，图中对应位置的内容填写正确的是（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49F8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2668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A03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电流的热效应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动圈式话筒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电磁起重机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法拉第</w:t>
      </w:r>
    </w:p>
    <w:p w14:paraId="16802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“游梁式”抽油机的结构如图所示，电动机通过曲柄带动游梁摆动，驴头连接抽油杆上下运动。关于石油的开采和运输，下列说法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D02A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15335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B3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游梁属于简单机械中的杠杆</w:t>
      </w:r>
    </w:p>
    <w:p w14:paraId="43B01A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皮带摩擦生热是通过做功改变内能</w:t>
      </w:r>
    </w:p>
    <w:p w14:paraId="03C10F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油罐车尾部拖一长铁链是为了防止静电带来的危害</w:t>
      </w:r>
    </w:p>
    <w:p w14:paraId="07474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抽油机常年工作，抽油机是一种“永动机”</w:t>
      </w:r>
    </w:p>
    <w:p w14:paraId="552F6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小萌家和学校位于同一平直马路的两个位置。小萌的爸爸在小萌放学时从家出发去接小萌，相遇后一起返回家中，小萌全程做匀速直线运动。两人运动图像如图所示，纵坐标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代表小萌和爸爸离家的距离，下列说法正确的是（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D4F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1525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A58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小萌家距学校</w:t>
      </w:r>
      <w:r>
        <w:rPr>
          <w:rFonts w:ascii="Times New Roman" w:hAnsi="Times New Roman" w:eastAsia="Times New Roman" w:cs="Times New Roman"/>
          <w:color w:val="000000"/>
        </w:rPr>
        <w:t>600m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小萌从学校到家所用时间为</w:t>
      </w:r>
      <w:r>
        <w:rPr>
          <w:rFonts w:ascii="Times New Roman" w:hAnsi="Times New Roman" w:eastAsia="Times New Roman" w:cs="Times New Roman"/>
          <w:color w:val="000000"/>
        </w:rPr>
        <w:t>15min</w:t>
      </w:r>
    </w:p>
    <w:p w14:paraId="7A592E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0∼8min</w:t>
      </w:r>
      <w:r>
        <w:rPr>
          <w:rFonts w:ascii="宋体" w:hAnsi="宋体" w:eastAsia="宋体" w:cs="宋体"/>
          <w:color w:val="000000"/>
        </w:rPr>
        <w:t>内爸爸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0951719" name="图片 610951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1719" name="图片 6109517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速度是</w:t>
      </w:r>
      <w:r>
        <w:rPr>
          <w:rFonts w:ascii="Times New Roman" w:hAnsi="Times New Roman" w:eastAsia="Times New Roman" w:cs="Times New Roman"/>
          <w:color w:val="000000"/>
        </w:rPr>
        <w:t>1.25m/s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整个过程中，爸爸做匀速直线运动</w:t>
      </w:r>
    </w:p>
    <w:p w14:paraId="47451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如图所示，用滑轮组将汽车沿水平方向匀速拉动，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汽车移动了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。已知绳端拉力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900N</w:t>
      </w:r>
      <w:r>
        <w:rPr>
          <w:rFonts w:ascii="宋体" w:hAnsi="宋体" w:eastAsia="宋体" w:cs="宋体"/>
          <w:color w:val="000000"/>
        </w:rPr>
        <w:t>，汽车受到的阻力为</w:t>
      </w:r>
      <w:r>
        <w:rPr>
          <w:rFonts w:ascii="Times New Roman" w:hAnsi="Times New Roman" w:eastAsia="Times New Roman" w:cs="Times New Roman"/>
          <w:color w:val="000000"/>
        </w:rPr>
        <w:t>1500N</w:t>
      </w:r>
      <w:r>
        <w:rPr>
          <w:rFonts w:ascii="宋体" w:hAnsi="宋体" w:eastAsia="宋体" w:cs="宋体"/>
          <w:color w:val="000000"/>
        </w:rPr>
        <w:t>，不计绳重和摩擦，下列说法正确的是（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3787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695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E92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绳端移动的距离为</w:t>
      </w:r>
      <w:r>
        <w:rPr>
          <w:rFonts w:ascii="Times New Roman" w:hAnsi="Times New Roman" w:eastAsia="Times New Roman" w:cs="Times New Roman"/>
          <w:color w:val="000000"/>
        </w:rPr>
        <w:t>15m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此滑轮组的机械效率约为</w:t>
      </w:r>
      <w:r>
        <w:rPr>
          <w:rFonts w:ascii="Times New Roman" w:hAnsi="Times New Roman" w:eastAsia="Times New Roman" w:cs="Times New Roman"/>
          <w:color w:val="000000"/>
        </w:rPr>
        <w:t>83.3%</w:t>
      </w:r>
    </w:p>
    <w:p w14:paraId="6A6078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汽车受到的拉力为</w:t>
      </w:r>
      <w:r>
        <w:rPr>
          <w:rFonts w:ascii="Times New Roman" w:hAnsi="Times New Roman" w:eastAsia="Times New Roman" w:cs="Times New Roman"/>
          <w:color w:val="000000"/>
        </w:rPr>
        <w:t>1800N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绳端拉力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750W</w:t>
      </w:r>
    </w:p>
    <w:p w14:paraId="0757C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0951717" name="图片 61095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1717" name="图片 6109517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电路中，电源电压保持不变，所有元件均完好。闭合开关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移到适当位置，电流表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的读数为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，电压表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8" o:title="eqId48fade4e14bf5845ff14f9e95bb6bfe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的读数为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0" o:title="eqId9fd5f9ecb870fedb5b9a608d9ca2f91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5.25pt;" o:ole="t" filled="f" o:preferrelative="t" stroked="f" coordsize="21600,21600">
            <v:path/>
            <v:fill on="f" focussize="0,0"/>
            <v:stroke on="f" joinstyle="miter"/>
            <v:imagedata r:id="rId42" o:title="eqIdb40f1d184152aa3954752ed70e7d1612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的读数为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44" o:title="eqIdf833a7beb83820ecede0234c671f1878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，向左移动滑片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至另一位置，电压表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8" o:title="eqId48fade4e14bf5845ff14f9e95bb6bfe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读数的变化量为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47" o:title="eqId8ff628ce2d19c6788fd963b9b4937790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.25pt;" o:ole="t" filled="f" o:preferrelative="t" stroked="f" coordsize="21600,21600">
            <v:path/>
            <v:fill on="f" focussize="0,0"/>
            <v:stroke on="f" joinstyle="miter"/>
            <v:imagedata r:id="rId42" o:title="eqIdb40f1d184152aa3954752ed70e7d161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读数的变化量为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0" o:title="eqId48ecf0ef09074f4de7b015241052703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读数的变化量为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52" o:title="eqId596fd2f65c2602cbd49aa23e2c4fc6a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EE95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8669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7DF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55" o:title="eqId7a4f0f0fb7b6018736da80c0624be63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10951711" name="图片 610951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1711" name="图片 6109517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过程中，电路的总功率增大</w:t>
      </w:r>
    </w:p>
    <w:p w14:paraId="296CD8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.35pt;width:64.5pt;" o:ole="t" filled="f" o:preferrelative="t" stroked="f" coordsize="21600,21600">
            <v:path/>
            <v:fill on="f" focussize="0,0"/>
            <v:stroke on="f" joinstyle="miter"/>
            <v:imagedata r:id="rId57" o:title="eqIda60437d92f10d2c97981276f5551403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的功率与电路总功率的比值减小</w:t>
      </w:r>
    </w:p>
    <w:p w14:paraId="375FEA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3AA8D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【海洋与生活】</w:t>
      </w:r>
    </w:p>
    <w:p w14:paraId="0A4957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我国在潮汐发电领域已取得重大成就，自主研发制造的首台</w:t>
      </w:r>
      <w:r>
        <w:rPr>
          <w:rFonts w:ascii="Times New Roman" w:hAnsi="Times New Roman" w:eastAsia="Times New Roman" w:cs="Times New Roman"/>
          <w:color w:val="000000"/>
        </w:rPr>
        <w:t>LHD</w:t>
      </w:r>
      <w:r>
        <w:rPr>
          <w:rFonts w:ascii="宋体" w:hAnsi="宋体" w:eastAsia="宋体" w:cs="宋体"/>
          <w:color w:val="000000"/>
        </w:rPr>
        <w:t>兆瓦级潮流能“奋进号”发电机组，率先实现兆瓦级大功率稳定并网发电，入选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年全球海洋能二十大亮点工程。小铁同学想了解海洋能源在生活中的应用。</w:t>
      </w:r>
    </w:p>
    <w:p w14:paraId="5B4EB2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首先他了解了潮汐发电的相关知识，潮汐能是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（选填“可再生”或“不可再生”）能源。潮汐发电过程中，涨潮阶段海水涌入水库，退潮阶段海水流出，退潮过程中发电机将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转化为电能。某次退潮过程中海水重力做功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61" o:title="eqId8f3f799903f5feb1c48532780bfc314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color w:val="000000"/>
        </w:rPr>
        <w:t>50%</w:t>
      </w:r>
      <w:r>
        <w:rPr>
          <w:rFonts w:ascii="宋体" w:hAnsi="宋体" w:eastAsia="宋体" w:cs="宋体"/>
          <w:color w:val="000000"/>
        </w:rPr>
        <w:t>转化为电能，则本次退潮发电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CE08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潮汐发电产生的电能通过电网输送到小铁家，他家电能表上月末记录的示数是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pt;width:61.1pt;" o:ole="t" filled="f" o:preferrelative="t" stroked="f" coordsize="21600,21600">
            <v:path/>
            <v:fill on="f" focussize="0,0"/>
            <v:stroke on="f" joinstyle="miter"/>
            <v:imagedata r:id="rId63" o:title="eqIde558e5265d27784eb0083e9cb9fc4d7e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，本月末示数如图所示，这个月他家用电</w:t>
      </w:r>
      <w:r>
        <w:rPr>
          <w:color w:val="000000"/>
        </w:rPr>
        <w:t>______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65" o:title="eqIdb4efbcdb90b28563485995178e82f2c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65" o:title="eqIdb4efbcdb90b28563485995178e82f2c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的单位。他将电饭煲单独接入电路中正常工作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，发现电能表转盘转过</w:t>
      </w:r>
      <w:r>
        <w:rPr>
          <w:rFonts w:ascii="Times New Roman" w:hAnsi="Times New Roman" w:eastAsia="Times New Roman" w:cs="Times New Roman"/>
          <w:color w:val="000000"/>
        </w:rPr>
        <w:t>10r</w:t>
      </w:r>
      <w:r>
        <w:rPr>
          <w:rFonts w:ascii="宋体" w:hAnsi="宋体" w:eastAsia="宋体" w:cs="宋体"/>
          <w:color w:val="000000"/>
        </w:rPr>
        <w:t>，此过程中电饭煲的电功率为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2B34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619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EF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接下来他探究了不同密度的海水在沸腾前后温度变化的规律。</w:t>
      </w:r>
    </w:p>
    <w:p w14:paraId="692FCF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1314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F6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某次测量海水的质量和体积，托盘天平示数如图甲所示，已知烧杯质量为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，海水的质量为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，量筒示数如图乙所示，海水的体积为</w:t>
      </w:r>
      <w:r>
        <w:rPr>
          <w:color w:val="000000"/>
        </w:rPr>
        <w:t>______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15pt;width:22.45pt;" o:ole="t" filled="f" o:preferrelative="t" stroked="f" coordsize="21600,21600">
            <v:path/>
            <v:fill on="f" focussize="0,0"/>
            <v:stroke on="f" joinstyle="miter"/>
            <v:imagedata r:id="rId70" o:title="eqIddc6d1d99afa158b4ba4fc0dae562fcc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90DD7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用图丙实验器材进行探究，图中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三种读温度计示数的方式正确的是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。海水沸腾时大量的“白气”不断地从烧杯中冒出，这些“白气”是由水蒸气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（选填物态变化名称）而形成的。</w:t>
      </w:r>
    </w:p>
    <w:p w14:paraId="7803B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小铁用相同热源对质量和初温均相同的海水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、海水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和水（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72" o:title="eqId141c7f881445fc4f28adbbd87040e849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）进行加热，其温度随加热时间变化的规律如图丁所示。分析图像得出如下结论：</w:t>
      </w:r>
    </w:p>
    <w:p w14:paraId="5B719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381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E74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①实验时水的沸点是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785F74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②海水密度越大沸点越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135DB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③两种海水从相同初温加热至刚好沸腾，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（选填“海水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”或“海水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”）吸收的热量更多。结合实验分析，如果内陆地区一个水量不变的咸水湖随着含盐量逐渐升高，其对周围地区气温的调节作用会变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（选填“强”或“弱”）。</w:t>
      </w:r>
    </w:p>
    <w:p w14:paraId="2A1CDC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7BAA9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鱼缸内流动的水景和缤纷的鱼群充满生机，是兼具观赏性与趣味性的迷你生态景观。</w:t>
      </w:r>
    </w:p>
    <w:p w14:paraId="5CAE3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0382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E4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请画出静止在水平桌面上鱼缸的受力示意图（图中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点为鱼缸的重心）。</w:t>
      </w:r>
    </w:p>
    <w:p w14:paraId="0A968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742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789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鱼缸的水泵需要连接在三孔插座上，鱼缸上方需要安装照明灯，请用笔画线代替导线，将三孔插座、开关和照明灯分别接入电路，开关只控制照明灯。</w:t>
      </w:r>
    </w:p>
    <w:p w14:paraId="590D41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3525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30B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通过鱼缸右侧上方的平面镜可观察到鱼缸中的小鱼，补充画出人眼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通过平面镜看到水中小鱼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的光路图（保留作图痕迹）。</w:t>
      </w:r>
    </w:p>
    <w:p w14:paraId="483E91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476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184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D4A5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庆所在的实验小组设计了如图甲所示的实验装置，在长方体容器中用隔板分成不相通的左右两部分，隔板上有一小圆孔用薄橡皮膜封闭，薄橡皮膜左右两侧压强不同时，形状发生改变。将装置放在水平桌面上，利用此装置来探究液体的压强与哪些因素有关，并制作液体密度计。</w:t>
      </w:r>
    </w:p>
    <w:p w14:paraId="78F045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971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FE5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（一）探究液体的压强与哪些因素有关</w:t>
      </w:r>
    </w:p>
    <w:p w14:paraId="269B7E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如图乙所示，在隔板左右两侧加入不同深度的水，左侧水面到薄橡皮膜中心的深度为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0" o:title="eqId80b53eab97158937f92039c1e133b0f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，右侧水面到薄橡皮膜中心的深度为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.9pt;width:54.95pt;" o:ole="t" filled="f" o:preferrelative="t" stroked="f" coordsize="21600,21600">
            <v:path/>
            <v:fill on="f" focussize="0,0"/>
            <v:stroke on="f" joinstyle="miter"/>
            <v:imagedata r:id="rId82" o:title="eqId86a07416c579778acc690f5cdfc31402"/>
            <o:lock v:ext="edit" aspectratio="t"/>
            <w10:wrap type="none"/>
            <w10:anchorlock/>
          </v:shape>
          <o:OLEObject Type="Embed" ProgID="Equation.DSMT4" ShapeID="_x0000_i1052" DrawAspect="Content" ObjectID="_1468075752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，发现薄橡皮膜向右凸起，则薄橡皮膜左右两侧等高处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84" o:title="eqId0a6936d370d6a238a608ca56f87198de"/>
            <o:lock v:ext="edit" aspectratio="t"/>
            <w10:wrap type="none"/>
            <w10:anchorlock/>
          </v:shape>
          <o:OLEObject Type="Embed" ProgID="Equation.DSMT4" ShapeID="_x0000_i1053" DrawAspect="Content" ObjectID="_146807575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86" o:title="eqId2c94bb12cee76221e13f9ef955b0aab1"/>
            <o:lock v:ext="edit" aspectratio="t"/>
            <w10:wrap type="none"/>
            <w10:anchorlock/>
          </v:shape>
          <o:OLEObject Type="Embed" ProgID="Equation.DSMT4" ShapeID="_x0000_i1054" DrawAspect="Content" ObjectID="_146807575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两点的压强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88" o:title="eqId367f762e1abe85d455361b0bc1e97a4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7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pt;width:14.85pt;" o:ole="t" filled="f" o:preferrelative="t" stroked="f" coordsize="21600,21600">
            <v:path/>
            <v:fill on="f" focussize="0,0"/>
            <v:stroke on="f" joinstyle="miter"/>
            <v:imagedata r:id="rId90" o:title="eqId44e22a6d5d2b48f60f2ed377d7efea1a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2" o:title="eqId392cdb9d30684cce244bef94b8d861b9"/>
            <o:lock v:ext="edit" aspectratio="t"/>
            <w10:wrap type="none"/>
            <w10:anchorlock/>
          </v:shape>
          <o:OLEObject Type="Embed" ProgID="Equation.DSMT4" ShapeID="_x0000_i1057" DrawAspect="Content" ObjectID="_1468075757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4" o:title="eqId4ff7942da6c3fc4005256fb1458557c0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8.85pt;width:9.9pt;" o:ole="t" filled="f" o:preferrelative="t" stroked="f" coordsize="21600,21600">
            <v:path/>
            <v:fill on="f" focussize="0,0"/>
            <v:stroke on="f" joinstyle="miter"/>
            <v:imagedata r:id="rId96" o:title="eqId6706fe00b4e231e62d9ecbec567d526b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”），说明同种液体，随液体深度的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（选填“增加”或“减少”），压强随之变大；</w:t>
      </w:r>
    </w:p>
    <w:p w14:paraId="098F0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将图乙容器中的水倒出并擦干，在隔板左侧加入水，右侧加入相同深度的盐水，发现薄橡皮膜向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（选填“左”或“右”）凸起，如果要使薄橡皮膜恢复原状，需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（选填“增加”或“减少”）盐水的深度。分析得出，在同一深度，密度越大，液体的压强越大；</w:t>
      </w:r>
    </w:p>
    <w:p w14:paraId="73381D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（二）制作液体密度计</w:t>
      </w:r>
    </w:p>
    <w:p w14:paraId="2AFA6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向图甲容器隔板左侧加入水，量出水面到薄橡皮膜中心的深度为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rFonts w:ascii="宋体" w:hAnsi="宋体" w:eastAsia="宋体" w:cs="宋体"/>
          <w:color w:val="000000"/>
        </w:rPr>
        <w:t>，向隔板右侧加入酱油，直至薄橡皮膜恢复原状为止，量出酱油液面到薄橡皮膜中心的深度为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，则酱油的密度为</w:t>
      </w:r>
      <w:r>
        <w:rPr>
          <w:color w:val="000000"/>
        </w:rPr>
        <w:t>______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98" o:title="eqId55a85ab212fd29e35beb6d24c057dcac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.25pt;width:72.75pt;" o:ole="t" filled="f" o:preferrelative="t" stroked="f" coordsize="21600,21600">
            <v:path/>
            <v:fill on="f" focussize="0,0"/>
            <v:stroke on="f" joinstyle="miter"/>
            <v:imagedata r:id="rId100" o:title="eqId215dd6d4a8ee24fcd74943c1cf0307a2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）。已知符合国家标准酱油的密度范围是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102" o:title="eqId3e73d26447511320952009eabb582920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，该酱油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（选填“符合”或“不符合”）国家标准；</w:t>
      </w:r>
    </w:p>
    <w:p w14:paraId="3F0C9B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小庆想要直接测量多种液体的密度，将该装置做如下设计，在右侧容器壁距离薄橡皮膜中心点高度为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04" o:title="eqIde8e8854159e7443b5fe53436bf9e367f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处做一标记，如图丙所示。每次在隔板右侧加入待测液体至标记处，左侧加水至薄橡皮膜恢复原状，测出水面至薄橡皮膜中心的深度为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6" o:title="eqId5bfaa3805eae0211e2eb354fbe41ef5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，则待测液体密度表达式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08" o:title="eqIdb30db97c39edcede2f0e7d4e075fecec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7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04" o:title="eqIde8e8854159e7443b5fe53436bf9e367f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6" o:title="eqId5bfaa3805eae0211e2eb354fbe41ef5d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112" o:title="eqId1266991755868913b23dbad01b538ed1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表示），利用该原理在左侧容器壁标刻出均匀的刻度，即可直接读出待测液体密度。</w:t>
      </w:r>
    </w:p>
    <w:p w14:paraId="716EC1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小娜同学设计了如图甲所示的电路图，来测量未知电阻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14" o:title="eqIdce2581ae160692cd7e2686226fe5e2c6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的阻值。已知定值电阻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6" o:title="eqIdbe9b4a83b9aebebf29de0c4406ebf894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，电源电压低于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。</w:t>
      </w:r>
    </w:p>
    <w:p w14:paraId="5C040B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14478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238375" cy="16764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22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图甲中闭合开关前，小娜应将滑动变阻器的滑片移到最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（选填“左”或“右”）端，电流表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20" o:title="eqId024e2379c58191758f8bd7602a6bcb9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的量程应选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，电流表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22" o:title="eqIdb34a75c2a392f235c5f07b91d9fb58d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的量程应选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（两空均选填“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”）；</w:t>
      </w:r>
    </w:p>
    <w:p w14:paraId="64CD3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图甲中闭合开关后，将滑动变阻器的滑片调到适当位置，小娜发现电流表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20" o:title="eqId024e2379c58191758f8bd7602a6bcb9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的指针几乎不偏转，电流表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22" o:title="eqIdb34a75c2a392f235c5f07b91d9fb58d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的指针有明显偏转，电路可能出现的故障是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6" o:title="eqIdbe9b4a83b9aebebf29de0c4406ebf89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14" o:title="eqIdce2581ae160692cd7e2686226fe5e2c6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”）断路；</w:t>
      </w:r>
    </w:p>
    <w:p w14:paraId="681D2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故障排除后进行测量，其中一个电流表的读数为</w:t>
      </w:r>
      <w:r>
        <w:rPr>
          <w:rFonts w:ascii="Times New Roman" w:hAnsi="Times New Roman" w:eastAsia="Times New Roman" w:cs="Times New Roman"/>
          <w:color w:val="000000"/>
        </w:rPr>
        <w:t>1.2A</w:t>
      </w:r>
      <w:r>
        <w:rPr>
          <w:rFonts w:ascii="宋体" w:hAnsi="宋体" w:eastAsia="宋体" w:cs="宋体"/>
          <w:color w:val="000000"/>
        </w:rPr>
        <w:t>，另一个电流表指针位置如图乙所示，其示数为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，则待测电阻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14" o:title="eqIdce2581ae160692cd7e2686226fe5e2c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55C0D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小娜利用测出的定值电阻设计了天然气浓度检测仪，其电路图如图丙所示，电源电压为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，气敏电阻阻值随天然气浓度变化规律如图丁所示。当电压表示数低至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时，启动报警系统，图丙中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9" o:title="eqId9efc18a5bb2e53586331b2a58538a48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30" o:title="eqId19f20f21a9d50b61dac519a3ddab539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”）是气敏电阻；当电压表示数为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时，天然气的浓度为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。若要在天然气浓度更低时启动报警系统，需更换阻值更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（选填“大”或“小”）的定值电阻。</w:t>
      </w:r>
    </w:p>
    <w:p w14:paraId="61DE94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分。解题时要写出必要的文字说明、依据的主要公式或变形公式，运算过程和结果要写明单位，只有结果、没有过程不能得分。</w:t>
      </w:r>
    </w:p>
    <w:p w14:paraId="41132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小庆家有一只电热水壶，部分参数如下表。一次烧水过程中，将</w:t>
      </w:r>
      <w:r>
        <w:rPr>
          <w:rFonts w:ascii="Times New Roman" w:hAnsi="Times New Roman" w:eastAsia="Times New Roman" w:cs="Times New Roman"/>
          <w:color w:val="000000"/>
        </w:rPr>
        <w:t>1.5L</w:t>
      </w:r>
      <w:r>
        <w:rPr>
          <w:rFonts w:ascii="宋体" w:hAnsi="宋体" w:eastAsia="宋体" w:cs="宋体"/>
          <w:color w:val="000000"/>
        </w:rPr>
        <w:t>的水由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℃加热至沸腾用时</w:t>
      </w:r>
      <w:r>
        <w:rPr>
          <w:rFonts w:ascii="Times New Roman" w:hAnsi="Times New Roman" w:eastAsia="Times New Roman" w:cs="Times New Roman"/>
          <w:color w:val="000000"/>
        </w:rPr>
        <w:t>12min</w:t>
      </w:r>
      <w:r>
        <w:rPr>
          <w:rFonts w:ascii="宋体" w:hAnsi="宋体" w:eastAsia="宋体" w:cs="宋体"/>
          <w:color w:val="000000"/>
        </w:rPr>
        <w:t>。已知家庭电路电压为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，当地大气压强为一个标准大气压，水的比热容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.9pt;width:115.9pt;" o:ole="t" filled="f" o:preferrelative="t" stroked="f" coordsize="21600,21600">
            <v:path/>
            <v:fill on="f" focussize="0,0"/>
            <v:stroke on="f" joinstyle="miter"/>
            <v:imagedata r:id="rId132" o:title="eqIdf84f03e5d4a7df4bc3958f3548c57ef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15pt;width:100.8pt;" o:ole="t" filled="f" o:preferrelative="t" stroked="f" coordsize="21600,21600">
            <v:path/>
            <v:fill on="f" focussize="0,0"/>
            <v:stroke on="f" joinstyle="miter"/>
            <v:imagedata r:id="rId134" o:title="eqId5edcc9de67794614a10cd9c68f66a4b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。请回答下列问题：</w:t>
      </w:r>
    </w:p>
    <w:tbl>
      <w:tblPr>
        <w:tblStyle w:val="4"/>
        <w:tblW w:w="33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95"/>
        <w:gridCol w:w="1695"/>
      </w:tblGrid>
      <w:tr w14:paraId="15A593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F514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869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7DA71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233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最大容量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0602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1.5L</w:t>
            </w:r>
          </w:p>
        </w:tc>
      </w:tr>
      <w:tr w14:paraId="0CF13A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0F4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额定频率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EE4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50Hz</w:t>
            </w:r>
          </w:p>
        </w:tc>
      </w:tr>
      <w:tr w14:paraId="7CBADD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223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2B6C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1000W</w:t>
            </w:r>
          </w:p>
        </w:tc>
      </w:tr>
    </w:tbl>
    <w:p w14:paraId="56904477">
      <w:pPr>
        <w:spacing w:line="360" w:lineRule="auto"/>
        <w:jc w:val="left"/>
        <w:textAlignment w:val="center"/>
        <w:rPr>
          <w:color w:val="000000"/>
        </w:rPr>
      </w:pPr>
    </w:p>
    <w:p w14:paraId="016DE7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求烧水过程中水吸收的热量；</w:t>
      </w:r>
    </w:p>
    <w:p w14:paraId="68306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小庆妈妈觉得这只电热水壶每次将水烧开的时间较长，打算购买另一只最大容量相同、额定功率为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的电热水壶。室内插座的额定电流是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，用该插座给电热水壶供电，从安全用电的角度考虑，通过计算说明，她能否购买此电热水壶。</w:t>
      </w:r>
    </w:p>
    <w:p w14:paraId="5875EF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小娜同学为了研究浮力产生的原因，设计了如图甲所示的特殊容器，容器由底部相通的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两部分组成，容器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底部有一个面积为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36" o:title="eqId330c742a0fc0f437177c025a7d86263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的圆孔，圆孔距容器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底部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，现用一个上下表面均为圆形的木塞（不考虑吸水）堵住圆孔，当向容器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中注水至水深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时，木塞未上浮且与容器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底部接触紧密。已知：木塞的参数如图丙所示，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38" o:title="eqIdda0c2a956742cfaf79dd9fed0f2d005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140" o:title="eqId90abe6a58de2d9101328fc3e83d1f3a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，上表面积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.8pt;width:54pt;" o:ole="t" filled="f" o:preferrelative="t" stroked="f" coordsize="21600,21600">
            <v:path/>
            <v:fill on="f" focussize="0,0"/>
            <v:stroke on="f" joinstyle="miter"/>
            <v:imagedata r:id="rId142" o:title="eqId0442637eb405f5786b2c7983242329e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，下表面积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9pt;width:57pt;" o:ole="t" filled="f" o:preferrelative="t" stroked="f" coordsize="21600,21600">
            <v:path/>
            <v:fill on="f" focussize="0,0"/>
            <v:stroke on="f" joinstyle="miter"/>
            <v:imagedata r:id="rId144" o:title="eqId257e3f9cf67f8643daae3243cfddbd2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，木塞质量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6pt;width:41.4pt;" o:ole="t" filled="f" o:preferrelative="t" stroked="f" coordsize="21600,21600">
            <v:path/>
            <v:fill on="f" focussize="0,0"/>
            <v:stroke on="f" joinstyle="miter"/>
            <v:imagedata r:id="rId146" o:title="eqId6967ec3aaf9e7e6a9d90533b8ff61d1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0.15pt;width:100.8pt;" o:ole="t" filled="f" o:preferrelative="t" stroked="f" coordsize="21600,21600">
            <v:path/>
            <v:fill on="f" focussize="0,0"/>
            <v:stroke on="f" joinstyle="miter"/>
            <v:imagedata r:id="rId134" o:title="eqId5edcc9de67794614a10cd9c68f66a4b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568F20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12954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35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图甲中水对木塞上表面的压强；</w:t>
      </w:r>
    </w:p>
    <w:p w14:paraId="65B47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向图甲容器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中注水，当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中水深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时（如图乙），木塞受到的浮力；</w:t>
      </w:r>
    </w:p>
    <w:p w14:paraId="2117F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继续向图乙容器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中注水，直至木塞漂浮在水面上，此时木塞排开水的体积。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108A2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454C2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64B51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C6B5C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6082E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8AD88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937775"/>
    <w:rsid w:val="38274566"/>
    <w:rsid w:val="5AE608D5"/>
    <w:rsid w:val="63FF5DB2"/>
    <w:rsid w:val="76621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wmf"/><Relationship Id="rId91" Type="http://schemas.openxmlformats.org/officeDocument/2006/relationships/oleObject" Target="embeddings/oleObject33.bin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image" Target="media/image48.wmf"/><Relationship Id="rId87" Type="http://schemas.openxmlformats.org/officeDocument/2006/relationships/oleObject" Target="embeddings/oleObject31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0.bin"/><Relationship Id="rId84" Type="http://schemas.openxmlformats.org/officeDocument/2006/relationships/image" Target="media/image46.wmf"/><Relationship Id="rId83" Type="http://schemas.openxmlformats.org/officeDocument/2006/relationships/oleObject" Target="embeddings/oleObject29.bin"/><Relationship Id="rId82" Type="http://schemas.openxmlformats.org/officeDocument/2006/relationships/image" Target="media/image45.wmf"/><Relationship Id="rId81" Type="http://schemas.openxmlformats.org/officeDocument/2006/relationships/oleObject" Target="embeddings/oleObject28.bin"/><Relationship Id="rId80" Type="http://schemas.openxmlformats.org/officeDocument/2006/relationships/image" Target="media/image44.wmf"/><Relationship Id="rId8" Type="http://schemas.openxmlformats.org/officeDocument/2006/relationships/footer" Target="footer3.xml"/><Relationship Id="rId79" Type="http://schemas.openxmlformats.org/officeDocument/2006/relationships/oleObject" Target="embeddings/oleObject27.bin"/><Relationship Id="rId78" Type="http://schemas.openxmlformats.org/officeDocument/2006/relationships/image" Target="media/image43.png"/><Relationship Id="rId77" Type="http://schemas.openxmlformats.org/officeDocument/2006/relationships/image" Target="media/image42.png"/><Relationship Id="rId76" Type="http://schemas.openxmlformats.org/officeDocument/2006/relationships/image" Target="media/image41.png"/><Relationship Id="rId75" Type="http://schemas.openxmlformats.org/officeDocument/2006/relationships/image" Target="media/image40.png"/><Relationship Id="rId74" Type="http://schemas.openxmlformats.org/officeDocument/2006/relationships/image" Target="media/image39.png"/><Relationship Id="rId73" Type="http://schemas.openxmlformats.org/officeDocument/2006/relationships/image" Target="media/image38.png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png"/><Relationship Id="rId67" Type="http://schemas.openxmlformats.org/officeDocument/2006/relationships/image" Target="media/image34.png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png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wmf"/><Relationship Id="rId5" Type="http://schemas.openxmlformats.org/officeDocument/2006/relationships/header" Target="header3.xml"/><Relationship Id="rId49" Type="http://schemas.openxmlformats.org/officeDocument/2006/relationships/oleObject" Target="embeddings/oleObject16.bin"/><Relationship Id="rId48" Type="http://schemas.openxmlformats.org/officeDocument/2006/relationships/oleObject" Target="embeddings/oleObject15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png"/><Relationship Id="rId33" Type="http://schemas.openxmlformats.org/officeDocument/2006/relationships/image" Target="media/image16.png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0" Type="http://schemas.openxmlformats.org/officeDocument/2006/relationships/fontTable" Target="fontTable.xml"/><Relationship Id="rId15" Type="http://schemas.openxmlformats.org/officeDocument/2006/relationships/image" Target="media/image6.png"/><Relationship Id="rId149" Type="http://schemas.openxmlformats.org/officeDocument/2006/relationships/customXml" Target="../customXml/item1.xml"/><Relationship Id="rId148" Type="http://schemas.openxmlformats.org/officeDocument/2006/relationships/image" Target="media/image75.png"/><Relationship Id="rId147" Type="http://schemas.openxmlformats.org/officeDocument/2006/relationships/oleObject" Target="embeddings/oleObject64.bin"/><Relationship Id="rId146" Type="http://schemas.openxmlformats.org/officeDocument/2006/relationships/image" Target="media/image74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2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1.bin"/><Relationship Id="rId140" Type="http://schemas.openxmlformats.org/officeDocument/2006/relationships/image" Target="media/image71.wmf"/><Relationship Id="rId14" Type="http://schemas.openxmlformats.org/officeDocument/2006/relationships/image" Target="media/image5.png"/><Relationship Id="rId139" Type="http://schemas.openxmlformats.org/officeDocument/2006/relationships/oleObject" Target="embeddings/oleObject60.bin"/><Relationship Id="rId138" Type="http://schemas.openxmlformats.org/officeDocument/2006/relationships/image" Target="media/image70.wmf"/><Relationship Id="rId137" Type="http://schemas.openxmlformats.org/officeDocument/2006/relationships/oleObject" Target="embeddings/oleObject59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58.bin"/><Relationship Id="rId134" Type="http://schemas.openxmlformats.org/officeDocument/2006/relationships/image" Target="media/image68.wmf"/><Relationship Id="rId133" Type="http://schemas.openxmlformats.org/officeDocument/2006/relationships/oleObject" Target="embeddings/oleObject57.bin"/><Relationship Id="rId132" Type="http://schemas.openxmlformats.org/officeDocument/2006/relationships/image" Target="media/image67.wmf"/><Relationship Id="rId131" Type="http://schemas.openxmlformats.org/officeDocument/2006/relationships/oleObject" Target="embeddings/oleObject56.bin"/><Relationship Id="rId130" Type="http://schemas.openxmlformats.org/officeDocument/2006/relationships/image" Target="media/image66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5.bin"/><Relationship Id="rId128" Type="http://schemas.openxmlformats.org/officeDocument/2006/relationships/oleObject" Target="embeddings/oleObject54.bin"/><Relationship Id="rId127" Type="http://schemas.openxmlformats.org/officeDocument/2006/relationships/oleObject" Target="embeddings/oleObject53.bin"/><Relationship Id="rId126" Type="http://schemas.openxmlformats.org/officeDocument/2006/relationships/oleObject" Target="embeddings/oleObject52.bin"/><Relationship Id="rId125" Type="http://schemas.openxmlformats.org/officeDocument/2006/relationships/oleObject" Target="embeddings/oleObject51.bin"/><Relationship Id="rId124" Type="http://schemas.openxmlformats.org/officeDocument/2006/relationships/oleObject" Target="embeddings/oleObject50.bin"/><Relationship Id="rId123" Type="http://schemas.openxmlformats.org/officeDocument/2006/relationships/oleObject" Target="embeddings/oleObject49.bin"/><Relationship Id="rId122" Type="http://schemas.openxmlformats.org/officeDocument/2006/relationships/image" Target="media/image65.wmf"/><Relationship Id="rId121" Type="http://schemas.openxmlformats.org/officeDocument/2006/relationships/oleObject" Target="embeddings/oleObject48.bin"/><Relationship Id="rId120" Type="http://schemas.openxmlformats.org/officeDocument/2006/relationships/image" Target="media/image64.wmf"/><Relationship Id="rId12" Type="http://schemas.openxmlformats.org/officeDocument/2006/relationships/image" Target="media/image3.wmf"/><Relationship Id="rId119" Type="http://schemas.openxmlformats.org/officeDocument/2006/relationships/oleObject" Target="embeddings/oleObject47.bin"/><Relationship Id="rId118" Type="http://schemas.openxmlformats.org/officeDocument/2006/relationships/image" Target="media/image63.png"/><Relationship Id="rId117" Type="http://schemas.openxmlformats.org/officeDocument/2006/relationships/image" Target="media/image62.png"/><Relationship Id="rId116" Type="http://schemas.openxmlformats.org/officeDocument/2006/relationships/image" Target="media/image61.wmf"/><Relationship Id="rId115" Type="http://schemas.openxmlformats.org/officeDocument/2006/relationships/oleObject" Target="embeddings/oleObject46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45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44.bin"/><Relationship Id="rId110" Type="http://schemas.openxmlformats.org/officeDocument/2006/relationships/oleObject" Target="embeddings/oleObject43.bin"/><Relationship Id="rId11" Type="http://schemas.openxmlformats.org/officeDocument/2006/relationships/image" Target="media/image2.png"/><Relationship Id="rId109" Type="http://schemas.openxmlformats.org/officeDocument/2006/relationships/oleObject" Target="embeddings/oleObject42.bin"/><Relationship Id="rId108" Type="http://schemas.openxmlformats.org/officeDocument/2006/relationships/image" Target="media/image58.wmf"/><Relationship Id="rId107" Type="http://schemas.openxmlformats.org/officeDocument/2006/relationships/oleObject" Target="embeddings/oleObject41.bin"/><Relationship Id="rId106" Type="http://schemas.openxmlformats.org/officeDocument/2006/relationships/image" Target="media/image57.wmf"/><Relationship Id="rId105" Type="http://schemas.openxmlformats.org/officeDocument/2006/relationships/oleObject" Target="embeddings/oleObject40.bin"/><Relationship Id="rId104" Type="http://schemas.openxmlformats.org/officeDocument/2006/relationships/image" Target="media/image56.wmf"/><Relationship Id="rId103" Type="http://schemas.openxmlformats.org/officeDocument/2006/relationships/oleObject" Target="embeddings/oleObject39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3814</Words>
  <Characters>4194</Characters>
  <Lines>0</Lines>
  <Paragraphs>0</Paragraphs>
  <TotalTime>5</TotalTime>
  <ScaleCrop>false</ScaleCrop>
  <LinksUpToDate>false</LinksUpToDate>
  <CharactersWithSpaces>4313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2025-08-07T11:40:00Z</dcterms:created>
  <dc:creator>学科网试题生产平台</dc:creator>
  <dc:description>3810753214431232</dc:description>
  <cp:lastModifiedBy>上帝掷骰子吗</cp:lastModifiedBy>
  <dcterms:modified xsi:type="dcterms:W3CDTF">2026-02-09T06:16:40Z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52C34ABF2D31455D8B62FA6EB663D5F6_12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