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C6F483A">
      <w:pPr>
        <w:spacing w:line="360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12293600</wp:posOffset>
            </wp:positionH>
            <wp:positionV relativeFrom="topMargin">
              <wp:posOffset>11772900</wp:posOffset>
            </wp:positionV>
            <wp:extent cx="444500" cy="393700"/>
            <wp:effectExtent l="0" t="0" r="12700" b="6350"/>
            <wp:wrapNone/>
            <wp:docPr id="100062" name="图片 1000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2" name="图片 10006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44500" cy="393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哈尔滨市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2025</w:t>
      </w:r>
      <w:r>
        <w:rPr>
          <w:rFonts w:ascii="宋体" w:hAnsi="宋体" w:eastAsia="宋体" w:cs="宋体"/>
          <w:b/>
          <w:color w:val="auto"/>
          <w:sz w:val="32"/>
        </w:rPr>
        <w:t>年初中升学考试</w:t>
      </w:r>
    </w:p>
    <w:p w14:paraId="4CC07C57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物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 xml:space="preserve">  </w:t>
      </w:r>
      <w:r>
        <w:rPr>
          <w:rFonts w:ascii="宋体" w:hAnsi="宋体" w:eastAsia="宋体" w:cs="宋体"/>
          <w:b/>
          <w:color w:val="auto"/>
          <w:sz w:val="32"/>
        </w:rPr>
        <w:t>理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 xml:space="preserve">  </w:t>
      </w:r>
      <w:r>
        <w:rPr>
          <w:rFonts w:ascii="宋体" w:hAnsi="宋体" w:eastAsia="宋体" w:cs="宋体"/>
          <w:b/>
          <w:color w:val="auto"/>
          <w:sz w:val="32"/>
        </w:rPr>
        <w:t>试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 xml:space="preserve">  </w:t>
      </w:r>
      <w:r>
        <w:rPr>
          <w:rFonts w:ascii="宋体" w:hAnsi="宋体" w:eastAsia="宋体" w:cs="宋体"/>
          <w:b/>
          <w:color w:val="auto"/>
          <w:sz w:val="32"/>
        </w:rPr>
        <w:t>题</w:t>
      </w:r>
    </w:p>
    <w:p w14:paraId="3B2EBBA8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一、选择题（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1~10</w:t>
      </w:r>
      <w:r>
        <w:rPr>
          <w:rFonts w:ascii="宋体" w:hAnsi="宋体" w:eastAsia="宋体" w:cs="宋体"/>
          <w:b/>
          <w:color w:val="auto"/>
          <w:sz w:val="24"/>
        </w:rPr>
        <w:t>题为单项选择题，每题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11</w:t>
      </w:r>
      <w:r>
        <w:rPr>
          <w:rFonts w:ascii="宋体" w:hAnsi="宋体" w:eastAsia="宋体" w:cs="宋体"/>
          <w:b/>
          <w:color w:val="auto"/>
          <w:sz w:val="24"/>
        </w:rPr>
        <w:t>、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12</w:t>
      </w:r>
      <w:r>
        <w:rPr>
          <w:rFonts w:ascii="宋体" w:hAnsi="宋体" w:eastAsia="宋体" w:cs="宋体"/>
          <w:b/>
          <w:color w:val="auto"/>
          <w:sz w:val="24"/>
        </w:rPr>
        <w:t>题为双项选择题，每题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分，选项全且正确得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分，选项不全但正确只得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分，有错误选项得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0</w:t>
      </w:r>
      <w:r>
        <w:rPr>
          <w:rFonts w:ascii="宋体" w:hAnsi="宋体" w:eastAsia="宋体" w:cs="宋体"/>
          <w:b/>
          <w:color w:val="auto"/>
          <w:sz w:val="24"/>
        </w:rPr>
        <w:t>分；共计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24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3A40F8B6">
      <w:pPr>
        <w:spacing w:line="360" w:lineRule="auto"/>
        <w:jc w:val="both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我们生活在声音的广袤空间里，下列有关声现象说法错误的是（　　）</w:t>
      </w:r>
    </w:p>
    <w:p w14:paraId="65D09D26">
      <w:pPr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drawing>
          <wp:inline distT="0" distB="0" distL="114300" distR="114300">
            <wp:extent cx="1371600" cy="89535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auto"/>
        </w:rPr>
        <w:t>琴声来自琴弦的振动</w:t>
      </w:r>
    </w:p>
    <w:p w14:paraId="1EB5726F">
      <w:pPr>
        <w:spacing w:line="360" w:lineRule="auto"/>
        <w:jc w:val="left"/>
        <w:textAlignment w:val="center"/>
        <w:rPr>
          <w:color w:val="auto"/>
        </w:rPr>
      </w:pPr>
      <w:r>
        <w:t xml:space="preserve">B. </w:t>
      </w:r>
      <w:r>
        <w:drawing>
          <wp:inline distT="0" distB="0" distL="114300" distR="114300">
            <wp:extent cx="1371600" cy="78105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78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auto"/>
        </w:rPr>
        <w:t>自制吉他粗细不同的橡皮筋音调不同</w:t>
      </w:r>
    </w:p>
    <w:p w14:paraId="28B0909E">
      <w:pPr>
        <w:spacing w:line="360" w:lineRule="auto"/>
        <w:jc w:val="left"/>
        <w:textAlignment w:val="center"/>
        <w:rPr>
          <w:color w:val="auto"/>
        </w:rPr>
      </w:pPr>
      <w:r>
        <w:t xml:space="preserve">C. </w:t>
      </w:r>
      <w:r>
        <w:drawing>
          <wp:inline distT="0" distB="0" distL="114300" distR="114300">
            <wp:extent cx="1381125" cy="962025"/>
            <wp:effectExtent l="0" t="0" r="9525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81125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auto"/>
        </w:rPr>
        <w:t>公路旁的声音屏障是在人耳处减弱噪声</w:t>
      </w:r>
    </w:p>
    <w:p w14:paraId="4F0D03D9">
      <w:pPr>
        <w:spacing w:line="360" w:lineRule="auto"/>
        <w:jc w:val="left"/>
        <w:textAlignment w:val="center"/>
        <w:rPr>
          <w:color w:val="000000"/>
        </w:rPr>
      </w:pPr>
      <w:r>
        <w:t xml:space="preserve">D. </w:t>
      </w:r>
      <w:r>
        <w:drawing>
          <wp:inline distT="0" distB="0" distL="114300" distR="114300">
            <wp:extent cx="1409700" cy="76200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409700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auto"/>
        </w:rPr>
        <w:t>蝙蝠利用超声波定位</w:t>
      </w:r>
    </w:p>
    <w:p w14:paraId="7E11918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物理知识在下列生活中的应用，说法错误的是（　　）</w:t>
      </w:r>
    </w:p>
    <w:p w14:paraId="7642270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571625" cy="866775"/>
            <wp:effectExtent l="0" t="0" r="9525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571625" cy="86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人利用斜面搬运货物更费力</w:t>
      </w:r>
    </w:p>
    <w:p w14:paraId="68F79A0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838325" cy="1228725"/>
            <wp:effectExtent l="0" t="0" r="9525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838325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电磁继电器控制电铃工作</w:t>
      </w:r>
    </w:p>
    <w:p w14:paraId="5467F8D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895350" cy="1095375"/>
            <wp:effectExtent l="0" t="0" r="0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895350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在冰箱里面有温度传感器</w:t>
      </w:r>
    </w:p>
    <w:p w14:paraId="5D65137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038225" cy="838200"/>
            <wp:effectExtent l="0" t="0" r="9525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038225" cy="83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连通器原理能解释茶壶内液面相平</w:t>
      </w:r>
    </w:p>
    <w:p w14:paraId="319C9AA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光让我们的世界绚丽多彩，下列有关光现象说法正确的是（　　）</w:t>
      </w:r>
    </w:p>
    <w:p w14:paraId="547FCF1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2124075" cy="1028700"/>
            <wp:effectExtent l="0" t="0" r="9525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124075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烛焰通过小孔成的是缩小的虚像</w:t>
      </w:r>
    </w:p>
    <w:p w14:paraId="41A6464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2266950" cy="962025"/>
            <wp:effectExtent l="0" t="0" r="0" b="9525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266950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人通过平面镜看视力表的像，利用了光的折射</w:t>
      </w:r>
    </w:p>
    <w:p w14:paraId="4D5092D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133475" cy="704850"/>
            <wp:effectExtent l="0" t="0" r="9525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133475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近视眼看不清远处的物体，是由于像成在视网膜前方</w:t>
      </w:r>
    </w:p>
    <w:p w14:paraId="376E507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295400" cy="104775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295400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小猫没有叉到鱼，是由于光的反射现象</w:t>
      </w:r>
    </w:p>
    <w:p w14:paraId="2308F27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天宫二号空间实验室里面的综合材料实验炉如图所示，把要合成的各种材料放进炉中加热，材料在炉中从固态变为液态的过程是（　　）</w:t>
      </w:r>
    </w:p>
    <w:p w14:paraId="0859B56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00150" cy="87630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200150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0C764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凝固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汽化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液化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熔化</w:t>
      </w:r>
    </w:p>
    <w:p w14:paraId="6DB1BDB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能量的获取和应用与我们的生活息息相关，下列关于能量说法正确的是（　　）</w:t>
      </w:r>
    </w:p>
    <w:p w14:paraId="22DAFEE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核电站发电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2080" cy="167640"/>
            <wp:effectExtent l="0" t="0" r="0" b="0"/>
            <wp:docPr id="200402" name="图片 2004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402" name="图片 200402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32080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将核能最终转化为电能</w:t>
      </w:r>
    </w:p>
    <w:p w14:paraId="5F0159E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根据能量守恒定律永动机是存在的</w:t>
      </w:r>
    </w:p>
    <w:p w14:paraId="7353BFC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能量的转移和转化不具有方向性</w:t>
      </w:r>
    </w:p>
    <w:p w14:paraId="3A853B5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光在光纤中传播，光能损耗非常多</w:t>
      </w:r>
    </w:p>
    <w:p w14:paraId="1A2E7D3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关于家庭电路及安全用电，下列说法错误的是（　　）</w:t>
      </w:r>
    </w:p>
    <w:p w14:paraId="6F67D11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047750" cy="1038225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047750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电水壶应使用三脚插头</w:t>
      </w:r>
    </w:p>
    <w:p w14:paraId="65BD2A9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038225" cy="1028700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038225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绝缘皮破损的导线继续使用</w:t>
      </w:r>
    </w:p>
    <w:p w14:paraId="4001A31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000125" cy="990600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000125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使用声光控开关既节能又方便</w:t>
      </w:r>
    </w:p>
    <w:p w14:paraId="268A860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809750" cy="1095375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809750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开关要接在相线和灯泡之间</w:t>
      </w:r>
    </w:p>
    <w:p w14:paraId="62BEA18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实验是科学探究的重要形式，关于下面四个实验，说法正确的是（　　）</w:t>
      </w:r>
    </w:p>
    <w:p w14:paraId="497814B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105400" cy="2181225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105400" cy="2181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C6215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甲实验：玻璃板很难被拉离水面，说明分子之间有斥力</w:t>
      </w:r>
    </w:p>
    <w:p w14:paraId="7783AD7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乙实验：墨水在热水中扩散快，说明温度越高分子无规则运动越剧烈</w:t>
      </w:r>
    </w:p>
    <w:p w14:paraId="020113B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丙实验：沙子中温度计示数升高快，说明沙子吸热能力比水强</w:t>
      </w:r>
    </w:p>
    <w:p w14:paraId="4D6AC8F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丁实验：风车越转越快，说明风车的动能正在减小</w:t>
      </w:r>
    </w:p>
    <w:p w14:paraId="638E4D0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下列实验装置能体现电动机工作原理的是（　　）</w:t>
      </w:r>
    </w:p>
    <w:p w14:paraId="1847D4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857375" cy="1133475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857375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2171700" cy="1533525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171700" cy="153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7F397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323975" cy="1181100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323975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2019300" cy="1771650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1771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1C359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研究电功率与电压关系的实验中，需要控制电流相同。下列选项中与其研究方法相同的是（　　）</w:t>
      </w:r>
    </w:p>
    <w:p w14:paraId="1511F57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096010"/>
            <wp:effectExtent l="0" t="0" r="0" b="0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0965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E44C6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甲图研究降落伞下落时间与悬挂物重力大小的关系，需要控制伞衣、伞绳等因素相同</w:t>
      </w:r>
    </w:p>
    <w:p w14:paraId="1D18C9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乙图用水流的形成类比电流的形成</w:t>
      </w:r>
    </w:p>
    <w:p w14:paraId="0873CF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丙图用带箭头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200400" name="图片 2004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400" name="图片 200400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直线描述光的传播路径</w:t>
      </w:r>
    </w:p>
    <w:p w14:paraId="427187D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丁图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共同作用的效果与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的作用效果相同</w:t>
      </w:r>
    </w:p>
    <w:p w14:paraId="1810099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如图所示，一个工人利用动滑轮匀速提升重物。已知物重</w:t>
      </w:r>
      <w:r>
        <w:rPr>
          <w:rFonts w:ascii="Times New Roman" w:hAnsi="Times New Roman" w:eastAsia="Times New Roman" w:cs="Times New Roman"/>
          <w:color w:val="000000"/>
        </w:rPr>
        <w:t>300N</w:t>
      </w:r>
      <w:r>
        <w:rPr>
          <w:rFonts w:ascii="宋体" w:hAnsi="宋体" w:eastAsia="宋体" w:cs="宋体"/>
          <w:color w:val="000000"/>
        </w:rPr>
        <w:t>，施加在绳自由端竖直向上的拉力为</w:t>
      </w:r>
      <w:r>
        <w:rPr>
          <w:rFonts w:ascii="Times New Roman" w:hAnsi="Times New Roman" w:eastAsia="Times New Roman" w:cs="Times New Roman"/>
          <w:color w:val="000000"/>
        </w:rPr>
        <w:t>200N</w:t>
      </w:r>
      <w:r>
        <w:rPr>
          <w:rFonts w:ascii="宋体" w:hAnsi="宋体" w:eastAsia="宋体" w:cs="宋体"/>
          <w:color w:val="000000"/>
        </w:rPr>
        <w:t>，将物体提升</w:t>
      </w:r>
      <w:r>
        <w:rPr>
          <w:rFonts w:ascii="Times New Roman" w:hAnsi="Times New Roman" w:eastAsia="Times New Roman" w:cs="Times New Roman"/>
          <w:color w:val="000000"/>
        </w:rPr>
        <w:t>10m</w:t>
      </w:r>
      <w:r>
        <w:rPr>
          <w:rFonts w:ascii="宋体" w:hAnsi="宋体" w:eastAsia="宋体" w:cs="宋体"/>
          <w:color w:val="000000"/>
        </w:rPr>
        <w:t>。下列说法错误的是（　　）</w:t>
      </w:r>
    </w:p>
    <w:p w14:paraId="4577253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143000" cy="1752600"/>
            <wp:effectExtent l="0" t="0" r="0" b="0"/>
            <wp:docPr id="100049" name="图片 1000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954BB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此过程中有用功为</w:t>
      </w:r>
      <w:r>
        <w:rPr>
          <w:rFonts w:ascii="Times New Roman" w:hAnsi="Times New Roman" w:eastAsia="Times New Roman" w:cs="Times New Roman"/>
          <w:color w:val="000000"/>
        </w:rPr>
        <w:t>3000J</w:t>
      </w:r>
    </w:p>
    <w:p w14:paraId="4FA1410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使用动滑轮可以省力</w:t>
      </w:r>
    </w:p>
    <w:p w14:paraId="270477B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该动滑轮的机械效率为</w:t>
      </w:r>
      <w:r>
        <w:rPr>
          <w:rFonts w:ascii="Times New Roman" w:hAnsi="Times New Roman" w:eastAsia="Times New Roman" w:cs="Times New Roman"/>
          <w:color w:val="000000"/>
        </w:rPr>
        <w:t>100%</w:t>
      </w:r>
    </w:p>
    <w:p w14:paraId="1D9E452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此过程中拉力做的总功为</w:t>
      </w:r>
      <w:r>
        <w:rPr>
          <w:rFonts w:ascii="Times New Roman" w:hAnsi="Times New Roman" w:eastAsia="Times New Roman" w:cs="Times New Roman"/>
          <w:color w:val="000000"/>
        </w:rPr>
        <w:t>4000J</w:t>
      </w:r>
    </w:p>
    <w:p w14:paraId="1A63FD1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“儿童散学归来早，忙趁东风放纸鸢”，描绘了放风筝的画面。下列说法正确的是（　　）</w:t>
      </w:r>
    </w:p>
    <w:p w14:paraId="73780CB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47875" cy="1428750"/>
            <wp:effectExtent l="0" t="0" r="0" b="0"/>
            <wp:docPr id="100051" name="图片 10005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047875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A3153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风筝加速上升过程中运动状态不改变</w:t>
      </w:r>
    </w:p>
    <w:p w14:paraId="3DA737D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下落越来越快的风筝受平衡力</w:t>
      </w:r>
    </w:p>
    <w:p w14:paraId="14EC6A5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风筝的运动属于机械运动</w:t>
      </w:r>
    </w:p>
    <w:p w14:paraId="4B6E72F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断线的风筝仍然具有惯性</w:t>
      </w:r>
    </w:p>
    <w:p w14:paraId="28EA87A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小明研究通过灯泡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的电流与其两端电压的关系，得到如图甲所示图像，实验中发现电压越大灯泡越亮。现将该灯泡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与阻值为</w:t>
      </w:r>
      <w:r>
        <w:rPr>
          <w:rFonts w:ascii="Times New Roman" w:hAnsi="Times New Roman" w:eastAsia="Times New Roman" w:cs="Times New Roman"/>
          <w:color w:val="000000"/>
        </w:rPr>
        <w:t>10Ω</w:t>
      </w:r>
      <w:r>
        <w:rPr>
          <w:rFonts w:ascii="宋体" w:hAnsi="宋体" w:eastAsia="宋体" w:cs="宋体"/>
          <w:color w:val="000000"/>
        </w:rPr>
        <w:t>的电阻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连入图乙所示电路，灯泡额定电压为</w:t>
      </w:r>
      <w:r>
        <w:rPr>
          <w:rFonts w:ascii="Times New Roman" w:hAnsi="Times New Roman" w:eastAsia="Times New Roman" w:cs="Times New Roman"/>
          <w:color w:val="000000"/>
        </w:rPr>
        <w:t>6V</w:t>
      </w:r>
      <w:r>
        <w:rPr>
          <w:rFonts w:ascii="宋体" w:hAnsi="宋体" w:eastAsia="宋体" w:cs="宋体"/>
          <w:color w:val="000000"/>
        </w:rPr>
        <w:t>，闭合开关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，灯泡正常发光。下列说法正确的是（　　）</w:t>
      </w:r>
    </w:p>
    <w:p w14:paraId="66CB490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43125" cy="1028700"/>
            <wp:effectExtent l="0" t="0" r="0" b="0"/>
            <wp:docPr id="100053" name="图片 10005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图片 10005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143125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D8516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实验说明灯丝电阻随温度升高而增大</w:t>
      </w:r>
    </w:p>
    <w:p w14:paraId="3CE78C4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灯泡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200398" name="图片 2003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98" name="图片 200398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额定功率为</w:t>
      </w:r>
      <w:r>
        <w:rPr>
          <w:rFonts w:ascii="Times New Roman" w:hAnsi="Times New Roman" w:eastAsia="Times New Roman" w:cs="Times New Roman"/>
          <w:color w:val="000000"/>
        </w:rPr>
        <w:t>0.6W</w:t>
      </w:r>
    </w:p>
    <w:p w14:paraId="49BEE09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灯泡的额定电流为</w:t>
      </w:r>
      <w:r>
        <w:rPr>
          <w:rFonts w:ascii="Times New Roman" w:hAnsi="Times New Roman" w:eastAsia="Times New Roman" w:cs="Times New Roman"/>
          <w:color w:val="000000"/>
        </w:rPr>
        <w:t>0.3A</w:t>
      </w:r>
    </w:p>
    <w:p w14:paraId="5D327AB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通电</w:t>
      </w:r>
      <w:r>
        <w:rPr>
          <w:rFonts w:ascii="Times New Roman" w:hAnsi="Times New Roman" w:eastAsia="Times New Roman" w:cs="Times New Roman"/>
          <w:color w:val="000000"/>
        </w:rPr>
        <w:t>10s</w:t>
      </w:r>
      <w:r>
        <w:rPr>
          <w:rFonts w:ascii="宋体" w:hAnsi="宋体" w:eastAsia="宋体" w:cs="宋体"/>
          <w:color w:val="000000"/>
        </w:rPr>
        <w:t>，电流通过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所做的功为</w:t>
      </w:r>
      <w:r>
        <w:rPr>
          <w:rFonts w:ascii="Times New Roman" w:hAnsi="Times New Roman" w:eastAsia="Times New Roman" w:cs="Times New Roman"/>
          <w:color w:val="000000"/>
        </w:rPr>
        <w:t>54J</w:t>
      </w:r>
    </w:p>
    <w:p w14:paraId="23D497A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二、非选择题（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13</w:t>
      </w:r>
      <w:r>
        <w:rPr>
          <w:rFonts w:ascii="宋体" w:hAnsi="宋体" w:eastAsia="宋体" w:cs="宋体"/>
          <w:b/>
          <w:color w:val="000000"/>
          <w:sz w:val="24"/>
        </w:rPr>
        <w:t>～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27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46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5AF7581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小明家电能表如图所示，电能表的读数为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kW·h</w:t>
      </w:r>
      <w:r>
        <w:rPr>
          <w:rFonts w:ascii="宋体" w:hAnsi="宋体" w:eastAsia="宋体" w:cs="宋体"/>
          <w:color w:val="000000"/>
        </w:rPr>
        <w:t>；若小明家某月共消耗电能</w:t>
      </w:r>
      <w:r>
        <w:rPr>
          <w:rFonts w:ascii="Times New Roman" w:hAnsi="Times New Roman" w:eastAsia="Times New Roman" w:cs="Times New Roman"/>
          <w:color w:val="000000"/>
        </w:rPr>
        <w:t>100kW·h</w:t>
      </w:r>
      <w:r>
        <w:rPr>
          <w:rFonts w:ascii="宋体" w:hAnsi="宋体" w:eastAsia="宋体" w:cs="宋体"/>
          <w:color w:val="000000"/>
        </w:rPr>
        <w:t>，则电能表转盘转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r</w:t>
      </w:r>
      <w:r>
        <w:rPr>
          <w:rFonts w:ascii="宋体" w:hAnsi="宋体" w:eastAsia="宋体" w:cs="宋体"/>
          <w:color w:val="000000"/>
        </w:rPr>
        <w:t>。（</w:t>
      </w:r>
      <w:r>
        <w:rPr>
          <w:rFonts w:ascii="Times New Roman" w:hAnsi="Times New Roman" w:eastAsia="Times New Roman" w:cs="Times New Roman"/>
          <w:color w:val="000000"/>
        </w:rPr>
        <w:t>3000r/kW·h</w:t>
      </w:r>
      <w:r>
        <w:rPr>
          <w:rFonts w:ascii="宋体" w:hAnsi="宋体" w:eastAsia="宋体" w:cs="宋体"/>
          <w:color w:val="000000"/>
        </w:rPr>
        <w:t>表示：每消耗</w:t>
      </w:r>
      <w:r>
        <w:rPr>
          <w:rFonts w:ascii="Times New Roman" w:hAnsi="Times New Roman" w:eastAsia="Times New Roman" w:cs="Times New Roman"/>
          <w:color w:val="000000"/>
        </w:rPr>
        <w:t>1kW·h</w:t>
      </w:r>
      <w:r>
        <w:rPr>
          <w:rFonts w:ascii="宋体" w:hAnsi="宋体" w:eastAsia="宋体" w:cs="宋体"/>
          <w:color w:val="000000"/>
        </w:rPr>
        <w:t>的电能，电能表转盘转</w:t>
      </w:r>
      <w:r>
        <w:rPr>
          <w:rFonts w:ascii="Times New Roman" w:hAnsi="Times New Roman" w:eastAsia="Times New Roman" w:cs="Times New Roman"/>
          <w:color w:val="000000"/>
        </w:rPr>
        <w:t>3000r</w:t>
      </w:r>
      <w:r>
        <w:rPr>
          <w:rFonts w:ascii="宋体" w:hAnsi="宋体" w:eastAsia="宋体" w:cs="宋体"/>
          <w:color w:val="000000"/>
        </w:rPr>
        <w:t>）</w:t>
      </w:r>
    </w:p>
    <w:p w14:paraId="14AD8FB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62075" cy="1495425"/>
            <wp:effectExtent l="0" t="0" r="0" b="0"/>
            <wp:docPr id="100055" name="图片 10005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5" name="图片 10005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362075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BC9E5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小明乘坐高铁列车从北京南站到上海虹桥站，高铁列车利用的电能属于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（选填“清洁型”或“污染型”）能源。如图是列车时刻表，计算该次列车从北京南站到上海虹桥站的平均速度是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km/h</w:t>
      </w:r>
      <w:r>
        <w:rPr>
          <w:rFonts w:ascii="宋体" w:hAnsi="宋体" w:eastAsia="宋体" w:cs="宋体"/>
          <w:color w:val="000000"/>
        </w:rPr>
        <w:t>。（为方便计算，数据做了适当调整）</w:t>
      </w:r>
    </w:p>
    <w:tbl>
      <w:tblPr>
        <w:tblStyle w:val="4"/>
        <w:tblW w:w="600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500"/>
        <w:gridCol w:w="1500"/>
        <w:gridCol w:w="1500"/>
        <w:gridCol w:w="1500"/>
      </w:tblGrid>
      <w:tr w14:paraId="0B7261A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75" w:hRule="atLeast"/>
        </w:trPr>
        <w:tc>
          <w:tcPr>
            <w:tcW w:w="15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9848E20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站名</w:t>
            </w:r>
          </w:p>
        </w:tc>
        <w:tc>
          <w:tcPr>
            <w:tcW w:w="15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A9B6C22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到站时间</w:t>
            </w:r>
          </w:p>
        </w:tc>
        <w:tc>
          <w:tcPr>
            <w:tcW w:w="15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CBDF4BE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开车时间</w:t>
            </w:r>
          </w:p>
        </w:tc>
        <w:tc>
          <w:tcPr>
            <w:tcW w:w="15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DB06721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里程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</w:t>
            </w:r>
            <w:r>
              <w:rPr>
                <w:rFonts w:ascii="宋体" w:hAnsi="宋体" w:eastAsia="宋体" w:cs="宋体"/>
                <w:color w:val="000000"/>
              </w:rPr>
              <w:t>千米</w:t>
            </w:r>
          </w:p>
        </w:tc>
      </w:tr>
      <w:tr w14:paraId="149177B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75" w:hRule="atLeast"/>
        </w:trPr>
        <w:tc>
          <w:tcPr>
            <w:tcW w:w="15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6D5991E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北京南</w:t>
            </w:r>
          </w:p>
        </w:tc>
        <w:tc>
          <w:tcPr>
            <w:tcW w:w="15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13C5428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始发</w:t>
            </w:r>
          </w:p>
        </w:tc>
        <w:tc>
          <w:tcPr>
            <w:tcW w:w="15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5BDE970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14</w:t>
            </w:r>
            <w:r>
              <w:rPr>
                <w:rFonts w:ascii="宋体" w:hAnsi="宋体" w:eastAsia="宋体" w:cs="宋体"/>
                <w:color w:val="000000"/>
              </w:rPr>
              <w:t>：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45</w:t>
            </w:r>
          </w:p>
        </w:tc>
        <w:tc>
          <w:tcPr>
            <w:tcW w:w="15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B2D1E5F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</w:t>
            </w:r>
          </w:p>
        </w:tc>
      </w:tr>
      <w:tr w14:paraId="2173022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75" w:hRule="atLeast"/>
        </w:trPr>
        <w:tc>
          <w:tcPr>
            <w:tcW w:w="15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044E1E5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济南西</w:t>
            </w:r>
          </w:p>
        </w:tc>
        <w:tc>
          <w:tcPr>
            <w:tcW w:w="15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3F92C65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16</w:t>
            </w:r>
            <w:r>
              <w:rPr>
                <w:rFonts w:ascii="宋体" w:hAnsi="宋体" w:eastAsia="宋体" w:cs="宋体"/>
                <w:color w:val="000000"/>
              </w:rPr>
              <w:t>：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25</w:t>
            </w:r>
          </w:p>
        </w:tc>
        <w:tc>
          <w:tcPr>
            <w:tcW w:w="15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0BFB57E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16</w:t>
            </w:r>
            <w:r>
              <w:rPr>
                <w:rFonts w:ascii="宋体" w:hAnsi="宋体" w:eastAsia="宋体" w:cs="宋体"/>
                <w:color w:val="000000"/>
              </w:rPr>
              <w:t>：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27</w:t>
            </w:r>
          </w:p>
        </w:tc>
        <w:tc>
          <w:tcPr>
            <w:tcW w:w="15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EFB7EF1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406</w:t>
            </w:r>
          </w:p>
        </w:tc>
      </w:tr>
      <w:tr w14:paraId="6901FB8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75" w:hRule="atLeast"/>
        </w:trPr>
        <w:tc>
          <w:tcPr>
            <w:tcW w:w="15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9D279B4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南京南</w:t>
            </w:r>
          </w:p>
        </w:tc>
        <w:tc>
          <w:tcPr>
            <w:tcW w:w="15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E08BB70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18</w:t>
            </w:r>
            <w:r>
              <w:rPr>
                <w:rFonts w:ascii="宋体" w:hAnsi="宋体" w:eastAsia="宋体" w:cs="宋体"/>
                <w:color w:val="000000"/>
              </w:rPr>
              <w:t>：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24</w:t>
            </w:r>
          </w:p>
        </w:tc>
        <w:tc>
          <w:tcPr>
            <w:tcW w:w="15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2E1664E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18</w:t>
            </w:r>
            <w:r>
              <w:rPr>
                <w:rFonts w:ascii="宋体" w:hAnsi="宋体" w:eastAsia="宋体" w:cs="宋体"/>
                <w:color w:val="000000"/>
              </w:rPr>
              <w:t>：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26</w:t>
            </w:r>
          </w:p>
        </w:tc>
        <w:tc>
          <w:tcPr>
            <w:tcW w:w="15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5736AC5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1023</w:t>
            </w:r>
          </w:p>
        </w:tc>
      </w:tr>
      <w:tr w14:paraId="594EF33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75" w:hRule="atLeast"/>
        </w:trPr>
        <w:tc>
          <w:tcPr>
            <w:tcW w:w="15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C0F6C20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上海虹桥</w:t>
            </w:r>
          </w:p>
        </w:tc>
        <w:tc>
          <w:tcPr>
            <w:tcW w:w="15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06AE19D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19</w:t>
            </w:r>
            <w:r>
              <w:rPr>
                <w:rFonts w:ascii="宋体" w:hAnsi="宋体" w:eastAsia="宋体" w:cs="宋体"/>
                <w:color w:val="000000"/>
              </w:rPr>
              <w:t>：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45</w:t>
            </w:r>
          </w:p>
        </w:tc>
        <w:tc>
          <w:tcPr>
            <w:tcW w:w="15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1C1EAA6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终点</w:t>
            </w:r>
          </w:p>
        </w:tc>
        <w:tc>
          <w:tcPr>
            <w:tcW w:w="15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B867375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1350</w:t>
            </w:r>
          </w:p>
        </w:tc>
      </w:tr>
    </w:tbl>
    <w:p w14:paraId="347D763D">
      <w:pPr>
        <w:spacing w:line="360" w:lineRule="auto"/>
        <w:jc w:val="both"/>
        <w:textAlignment w:val="center"/>
        <w:rPr>
          <w:color w:val="000000"/>
        </w:rPr>
      </w:pPr>
    </w:p>
    <w:p w14:paraId="4D88CEC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如图所示，是某同学设计的冷热水混合淋浴器。图中热水上方水平连接部分管径较细，冷水流经此处时，流速大、压强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；瓶中的热水越用越少，热水对瓶底的压强越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10CE67F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24050" cy="1314450"/>
            <wp:effectExtent l="0" t="0" r="0" b="0"/>
            <wp:docPr id="100057" name="图片 10005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7" name="图片 10005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924050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FAE47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如图甲所示，是一个导电性检测器。在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N</w:t>
      </w:r>
      <w:r>
        <w:rPr>
          <w:rFonts w:ascii="宋体" w:hAnsi="宋体" w:eastAsia="宋体" w:cs="宋体"/>
          <w:color w:val="000000"/>
        </w:rPr>
        <w:t>间接入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（选填序号：</w:t>
      </w: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铜丝</w:t>
      </w: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陶瓷</w:t>
      </w:r>
      <w:r>
        <w:rPr>
          <w:rFonts w:ascii="Times New Roman" w:hAnsi="Times New Roman" w:eastAsia="Times New Roman" w:cs="Times New Roman"/>
          <w:color w:val="000000"/>
        </w:rPr>
        <w:t>③</w:t>
      </w:r>
      <w:r>
        <w:rPr>
          <w:rFonts w:ascii="宋体" w:hAnsi="宋体" w:eastAsia="宋体" w:cs="宋体"/>
          <w:color w:val="000000"/>
        </w:rPr>
        <w:t>塑料尺）可以使电路接通，电流表有示数。若猜想导体电阻大小与导体长度有关，可以选取乙图中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（填字母）两根金属丝分别连入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N</w:t>
      </w:r>
      <w:r>
        <w:rPr>
          <w:rFonts w:ascii="宋体" w:hAnsi="宋体" w:eastAsia="宋体" w:cs="宋体"/>
          <w:color w:val="000000"/>
        </w:rPr>
        <w:t>间进行实验探究。</w:t>
      </w:r>
    </w:p>
    <w:p w14:paraId="6F5915D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019675" cy="1390650"/>
            <wp:effectExtent l="0" t="0" r="0" b="0"/>
            <wp:docPr id="100059" name="图片 10005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9" name="图片 10005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019675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56187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长征系列运载火箭把神舟二十号载人飞船送入太空，与天宫空间站成功对接后，神舟二十号载人飞船相对于空间站是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（选填“运动”或“静止”）的；火箭应选用热值较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（选填“大”或“小”）的燃料。</w:t>
      </w:r>
    </w:p>
    <w:p w14:paraId="7035FA5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图甲是探究“水沸腾规律”的实验装置，图乙是水的温度随加热时间变化的图像。由图像可知：水在沸腾过程中，温度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。若烧杯中水的质量为</w:t>
      </w:r>
      <w:r>
        <w:rPr>
          <w:rFonts w:ascii="Times New Roman" w:hAnsi="Times New Roman" w:eastAsia="Times New Roman" w:cs="Times New Roman"/>
          <w:color w:val="000000"/>
        </w:rPr>
        <w:t>0.1kg</w:t>
      </w:r>
      <w:r>
        <w:rPr>
          <w:rFonts w:ascii="宋体" w:hAnsi="宋体" w:eastAsia="宋体" w:cs="宋体"/>
          <w:color w:val="000000"/>
        </w:rPr>
        <w:t>不变，根据乙图像计算出水在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～</w:t>
      </w:r>
      <w:r>
        <w:rPr>
          <w:rFonts w:ascii="Times New Roman" w:hAnsi="Times New Roman" w:eastAsia="Times New Roman" w:cs="Times New Roman"/>
          <w:color w:val="000000"/>
        </w:rPr>
        <w:t>6min</w:t>
      </w:r>
      <w:r>
        <w:rPr>
          <w:rFonts w:ascii="宋体" w:hAnsi="宋体" w:eastAsia="宋体" w:cs="宋体"/>
          <w:color w:val="000000"/>
        </w:rPr>
        <w:t>吸收的热量是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。</w:t>
      </w:r>
      <w:r>
        <w:rPr>
          <w:rFonts w:ascii="Times New Roman" w:hAnsi="Times New Roman" w:eastAsia="Times New Roman" w:cs="Times New Roman"/>
          <w:color w:val="000000"/>
        </w:rPr>
        <w:t>[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color w:val="000000"/>
          <w:vertAlign w:val="subscript"/>
        </w:rPr>
        <w:t>水</w:t>
      </w:r>
      <w:r>
        <w:rPr>
          <w:rFonts w:ascii="Times New Roman" w:hAnsi="Times New Roman" w:eastAsia="Times New Roman" w:cs="Times New Roman"/>
          <w:color w:val="000000"/>
        </w:rPr>
        <w:t>=4.2×10</w:t>
      </w:r>
      <w:r>
        <w:rPr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J/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kg·℃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]</w:t>
      </w:r>
    </w:p>
    <w:p w14:paraId="738AC83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457575" cy="1704975"/>
            <wp:effectExtent l="0" t="0" r="0" b="0"/>
            <wp:docPr id="100061" name="图片 10006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1" name="图片 10006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3457575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EF3BC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如图所示，塑料吸盘被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挤压在墙上；其所挂的物体越重（吸盘不掉落），吸盘所受摩擦力越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7FF4416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143000" cy="1133475"/>
            <wp:effectExtent l="0" t="0" r="0" b="0"/>
            <wp:docPr id="100063" name="图片 10006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3" name="图片 10006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D6BC0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图甲中人所戴的是高、低温两挡电加热眼罩，工作时利用了电流的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效应；其简化电路如图乙所示，发热电阻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，当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均闭合时，此眼罩为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挡（选填“高温”或“低温”）。</w:t>
      </w:r>
    </w:p>
    <w:p w14:paraId="77586B2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238375" cy="1323975"/>
            <wp:effectExtent l="0" t="0" r="0" b="0"/>
            <wp:docPr id="100065" name="图片 10006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5" name="图片 10006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2238375" cy="1323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6C742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如图所示，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端为通电螺线管的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”）极，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端为电源的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（选填“正”或“负”）极。</w:t>
      </w:r>
    </w:p>
    <w:p w14:paraId="0CDB005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276475" cy="1495425"/>
            <wp:effectExtent l="0" t="0" r="0" b="0"/>
            <wp:docPr id="100067" name="图片 10006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7" name="图片 10006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2276475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E2EC6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在图甲中，过山车已经关闭动力系统，在轨道上滑行过程中忽快忽慢，最终停下来。</w:t>
      </w:r>
    </w:p>
    <w:p w14:paraId="5B94DB2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953000" cy="1333500"/>
            <wp:effectExtent l="0" t="0" r="0" b="0"/>
            <wp:docPr id="100069" name="图片 10006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9" name="图片 10006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4953000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95049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请写出滑行过程中有哪些能量转化？</w:t>
      </w:r>
    </w:p>
    <w:p w14:paraId="4B778EC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请在图乙中大致画出过山车重力势能随高度变化的图像。</w:t>
      </w:r>
    </w:p>
    <w:p w14:paraId="09890C1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如图所示，一个质地均匀重为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200404" name="图片 2004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404" name="图片 200404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杠杆可以绕着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点旋转，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为杠杆的重心。杠杆右端有一个可以自由移动的圆环（圆环质量忽略不计），通过定滑轮的绳子拉住圆环，使杠杆在水平位置保持平衡。请按下列要求画图：</w:t>
      </w:r>
    </w:p>
    <w:p w14:paraId="00149DD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552700" cy="1104900"/>
            <wp:effectExtent l="0" t="0" r="0" b="0"/>
            <wp:docPr id="100071" name="图片 10007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1" name="图片 10007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255270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D1DB2C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）画出此时杠杆所受重力的示意图及其力臂；</w:t>
      </w:r>
    </w:p>
    <w:p w14:paraId="00963D4D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）画出杠杆在水平位置平衡时，通过定滑轮的绳子施加最小拉力的示意图及其力臂。</w:t>
      </w:r>
    </w:p>
    <w:p w14:paraId="6CDBA4B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24. 物理科学实验小组进行凸透镜成像的实验。</w:t>
      </w:r>
    </w:p>
    <w:p w14:paraId="22A1260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221105"/>
            <wp:effectExtent l="0" t="0" r="0" b="0"/>
            <wp:docPr id="100073" name="图片 10007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3" name="图片 10007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221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836E5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（1）同学们选取了一个凸透镜进行实验，平行光正对凸透镜的折射情况如图甲所示，则该凸透镜焦距</w:t>
      </w:r>
      <w:r>
        <w:rPr>
          <w:i/>
          <w:color w:val="000000"/>
        </w:rPr>
        <w:t>f</w:t>
      </w:r>
      <w:r>
        <w:rPr>
          <w:color w:val="000000"/>
          <w:vertAlign w:val="subscript"/>
        </w:rPr>
        <w:t>3</w:t>
      </w:r>
      <w:r>
        <w:rPr>
          <w:color w:val="000000"/>
        </w:rPr>
        <w:t>＝___________cm；</w:t>
      </w:r>
    </w:p>
    <w:p w14:paraId="0AAF79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（2）得出凸透镜成像规律后，继续探究凸透镜成像大小与焦距的关系，收集的数据如表所示：</w:t>
      </w:r>
    </w:p>
    <w:tbl>
      <w:tblPr>
        <w:tblStyle w:val="4"/>
        <w:tblW w:w="831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380"/>
        <w:gridCol w:w="1380"/>
        <w:gridCol w:w="1380"/>
        <w:gridCol w:w="1380"/>
        <w:gridCol w:w="1395"/>
        <w:gridCol w:w="1395"/>
      </w:tblGrid>
      <w:tr w14:paraId="3F685C8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3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472E7B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实验次数</w:t>
            </w:r>
          </w:p>
        </w:tc>
        <w:tc>
          <w:tcPr>
            <w:tcW w:w="13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DE95B3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焦距</w:t>
            </w:r>
            <w:r>
              <w:rPr>
                <w:i/>
                <w:color w:val="000000"/>
              </w:rPr>
              <w:t>f</w:t>
            </w:r>
            <w:r>
              <w:rPr>
                <w:color w:val="000000"/>
              </w:rPr>
              <w:t>/cm</w:t>
            </w:r>
          </w:p>
        </w:tc>
        <w:tc>
          <w:tcPr>
            <w:tcW w:w="13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25EB68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物距</w:t>
            </w:r>
            <w:r>
              <w:rPr>
                <w:i/>
                <w:color w:val="000000"/>
              </w:rPr>
              <w:t>u</w:t>
            </w:r>
            <w:r>
              <w:rPr>
                <w:color w:val="000000"/>
              </w:rPr>
              <w:t>/cm</w:t>
            </w:r>
          </w:p>
        </w:tc>
        <w:tc>
          <w:tcPr>
            <w:tcW w:w="13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F56AA4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像距</w:t>
            </w:r>
            <w:r>
              <w:rPr>
                <w:i/>
                <w:color w:val="000000"/>
              </w:rPr>
              <w:t>v</w:t>
            </w:r>
            <w:r>
              <w:rPr>
                <w:color w:val="000000"/>
              </w:rPr>
              <w:t>/cm</w:t>
            </w:r>
          </w:p>
        </w:tc>
        <w:tc>
          <w:tcPr>
            <w:tcW w:w="13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1E0699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物高</w:t>
            </w:r>
            <w:r>
              <w:rPr>
                <w:i/>
                <w:color w:val="000000"/>
              </w:rPr>
              <w:t>L</w:t>
            </w:r>
            <w:r>
              <w:rPr>
                <w:color w:val="000000"/>
              </w:rPr>
              <w:t>/cm</w:t>
            </w:r>
          </w:p>
        </w:tc>
        <w:tc>
          <w:tcPr>
            <w:tcW w:w="13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807D5C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像高</w:t>
            </w:r>
            <w:r>
              <w:rPr>
                <w:i/>
                <w:color w:val="000000"/>
              </w:rPr>
              <w:t>h</w:t>
            </w:r>
            <w:r>
              <w:rPr>
                <w:color w:val="000000"/>
              </w:rPr>
              <w:t>/cm</w:t>
            </w:r>
          </w:p>
        </w:tc>
      </w:tr>
      <w:tr w14:paraId="44B9827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3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F66C2B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3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8EC427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025" o:spt="75" alt="学科网(www.zxxk.com)--教育资源门户，提供试卷、教案、课件、论文、素材以及各类教学资源下载，还有大量而丰富的教学相关资讯！" type="#_x0000_t75" style="height:18pt;width:40pt;" o:ole="t" filled="f" o:preferrelative="t" stroked="f" coordsize="21600,21600">
                  <v:path/>
                  <v:fill on="f" focussize="0,0"/>
                  <v:stroke on="f" joinstyle="miter"/>
                  <v:imagedata r:id="rId50" o:title="eqIda20c263d38732abcaaa23d233b7275a7"/>
                  <o:lock v:ext="edit" aspectratio="t"/>
                  <w10:wrap type="none"/>
                  <w10:anchorlock/>
                </v:shape>
                <o:OLEObject Type="Embed" ProgID="Equation.DSMT4" ShapeID="_x0000_i1025" DrawAspect="Content" ObjectID="_1468075725" r:id="rId49">
                  <o:LockedField>false</o:LockedField>
                </o:OLEObject>
              </w:object>
            </w:r>
          </w:p>
        </w:tc>
        <w:tc>
          <w:tcPr>
            <w:tcW w:w="13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25EE16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15.0</w:t>
            </w:r>
          </w:p>
        </w:tc>
        <w:tc>
          <w:tcPr>
            <w:tcW w:w="13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95C1E8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7.5</w:t>
            </w:r>
          </w:p>
        </w:tc>
        <w:tc>
          <w:tcPr>
            <w:tcW w:w="13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B2F8B9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6.0</w:t>
            </w:r>
          </w:p>
        </w:tc>
        <w:tc>
          <w:tcPr>
            <w:tcW w:w="13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D1C76B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C</w:t>
            </w:r>
          </w:p>
        </w:tc>
      </w:tr>
      <w:tr w14:paraId="6B6AFA7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3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F4FCB7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3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7095DC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026" o:spt="75" alt="学科网(www.zxxk.com)--教育资源门户，提供试卷、教案、课件、论文、素材以及各类教学资源下载，还有大量而丰富的教学相关资讯！" type="#_x0000_t75" style="height:18pt;width:46pt;" o:ole="t" filled="f" o:preferrelative="t" stroked="f" coordsize="21600,21600">
                  <v:path/>
                  <v:fill on="f" focussize="0,0"/>
                  <v:stroke on="f" joinstyle="miter"/>
                  <v:imagedata r:id="rId52" o:title="eqId14f163144f966d9fbc59ab86f541cd7a"/>
                  <o:lock v:ext="edit" aspectratio="t"/>
                  <w10:wrap type="none"/>
                  <w10:anchorlock/>
                </v:shape>
                <o:OLEObject Type="Embed" ProgID="Equation.DSMT4" ShapeID="_x0000_i1026" DrawAspect="Content" ObjectID="_1468075726" r:id="rId51">
                  <o:LockedField>false</o:LockedField>
                </o:OLEObject>
              </w:object>
            </w:r>
          </w:p>
        </w:tc>
        <w:tc>
          <w:tcPr>
            <w:tcW w:w="13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267F30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20.0</w:t>
            </w:r>
          </w:p>
        </w:tc>
        <w:tc>
          <w:tcPr>
            <w:tcW w:w="13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D6B6E6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20.0</w:t>
            </w:r>
          </w:p>
        </w:tc>
        <w:tc>
          <w:tcPr>
            <w:tcW w:w="13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CF6741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6.0</w:t>
            </w:r>
          </w:p>
        </w:tc>
        <w:tc>
          <w:tcPr>
            <w:tcW w:w="13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044AAE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6.0</w:t>
            </w:r>
          </w:p>
        </w:tc>
      </w:tr>
      <w:tr w14:paraId="6BA7D60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3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66B9D7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13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CE808B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027" o:spt="75" alt="学科网(www.zxxk.com)--教育资源门户，提供试卷、教案、课件、论文、素材以及各类教学资源下载，还有大量而丰富的教学相关资讯！" type="#_x0000_t75" style="height:18.75pt;width:13.5pt;" o:ole="t" filled="f" o:preferrelative="t" stroked="f" coordsize="21600,21600">
                  <v:path/>
                  <v:fill on="f" focussize="0,0"/>
                  <v:stroke on="f" joinstyle="miter"/>
                  <v:imagedata r:id="rId54" o:title="eqId2347af57d14e2dc4735dc07fa53c3869"/>
                  <o:lock v:ext="edit" aspectratio="t"/>
                  <w10:wrap type="none"/>
                  <w10:anchorlock/>
                </v:shape>
                <o:OLEObject Type="Embed" ProgID="Equation.DSMT4" ShapeID="_x0000_i1027" DrawAspect="Content" ObjectID="_1468075727" r:id="rId53">
                  <o:LockedField>false</o:LockedField>
                </o:OLEObject>
              </w:object>
            </w:r>
          </w:p>
        </w:tc>
        <w:tc>
          <w:tcPr>
            <w:tcW w:w="13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0C7B2C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25.0</w:t>
            </w:r>
          </w:p>
        </w:tc>
        <w:tc>
          <w:tcPr>
            <w:tcW w:w="13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915122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37.5</w:t>
            </w:r>
          </w:p>
        </w:tc>
        <w:tc>
          <w:tcPr>
            <w:tcW w:w="13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1D50F2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6.0</w:t>
            </w:r>
          </w:p>
        </w:tc>
        <w:tc>
          <w:tcPr>
            <w:tcW w:w="13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9C52F8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9</w:t>
            </w:r>
            <w:r>
              <w:rPr>
                <w:color w:val="000000"/>
                <w:position w:val="-22"/>
              </w:rPr>
              <w:drawing>
                <wp:inline distT="0" distB="0" distL="114300" distR="114300">
                  <wp:extent cx="31750" cy="88900"/>
                  <wp:effectExtent l="0" t="0" r="0" b="0"/>
                  <wp:docPr id="200406" name="图片 2004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406" name="图片 200406"/>
                          <pic:cNvPicPr>
                            <a:picLocks noChangeAspect="1"/>
                          </pic:cNvPicPr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50" cy="88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000000"/>
              </w:rPr>
              <w:t>0</w:t>
            </w:r>
          </w:p>
        </w:tc>
      </w:tr>
    </w:tbl>
    <w:p w14:paraId="7C4417A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①实验后发现忘记收集表中</w:t>
      </w:r>
      <w:r>
        <w:rPr>
          <w:i/>
          <w:color w:val="000000"/>
        </w:rPr>
        <w:t>C</w:t>
      </w:r>
      <w:r>
        <w:rPr>
          <w:color w:val="000000"/>
        </w:rPr>
        <w:t>处的数据，他们画出凸透镜成像原理图如图乙所示。观察原理图发现△</w:t>
      </w:r>
      <w:r>
        <w:rPr>
          <w:i/>
          <w:color w:val="000000"/>
        </w:rPr>
        <w:t>AOB</w:t>
      </w:r>
      <w:r>
        <w:rPr>
          <w:rFonts w:ascii="Times New Roman" w:hAnsi="Times New Roman" w:eastAsia="Times New Roman" w:cs="Times New Roman"/>
          <w:color w:val="000000"/>
        </w:rPr>
        <w:t>∽</w:t>
      </w:r>
      <w:r>
        <w:rPr>
          <w:color w:val="000000"/>
        </w:rPr>
        <w:t>△</w:t>
      </w:r>
      <w:r>
        <w:rPr>
          <w:i/>
          <w:color w:val="000000"/>
        </w:rPr>
        <w:t>A</w:t>
      </w:r>
      <w:r>
        <w:rPr>
          <w:color w:val="000000"/>
        </w:rPr>
        <w:t>'</w:t>
      </w:r>
      <w:r>
        <w:rPr>
          <w:i/>
          <w:color w:val="000000"/>
        </w:rPr>
        <w:t>OB</w:t>
      </w:r>
      <w:r>
        <w:rPr>
          <w:color w:val="000000"/>
        </w:rPr>
        <w:t>′，可见物距</w:t>
      </w:r>
      <w:r>
        <w:rPr>
          <w:i/>
          <w:color w:val="000000"/>
        </w:rPr>
        <w:t>u</w:t>
      </w:r>
      <w:r>
        <w:rPr>
          <w:color w:val="000000"/>
        </w:rPr>
        <w:t>、像距</w:t>
      </w:r>
      <w:r>
        <w:rPr>
          <w:i/>
          <w:color w:val="000000"/>
        </w:rPr>
        <w:t>v</w:t>
      </w:r>
      <w:r>
        <w:rPr>
          <w:color w:val="000000"/>
        </w:rPr>
        <w:t>、物高</w:t>
      </w:r>
      <w:r>
        <w:rPr>
          <w:i/>
          <w:color w:val="000000"/>
        </w:rPr>
        <w:t>L</w:t>
      </w:r>
      <w:r>
        <w:rPr>
          <w:color w:val="000000"/>
        </w:rPr>
        <w:t>、像高</w:t>
      </w:r>
      <w:r>
        <w:rPr>
          <w:i/>
          <w:color w:val="000000"/>
        </w:rPr>
        <w:t>h</w:t>
      </w:r>
      <w:r>
        <w:rPr>
          <w:color w:val="000000"/>
        </w:rPr>
        <w:t>之间的比例关系为：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31.2pt;width:21pt;" o:ole="t" filled="f" o:preferrelative="t" stroked="f" coordsize="21600,21600">
            <v:path/>
            <v:fill on="f" focussize="0,0"/>
            <v:stroke on="f" joinstyle="miter"/>
            <v:imagedata r:id="rId57" o:title="eqId2978c90a0b12a4bd89076be1c8a22f10"/>
            <o:lock v:ext="edit" aspectratio="t"/>
            <w10:wrap type="none"/>
            <w10:anchorlock/>
          </v:shape>
          <o:OLEObject Type="Embed" ProgID="Equation.DSMT4" ShapeID="_x0000_i1028" DrawAspect="Content" ObjectID="_1468075728" r:id="rId56">
            <o:LockedField>false</o:LockedField>
          </o:OLEObject>
        </w:object>
      </w:r>
      <w:r>
        <w:rPr>
          <w:color w:val="000000"/>
        </w:rPr>
        <w:t>___________（用字母表示），则表中C处数据应为___________cm；</w:t>
      </w:r>
    </w:p>
    <w:p w14:paraId="4F36EE8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②利用表格中的数据，能否得出当凸透镜成实像时，像的大小和焦距之间的关系呢？若能，请写出分析过程及结论；若不能，说明理由___________。</w:t>
      </w:r>
    </w:p>
    <w:p w14:paraId="242814A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小丹和爸爸去古玩市场买回一个铜刀币，她想知道这个刀币是否是纯铜的呢？于是小丹进行如下实验。</w:t>
      </w:r>
    </w:p>
    <w:p w14:paraId="5B0313B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914400" cy="1390650"/>
            <wp:effectExtent l="0" t="0" r="0" b="0"/>
            <wp:docPr id="100075" name="图片 10007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5" name="图片 10007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4865B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小丹想根据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30.75pt;width:35.25pt;" o:ole="t" filled="f" o:preferrelative="t" stroked="f" coordsize="21600,21600">
            <v:path/>
            <v:fill on="f" focussize="0,0"/>
            <v:stroke on="f" joinstyle="miter"/>
            <v:imagedata r:id="rId60" o:title="eqIda3e8b5e08812f92622f79e7b17a5a78d"/>
            <o:lock v:ext="edit" aspectratio="t"/>
            <w10:wrap type="none"/>
            <w10:anchorlock/>
          </v:shape>
          <o:OLEObject Type="Embed" ProgID="Equation.DSMT4" ShapeID="_x0000_i1029" DrawAspect="Content" ObjectID="_1468075729" r:id="rId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的原理测出刀币的密度，则质量的测量工具是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，体积的测量工具是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p w14:paraId="39830FD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小丹测体积时遇到了困难，因为刀币较大，无法放入测体积的工具中，但可以放入大烧杯中，情形如图所示。只利用大烧杯、弹簧测力计、细线、水、记号笔和刀币这些器材，请你帮她设计实验测出刀币的体积。要求写出主要的实验操作步骤及表达式（水的密度用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9.5pt;width:18pt;" o:ole="t" filled="f" o:preferrelative="t" stroked="f" coordsize="21600,21600">
            <v:path/>
            <v:fill on="f" focussize="0,0"/>
            <v:stroke on="f" joinstyle="miter"/>
            <v:imagedata r:id="rId62" o:title="eqId1266991755868913b23dbad01b538ed1"/>
            <o:lock v:ext="edit" aspectratio="t"/>
            <w10:wrap type="none"/>
            <w10:anchorlock/>
          </v:shape>
          <o:OLEObject Type="Embed" ProgID="Equation.DSMT4" ShapeID="_x0000_i1030" DrawAspect="Content" ObjectID="_1468075730" r:id="rId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表示）。</w:t>
      </w:r>
    </w:p>
    <w:p w14:paraId="65C68DD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为了测量标有“</w:t>
      </w:r>
      <w:r>
        <w:rPr>
          <w:rFonts w:ascii="Times New Roman" w:hAnsi="Times New Roman" w:eastAsia="Times New Roman" w:cs="Times New Roman"/>
          <w:color w:val="000000"/>
        </w:rPr>
        <w:t>12V</w:t>
      </w:r>
      <w:r>
        <w:rPr>
          <w:rFonts w:ascii="宋体" w:hAnsi="宋体" w:eastAsia="宋体" w:cs="宋体"/>
          <w:color w:val="000000"/>
        </w:rPr>
        <w:t>”汽车灯泡的额定功率，提供给小莹同学的器材有：学生电源（电压恒定不变）、电压表（</w:t>
      </w:r>
      <w:r>
        <w:rPr>
          <w:rFonts w:ascii="Times New Roman" w:hAnsi="Times New Roman" w:eastAsia="Times New Roman" w:cs="Times New Roman"/>
          <w:color w:val="000000"/>
        </w:rPr>
        <w:t>0~3V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0~15V</w:t>
      </w:r>
      <w:r>
        <w:rPr>
          <w:rFonts w:ascii="宋体" w:hAnsi="宋体" w:eastAsia="宋体" w:cs="宋体"/>
          <w:color w:val="000000"/>
        </w:rPr>
        <w:t>）、电流表（</w:t>
      </w:r>
      <w:r>
        <w:rPr>
          <w:rFonts w:ascii="Times New Roman" w:hAnsi="Times New Roman" w:eastAsia="Times New Roman" w:cs="Times New Roman"/>
          <w:color w:val="000000"/>
        </w:rPr>
        <w:t>0~0.6A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0~3A</w:t>
      </w:r>
      <w:r>
        <w:rPr>
          <w:rFonts w:ascii="宋体" w:hAnsi="宋体" w:eastAsia="宋体" w:cs="宋体"/>
          <w:color w:val="000000"/>
        </w:rPr>
        <w:t>）、最大阻值为</w:t>
      </w:r>
      <w:r>
        <w:rPr>
          <w:rFonts w:ascii="Times New Roman" w:hAnsi="Times New Roman" w:eastAsia="Times New Roman" w:cs="Times New Roman"/>
          <w:color w:val="000000"/>
        </w:rPr>
        <w:t>6Ω</w:t>
      </w:r>
      <w:r>
        <w:rPr>
          <w:rFonts w:ascii="宋体" w:hAnsi="宋体" w:eastAsia="宋体" w:cs="宋体"/>
          <w:color w:val="000000"/>
        </w:rPr>
        <w:t>的滑动变阻器和开关各一个，导线若干。</w:t>
      </w:r>
    </w:p>
    <w:p w14:paraId="614C1A5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500505"/>
            <wp:effectExtent l="0" t="0" r="0" b="0"/>
            <wp:docPr id="100077" name="图片 10007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7" name="图片 10007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501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1993B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如图甲，小莹想连好最后一根导线就闭合开关进行实验，请你用笔画线代替导线连接实物图；</w:t>
      </w:r>
    </w:p>
    <w:p w14:paraId="24A51FE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小莹连接完电路，刚闭合开关就观察电流表、电压表，示数如图乙所示，则电流表示数为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，电压表示数为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；</w:t>
      </w:r>
    </w:p>
    <w:p w14:paraId="55B8A30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接下来小莹边思考边实验，当滑动变阻器的滑片恰好在中点（此时滑动变阻器连入电路阻值为</w:t>
      </w:r>
      <w:r>
        <w:rPr>
          <w:rFonts w:ascii="Times New Roman" w:hAnsi="Times New Roman" w:eastAsia="Times New Roman" w:cs="Times New Roman"/>
          <w:color w:val="000000"/>
        </w:rPr>
        <w:t>3Ω</w:t>
      </w:r>
      <w:r>
        <w:rPr>
          <w:rFonts w:ascii="宋体" w:hAnsi="宋体" w:eastAsia="宋体" w:cs="宋体"/>
          <w:color w:val="000000"/>
        </w:rPr>
        <w:t>）时，灯泡正常发光。判断灯泡正常发光的方法是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，灯泡的额定功率为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。请在虚线框中画出灯泡正常发光时的电路图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56B4143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09725" cy="1095375"/>
            <wp:effectExtent l="0" t="0" r="0" b="0"/>
            <wp:docPr id="100079" name="图片 10007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9" name="图片 10007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1609725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50E82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 w:eastAsia="宋体" w:cs="宋体"/>
          <w:color w:val="000000"/>
        </w:rPr>
        <w:t>主动承担家务劳动是中华民族的优秀传统美德之一、小丽洗衣服时，收集到某品牌洗衣机的参数如表：</w:t>
      </w:r>
    </w:p>
    <w:tbl>
      <w:tblPr>
        <w:tblStyle w:val="4"/>
        <w:tblW w:w="439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190"/>
        <w:gridCol w:w="2205"/>
      </w:tblGrid>
      <w:tr w14:paraId="4A63443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241" w:hRule="atLeast"/>
        </w:trPr>
        <w:tc>
          <w:tcPr>
            <w:tcW w:w="4395" w:type="dxa"/>
            <w:gridSpan w:val="2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866551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××品牌洗衣机</w:t>
            </w:r>
          </w:p>
        </w:tc>
      </w:tr>
      <w:tr w14:paraId="71DF7BF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1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51961E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额定电压</w:t>
            </w:r>
          </w:p>
        </w:tc>
        <w:tc>
          <w:tcPr>
            <w:tcW w:w="21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63579A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220V</w:t>
            </w:r>
          </w:p>
        </w:tc>
      </w:tr>
      <w:tr w14:paraId="697F14C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1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5C3603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洗涤功率</w:t>
            </w:r>
          </w:p>
        </w:tc>
        <w:tc>
          <w:tcPr>
            <w:tcW w:w="21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3BDEDC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500W</w:t>
            </w:r>
          </w:p>
        </w:tc>
      </w:tr>
      <w:tr w14:paraId="0FD82EB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1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CFAF0A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脱水功率</w:t>
            </w:r>
          </w:p>
        </w:tc>
        <w:tc>
          <w:tcPr>
            <w:tcW w:w="21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82DB94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400W</w:t>
            </w:r>
          </w:p>
        </w:tc>
      </w:tr>
      <w:tr w14:paraId="46DE016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1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759CC0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洗衣容量</w:t>
            </w:r>
          </w:p>
        </w:tc>
        <w:tc>
          <w:tcPr>
            <w:tcW w:w="21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390AE7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10kg</w:t>
            </w:r>
          </w:p>
        </w:tc>
      </w:tr>
      <w:tr w14:paraId="617B6D7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1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8DD625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空洗衣机质量</w:t>
            </w:r>
          </w:p>
        </w:tc>
        <w:tc>
          <w:tcPr>
            <w:tcW w:w="21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4611DC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25kg</w:t>
            </w:r>
          </w:p>
        </w:tc>
      </w:tr>
      <w:tr w14:paraId="4061471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1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2E31E6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洗衣机着地总面积</w:t>
            </w:r>
          </w:p>
        </w:tc>
        <w:tc>
          <w:tcPr>
            <w:tcW w:w="21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CC3AF1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0.005m</w:t>
            </w:r>
            <w:r>
              <w:rPr>
                <w:color w:val="000000"/>
                <w:vertAlign w:val="superscript"/>
              </w:rPr>
              <w:t>2</w:t>
            </w:r>
          </w:p>
        </w:tc>
      </w:tr>
    </w:tbl>
    <w:p w14:paraId="5325EEDB">
      <w:pPr>
        <w:spacing w:line="360" w:lineRule="auto"/>
        <w:jc w:val="both"/>
        <w:textAlignment w:val="center"/>
        <w:rPr>
          <w:color w:val="000000"/>
        </w:rPr>
      </w:pPr>
    </w:p>
    <w:p w14:paraId="7B89DEC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空洗衣机放在水平地面上，对地面的压强有多大？（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Times New Roman" w:hAnsi="Times New Roman" w:eastAsia="Times New Roman" w:cs="Times New Roman"/>
          <w:color w:val="000000"/>
        </w:rPr>
        <w:t>=10N/kg</w:t>
      </w:r>
      <w:r>
        <w:rPr>
          <w:rFonts w:ascii="宋体" w:hAnsi="宋体" w:eastAsia="宋体" w:cs="宋体"/>
          <w:color w:val="000000"/>
        </w:rPr>
        <w:t>）</w:t>
      </w:r>
    </w:p>
    <w:p w14:paraId="26BDD29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洗衣机正常工作过程中，脱水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分钟消耗电能多少焦耳？</w:t>
      </w:r>
    </w:p>
    <w:p w14:paraId="1FDCC3E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洗衣机工作过程中，还应用了哪些力学知识？请简要说明。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36E71A3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DE153FE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1A4BAD9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020D261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D7B93CE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7E84EA5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A0048EC"/>
    <w:rsid w:val="251861E7"/>
    <w:rsid w:val="38274566"/>
    <w:rsid w:val="6013087D"/>
    <w:rsid w:val="78332D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6" Type="http://schemas.openxmlformats.org/officeDocument/2006/relationships/fontTable" Target="fontTable.xml"/><Relationship Id="rId65" Type="http://schemas.openxmlformats.org/officeDocument/2006/relationships/customXml" Target="../customXml/item1.xml"/><Relationship Id="rId64" Type="http://schemas.openxmlformats.org/officeDocument/2006/relationships/image" Target="media/image49.png"/><Relationship Id="rId63" Type="http://schemas.openxmlformats.org/officeDocument/2006/relationships/image" Target="media/image48.png"/><Relationship Id="rId62" Type="http://schemas.openxmlformats.org/officeDocument/2006/relationships/image" Target="media/image47.wmf"/><Relationship Id="rId61" Type="http://schemas.openxmlformats.org/officeDocument/2006/relationships/oleObject" Target="embeddings/oleObject6.bin"/><Relationship Id="rId60" Type="http://schemas.openxmlformats.org/officeDocument/2006/relationships/image" Target="media/image46.wmf"/><Relationship Id="rId6" Type="http://schemas.openxmlformats.org/officeDocument/2006/relationships/footer" Target="footer1.xml"/><Relationship Id="rId59" Type="http://schemas.openxmlformats.org/officeDocument/2006/relationships/oleObject" Target="embeddings/oleObject5.bin"/><Relationship Id="rId58" Type="http://schemas.openxmlformats.org/officeDocument/2006/relationships/image" Target="media/image45.png"/><Relationship Id="rId57" Type="http://schemas.openxmlformats.org/officeDocument/2006/relationships/image" Target="media/image44.wmf"/><Relationship Id="rId56" Type="http://schemas.openxmlformats.org/officeDocument/2006/relationships/oleObject" Target="embeddings/oleObject4.bin"/><Relationship Id="rId55" Type="http://schemas.openxmlformats.org/officeDocument/2006/relationships/image" Target="media/image43.wmf"/><Relationship Id="rId54" Type="http://schemas.openxmlformats.org/officeDocument/2006/relationships/image" Target="media/image42.wmf"/><Relationship Id="rId53" Type="http://schemas.openxmlformats.org/officeDocument/2006/relationships/oleObject" Target="embeddings/oleObject3.bin"/><Relationship Id="rId52" Type="http://schemas.openxmlformats.org/officeDocument/2006/relationships/image" Target="media/image41.wmf"/><Relationship Id="rId51" Type="http://schemas.openxmlformats.org/officeDocument/2006/relationships/oleObject" Target="embeddings/oleObject2.bin"/><Relationship Id="rId50" Type="http://schemas.openxmlformats.org/officeDocument/2006/relationships/image" Target="media/image40.wmf"/><Relationship Id="rId5" Type="http://schemas.openxmlformats.org/officeDocument/2006/relationships/header" Target="header3.xml"/><Relationship Id="rId49" Type="http://schemas.openxmlformats.org/officeDocument/2006/relationships/oleObject" Target="embeddings/oleObject1.bin"/><Relationship Id="rId48" Type="http://schemas.openxmlformats.org/officeDocument/2006/relationships/image" Target="media/image39.png"/><Relationship Id="rId47" Type="http://schemas.openxmlformats.org/officeDocument/2006/relationships/image" Target="media/image38.png"/><Relationship Id="rId46" Type="http://schemas.openxmlformats.org/officeDocument/2006/relationships/image" Target="media/image37.png"/><Relationship Id="rId45" Type="http://schemas.openxmlformats.org/officeDocument/2006/relationships/image" Target="media/image36.png"/><Relationship Id="rId44" Type="http://schemas.openxmlformats.org/officeDocument/2006/relationships/image" Target="media/image35.png"/><Relationship Id="rId43" Type="http://schemas.openxmlformats.org/officeDocument/2006/relationships/image" Target="media/image34.png"/><Relationship Id="rId42" Type="http://schemas.openxmlformats.org/officeDocument/2006/relationships/image" Target="media/image33.png"/><Relationship Id="rId41" Type="http://schemas.openxmlformats.org/officeDocument/2006/relationships/image" Target="media/image32.png"/><Relationship Id="rId40" Type="http://schemas.openxmlformats.org/officeDocument/2006/relationships/image" Target="media/image31.png"/><Relationship Id="rId4" Type="http://schemas.openxmlformats.org/officeDocument/2006/relationships/header" Target="header2.xml"/><Relationship Id="rId39" Type="http://schemas.openxmlformats.org/officeDocument/2006/relationships/image" Target="media/image30.png"/><Relationship Id="rId38" Type="http://schemas.openxmlformats.org/officeDocument/2006/relationships/image" Target="media/image29.png"/><Relationship Id="rId37" Type="http://schemas.openxmlformats.org/officeDocument/2006/relationships/image" Target="media/image28.png"/><Relationship Id="rId36" Type="http://schemas.openxmlformats.org/officeDocument/2006/relationships/image" Target="media/image27.png"/><Relationship Id="rId35" Type="http://schemas.openxmlformats.org/officeDocument/2006/relationships/image" Target="media/image26.wmf"/><Relationship Id="rId34" Type="http://schemas.openxmlformats.org/officeDocument/2006/relationships/image" Target="media/image25.png"/><Relationship Id="rId33" Type="http://schemas.openxmlformats.org/officeDocument/2006/relationships/image" Target="media/image24.png"/><Relationship Id="rId32" Type="http://schemas.openxmlformats.org/officeDocument/2006/relationships/image" Target="media/image23.png"/><Relationship Id="rId31" Type="http://schemas.openxmlformats.org/officeDocument/2006/relationships/image" Target="media/image22.png"/><Relationship Id="rId30" Type="http://schemas.openxmlformats.org/officeDocument/2006/relationships/image" Target="media/image21.png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wmf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="http://schemas.openxmlformats.org/officeDocument/2006/bibliography" xmlns:b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10</Pages>
  <Words>3242</Words>
  <Characters>3797</Characters>
  <Lines>0</Lines>
  <Paragraphs>0</Paragraphs>
  <TotalTime>5</TotalTime>
  <ScaleCrop>false</ScaleCrop>
  <LinksUpToDate>false</LinksUpToDate>
  <CharactersWithSpaces>3908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2025-11-04T21:20:00Z</dcterms:created>
  <dc:creator>学科网试题生产平台</dc:creator>
  <dc:description>3876602130727936</dc:description>
  <cp:lastModifiedBy>上帝掷骰子吗</cp:lastModifiedBy>
  <dcterms:modified xsi:type="dcterms:W3CDTF">2026-02-09T06:16:40Z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2F3B2F4CD158491CBE09E20421F476E1_12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