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9064E0D">
      <w:pPr>
        <w:spacing w:line="360" w:lineRule="auto"/>
        <w:jc w:val="left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11912600</wp:posOffset>
            </wp:positionH>
            <wp:positionV relativeFrom="topMargin">
              <wp:posOffset>11582400</wp:posOffset>
            </wp:positionV>
            <wp:extent cx="317500" cy="292100"/>
            <wp:effectExtent l="0" t="0" r="6350" b="12700"/>
            <wp:wrapNone/>
            <wp:docPr id="100056" name="图片 100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6" name="图片 1000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24"/>
        </w:rPr>
        <w:t>机密★启用前</w:t>
      </w:r>
    </w:p>
    <w:p w14:paraId="38035F20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姓名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___________</w:t>
      </w:r>
      <w:r>
        <w:rPr>
          <w:b/>
          <w:color w:val="auto"/>
          <w:sz w:val="24"/>
        </w:rPr>
        <w:t xml:space="preserve">            </w:t>
      </w:r>
      <w:r>
        <w:rPr>
          <w:rFonts w:ascii="宋体" w:hAnsi="宋体" w:eastAsia="宋体" w:cs="宋体"/>
          <w:b/>
          <w:color w:val="auto"/>
          <w:sz w:val="24"/>
        </w:rPr>
        <w:t>准考证号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___________</w:t>
      </w:r>
    </w:p>
    <w:p w14:paraId="16405E22">
      <w:pPr>
        <w:spacing w:line="360" w:lineRule="auto"/>
        <w:jc w:val="center"/>
      </w:pP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年湖南省初中学业水平考试</w:t>
      </w:r>
    </w:p>
    <w:p w14:paraId="7750E45A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</w:t>
      </w:r>
    </w:p>
    <w:p w14:paraId="40FFFA51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本试题卷共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</w:t>
      </w:r>
      <w:r>
        <w:rPr>
          <w:rFonts w:ascii="宋体" w:hAnsi="宋体" w:eastAsia="宋体" w:cs="宋体"/>
          <w:b/>
          <w:color w:val="auto"/>
          <w:sz w:val="24"/>
        </w:rPr>
        <w:t>页。时量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60</w:t>
      </w:r>
      <w:r>
        <w:rPr>
          <w:rFonts w:ascii="宋体" w:hAnsi="宋体" w:eastAsia="宋体" w:cs="宋体"/>
          <w:b/>
          <w:color w:val="auto"/>
          <w:sz w:val="24"/>
        </w:rPr>
        <w:t>分钟。满分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分。</w:t>
      </w:r>
    </w:p>
    <w:p w14:paraId="38D0A04A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372F778E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答题前，考生先将自己的姓名、准考证号写在答题卡和本试题卷上，并认真核对条形码上的姓名、准考证号和相关信息；</w:t>
      </w:r>
    </w:p>
    <w:p w14:paraId="4716CAFB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选择题部分请按题号用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Times New Roman" w:hAnsi="Times New Roman" w:eastAsia="Times New Roman" w:cs="Times New Roman"/>
          <w:b/>
          <w:i/>
          <w:color w:val="auto"/>
          <w:sz w:val="24"/>
        </w:rPr>
        <w:t>B</w:t>
      </w:r>
      <w:r>
        <w:rPr>
          <w:rFonts w:ascii="宋体" w:hAnsi="宋体" w:eastAsia="宋体" w:cs="宋体"/>
          <w:b/>
          <w:color w:val="auto"/>
          <w:sz w:val="24"/>
        </w:rPr>
        <w:t>铅笔填涂方框，修改时用橡皮擦干净，不留痕迹；</w:t>
      </w:r>
    </w:p>
    <w:p w14:paraId="2A1040CD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非选择题部分请按题号用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毫米黑色墨水签字笔书写，否则作答无效；</w:t>
      </w:r>
    </w:p>
    <w:p w14:paraId="607145AB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4.</w:t>
      </w:r>
      <w:r>
        <w:rPr>
          <w:rFonts w:ascii="宋体" w:hAnsi="宋体" w:eastAsia="宋体" w:cs="宋体"/>
          <w:b/>
          <w:color w:val="auto"/>
          <w:sz w:val="24"/>
        </w:rPr>
        <w:t>在草稿纸、试题卷上作答无效；</w:t>
      </w:r>
    </w:p>
    <w:p w14:paraId="7F97B528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5.</w:t>
      </w:r>
      <w:r>
        <w:rPr>
          <w:rFonts w:ascii="宋体" w:hAnsi="宋体" w:eastAsia="宋体" w:cs="宋体"/>
          <w:b/>
          <w:color w:val="auto"/>
          <w:sz w:val="24"/>
        </w:rPr>
        <w:t>请勿折叠答题卡，保持字体工整、笔迹清晰、卡面清洁；</w:t>
      </w:r>
    </w:p>
    <w:p w14:paraId="1699005F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6.</w:t>
      </w:r>
      <w:r>
        <w:rPr>
          <w:rFonts w:ascii="宋体" w:hAnsi="宋体" w:eastAsia="宋体" w:cs="宋体"/>
          <w:b/>
          <w:color w:val="auto"/>
          <w:sz w:val="24"/>
        </w:rPr>
        <w:t>答题卡上不得使用涂改液、涂改胶和贴纸。</w:t>
      </w:r>
    </w:p>
    <w:p w14:paraId="0905BB55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36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分。在每小题给出的四个选项中，只有一项是符合题目要求的。</w:t>
      </w:r>
    </w:p>
    <w:p w14:paraId="42BE71E5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夏天，小明将湿衣服晾在向阳通风处，衣服变干的过程中，水发生的物态变化是（　　）</w:t>
      </w:r>
    </w:p>
    <w:p w14:paraId="7FB6EC7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液化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汽化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凝固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熔化</w:t>
      </w:r>
    </w:p>
    <w:p w14:paraId="308078D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如图，这是湖南省博物馆内保存的一把西汉古瑟，瑟是我国原始的弹拨丝弦类乐器。当琴瑟合奏时，人们能够分辨出瑟的声音，主要根据声音的（　　）</w:t>
      </w:r>
    </w:p>
    <w:p w14:paraId="5307E68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62050" cy="7810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45FE4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音调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响度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音色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声速</w:t>
      </w:r>
    </w:p>
    <w:p w14:paraId="3580E2D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如图，农户在果树下铺上银色地膜，使果实能接收到更多的光照，促进果实着色，提高品质。这主要利用了银色地膜对光的（　　）</w:t>
      </w:r>
    </w:p>
    <w:p w14:paraId="2118C7F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38275" cy="11239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1F3DA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反射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折射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色散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直线传播</w:t>
      </w:r>
    </w:p>
    <w:p w14:paraId="42E661C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如图，某学生发明的塑料插座盖，将暂时不用的插座孔盖起来防止触电。这主要是利用塑料的（　　）</w:t>
      </w:r>
    </w:p>
    <w:p w14:paraId="768BC99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57300" cy="12382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57BFE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绝缘性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弹性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导电性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导热性</w:t>
      </w:r>
    </w:p>
    <w:p w14:paraId="03274DB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如图所示的实验中，浓氨水和无色酚酞溶液没有直接接触，但观察到纸花变红，这一现象表明（　　）</w:t>
      </w:r>
    </w:p>
    <w:p w14:paraId="0009E06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33600" cy="126682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6A2D4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分子间存在引力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分子间存在斥力</w:t>
      </w:r>
    </w:p>
    <w:p w14:paraId="41951BD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分子可以用肉眼观察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分子在不停地做无规则运动</w:t>
      </w:r>
    </w:p>
    <w:p w14:paraId="0C3EC89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暑假即将来临，外出旅行需注意安全。下列图片中涉及的物理知识解释合理的是（　　）</w:t>
      </w:r>
    </w:p>
    <w:p w14:paraId="029D8E2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376680"/>
            <wp:effectExtent l="0" t="0" r="0" b="1397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77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C1C9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图甲：靠近高压带电体易发生触电</w:t>
      </w:r>
    </w:p>
    <w:p w14:paraId="7E4FF9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图乙：系好安全带是利用乘客的惯性</w:t>
      </w:r>
    </w:p>
    <w:p w14:paraId="313413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图丙：水看起来比实际的浅是因为光的反射</w:t>
      </w:r>
    </w:p>
    <w:p w14:paraId="52CF19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图丁：列车驶过站台时，空气流速越大的位置，压强越大</w:t>
      </w:r>
    </w:p>
    <w:p w14:paraId="0E51E7A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下列关于家庭电路的说法正确的是（　　）</w:t>
      </w:r>
    </w:p>
    <w:p w14:paraId="2BBF1E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我国家庭电路的电压是</w:t>
      </w:r>
      <w:r>
        <w:rPr>
          <w:rFonts w:ascii="Times New Roman" w:hAnsi="Times New Roman" w:eastAsia="Times New Roman" w:cs="Times New Roman"/>
          <w:color w:val="000000"/>
        </w:rPr>
        <w:t>36V</w:t>
      </w:r>
    </w:p>
    <w:p w14:paraId="5C6395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进户线上的总开关能控制整个家庭电路</w:t>
      </w:r>
    </w:p>
    <w:p w14:paraId="6A002F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电能表表盘的示数是用电器的实际功率</w:t>
      </w:r>
    </w:p>
    <w:p w14:paraId="164D92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各个用电器能够独立工作是因为用电器之间是串联的</w:t>
      </w:r>
    </w:p>
    <w:p w14:paraId="3512D41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小勇在厨房煮鸡蛋时，由观察到的现象联想到的物理知识，正确的是（　　）</w:t>
      </w:r>
    </w:p>
    <w:p w14:paraId="7FF18E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鸡蛋浸入水中的体积越大，所受浮力越大</w:t>
      </w:r>
    </w:p>
    <w:p w14:paraId="282B6E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鸡蛋沉入水底静止时，所受浮力大于重力</w:t>
      </w:r>
    </w:p>
    <w:p w14:paraId="117601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给水加热，主要是通过做功的方式增大水的内能</w:t>
      </w:r>
    </w:p>
    <w:p w14:paraId="42D080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锅盖被水蒸气顶起的过程与内燃机的压缩冲程，发生的能量转化相同</w:t>
      </w:r>
    </w:p>
    <w:p w14:paraId="657A74B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如图，这是小静设计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70853180" name="图片 1070853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0853180" name="图片 107085318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一款无需电池和燃料的无碳小车。在重物下落驱动无碳小车运动的过程中，下列说法正确的是（　　）</w:t>
      </w:r>
    </w:p>
    <w:p w14:paraId="46321EB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90700" cy="195262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41821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顶部的定滑轮可以省力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机械效率可达到</w:t>
      </w:r>
      <w:r>
        <w:rPr>
          <w:rFonts w:ascii="Times New Roman" w:hAnsi="Times New Roman" w:eastAsia="Times New Roman" w:cs="Times New Roman"/>
          <w:color w:val="000000"/>
        </w:rPr>
        <w:t>100%</w:t>
      </w:r>
    </w:p>
    <w:p w14:paraId="75FFDE1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主要是利用重力势能转化为动能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给车轮轴承加润滑油可以增大摩擦力</w:t>
      </w:r>
    </w:p>
    <w:p w14:paraId="7332AA9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宋体" w:hAnsi="宋体" w:eastAsia="宋体" w:cs="宋体"/>
          <w:color w:val="000000"/>
        </w:rPr>
        <w:t>年苏迪曼杯比赛中，中国羽毛球队成功实现四连冠。羽毛球比赛中涉及的物理知识正确的是（　　）</w:t>
      </w:r>
    </w:p>
    <w:p w14:paraId="2A045F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羽毛球离开球拍后，不受任何力的作用</w:t>
      </w:r>
    </w:p>
    <w:p w14:paraId="69CB83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在空中飞行的羽毛球，相对于地面是静止的</w:t>
      </w:r>
    </w:p>
    <w:p w14:paraId="3C3441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球拍将羽毛球击出，说明力可以改变物体的运动状态</w:t>
      </w:r>
    </w:p>
    <w:p w14:paraId="339876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羽毛球拍常采用密度大、强度低的碳纤维材料制成</w:t>
      </w:r>
    </w:p>
    <w:p w14:paraId="12084AF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动圈式话筒可将声信号转换成电信号。下列四幅实验装置图能反映其工作原理的是（　　）</w:t>
      </w:r>
    </w:p>
    <w:p w14:paraId="0AC2FEC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181100" cy="9525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057275" cy="11430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9C49D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533525" cy="10668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933575" cy="11430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E7FEA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某商场有一台棉花糖自助售货机，接通电源后，指示灯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一直发光，人们可通过投币或扫码的方式购买棉花糖。当投币或扫码成功时，对应开关闭合，电动机开始工作，完成棉花糖自动出售服务。下列设计的模拟电路图符合以上要求的是（　　）</w:t>
      </w:r>
    </w:p>
    <w:p w14:paraId="7278154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70853184" name="图片 1070853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0853184" name="图片 107085318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color w:val="000000"/>
        </w:rPr>
        <w:drawing>
          <wp:inline distT="0" distB="0" distL="114300" distR="114300">
            <wp:extent cx="1352550" cy="105727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343025" cy="10382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B93E7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70853182" name="图片 1070853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0853182" name="图片 107085318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color w:val="000000"/>
        </w:rPr>
        <w:drawing>
          <wp:inline distT="0" distB="0" distL="114300" distR="114300">
            <wp:extent cx="1390650" cy="10382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400175" cy="10191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5721B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5A5C276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小南学习了如图所示以蛇元素为主题的剪纸作品《蛇盘兔》。剪纸用的剪刀，刀口做得很锋利是为了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压强；他用塑料笔杆与头发摩擦后，可以吸引剪下的轻小纸屑，这说明此时塑料笔杆带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FFE1CE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90675" cy="115252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22DAD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输电线路大范围覆冰给工业生产和日常生活带来了许多困扰。目前常用大电流通过导线产生的热量融冰，这是利用电流的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效应；还可以在线路表面涂上光热材料，吸收太阳辐射融冰，其中太阳能属于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再生能源。</w:t>
      </w:r>
    </w:p>
    <w:p w14:paraId="4162A5B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11</w:t>
      </w:r>
      <w:r>
        <w:rPr>
          <w:rFonts w:ascii="宋体" w:hAnsi="宋体" w:eastAsia="宋体" w:cs="宋体"/>
          <w:color w:val="000000"/>
        </w:rPr>
        <w:t>日，长征八号甲运载火箭成功发射，如图所示。该火箭的芯二级以液氢为燃料，这主要是因为液氢的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大，它燃烧过程中将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能转化为内能。</w:t>
      </w:r>
    </w:p>
    <w:p w14:paraId="19D9ADE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847725" cy="12477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84772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9A462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科技赋能乡村振兴，农业无人机以其安全可靠、高效灵活、成本低廉的优势而广泛应用。图是无人机正在喷洒农药的场景。</w:t>
      </w:r>
    </w:p>
    <w:p w14:paraId="606CAC0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23975" cy="96202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324F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工作人员熟练操作手柄，通过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波无线遥控无人机，实现定点起飞。无人机沿水平方向匀速直线飞行</w:t>
      </w:r>
      <w:r>
        <w:rPr>
          <w:rFonts w:ascii="Times New Roman" w:hAnsi="Times New Roman" w:eastAsia="Times New Roman" w:cs="Times New Roman"/>
          <w:color w:val="000000"/>
        </w:rPr>
        <w:t>300m</w:t>
      </w:r>
      <w:r>
        <w:rPr>
          <w:rFonts w:ascii="宋体" w:hAnsi="宋体" w:eastAsia="宋体" w:cs="宋体"/>
          <w:color w:val="000000"/>
        </w:rPr>
        <w:t>，用时</w:t>
      </w:r>
      <w:r>
        <w:rPr>
          <w:rFonts w:ascii="Times New Roman" w:hAnsi="Times New Roman" w:eastAsia="Times New Roman" w:cs="Times New Roman"/>
          <w:color w:val="000000"/>
        </w:rPr>
        <w:t>20s</w:t>
      </w:r>
      <w:r>
        <w:rPr>
          <w:rFonts w:ascii="宋体" w:hAnsi="宋体" w:eastAsia="宋体" w:cs="宋体"/>
          <w:color w:val="000000"/>
        </w:rPr>
        <w:t>，则无人机水平飞行时的速度大小为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m/s</w:t>
      </w:r>
      <w:r>
        <w:rPr>
          <w:rFonts w:ascii="宋体" w:hAnsi="宋体" w:eastAsia="宋体" w:cs="宋体"/>
          <w:color w:val="000000"/>
        </w:rPr>
        <w:t>。</w:t>
      </w:r>
    </w:p>
    <w:p w14:paraId="3EA3E4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装载农药的无人机水平匀速直线飞行</w:t>
      </w:r>
      <w:r>
        <w:rPr>
          <w:rFonts w:ascii="Times New Roman" w:hAnsi="Times New Roman" w:eastAsia="Times New Roman" w:cs="Times New Roman"/>
          <w:color w:val="000000"/>
        </w:rPr>
        <w:t>100s</w:t>
      </w:r>
      <w:r>
        <w:rPr>
          <w:rFonts w:ascii="宋体" w:hAnsi="宋体" w:eastAsia="宋体" w:cs="宋体"/>
          <w:color w:val="000000"/>
        </w:rPr>
        <w:t>，消耗的电能为</w:t>
      </w:r>
      <w:r>
        <w:rPr>
          <w:rFonts w:ascii="Times New Roman" w:hAnsi="Times New Roman" w:eastAsia="Times New Roman" w:cs="Times New Roman"/>
          <w:color w:val="000000"/>
        </w:rPr>
        <w:t>0.25kW·h</w:t>
      </w:r>
      <w:r>
        <w:rPr>
          <w:rFonts w:ascii="宋体" w:hAnsi="宋体" w:eastAsia="宋体" w:cs="宋体"/>
          <w:color w:val="000000"/>
        </w:rPr>
        <w:t>，若该无人机消耗的电能转化为机械能的效率为</w:t>
      </w:r>
      <w:r>
        <w:rPr>
          <w:rFonts w:ascii="Times New Roman" w:hAnsi="Times New Roman" w:eastAsia="Times New Roman" w:cs="Times New Roman"/>
          <w:color w:val="000000"/>
        </w:rPr>
        <w:t>80%</w:t>
      </w:r>
      <w:r>
        <w:rPr>
          <w:rFonts w:ascii="宋体" w:hAnsi="宋体" w:eastAsia="宋体" w:cs="宋体"/>
          <w:color w:val="000000"/>
        </w:rPr>
        <w:t>，则此过程中无人机内电动机的机械功率为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</w:t>
      </w:r>
    </w:p>
    <w:p w14:paraId="502A922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三、作图与实验探究题：本题共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小题，作图每问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分，填空每空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28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6795219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小红用托盘天平测量一块橡皮的质量。</w:t>
      </w:r>
    </w:p>
    <w:p w14:paraId="672D5CE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32778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28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BFC5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把天平放在水平的桌面上，将游码移到标尺左端的零刻度线处，指针的位置如图甲所示，此时应将平衡螺母向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端调节，使横梁水平平衡。</w:t>
      </w:r>
    </w:p>
    <w:p w14:paraId="426545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调节天平平衡后，把橡皮放在左盘中，在右盘中加减砝码后，观察到指针左偏，于是进行如图乙所示的操作，请指出其操作的不当之处：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2DFBBD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经过正确操作，横梁达到水平平衡时，右盘砝码的质量及游码的位置如图丙所示，此橡皮质量为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。</w:t>
      </w:r>
    </w:p>
    <w:p w14:paraId="2470DB6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小伟用如图甲所示装置探究小烧杯中的水能否沸腾。两个烧杯中装有初温相同的纯净水，当大烧杯中水温接近</w:t>
      </w:r>
      <w:r>
        <w:rPr>
          <w:rFonts w:ascii="Times New Roman" w:hAnsi="Times New Roman" w:eastAsia="Times New Roman" w:cs="Times New Roman"/>
          <w:color w:val="000000"/>
        </w:rPr>
        <w:t>90℃</w:t>
      </w:r>
      <w:r>
        <w:rPr>
          <w:rFonts w:ascii="宋体" w:hAnsi="宋体" w:eastAsia="宋体" w:cs="宋体"/>
          <w:color w:val="000000"/>
        </w:rPr>
        <w:t>时，每隔</w:t>
      </w:r>
      <w:r>
        <w:rPr>
          <w:rFonts w:ascii="Times New Roman" w:hAnsi="Times New Roman" w:eastAsia="Times New Roman" w:cs="Times New Roman"/>
          <w:color w:val="000000"/>
        </w:rPr>
        <w:t>2min</w:t>
      </w:r>
      <w:r>
        <w:rPr>
          <w:rFonts w:ascii="宋体" w:hAnsi="宋体" w:eastAsia="宋体" w:cs="宋体"/>
          <w:color w:val="000000"/>
        </w:rPr>
        <w:t>分别记录一次两支温度计的示数，根据实验数据绘制出温度与时间关系的图像，如图乙所示。</w:t>
      </w:r>
    </w:p>
    <w:p w14:paraId="59513CC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24275" cy="140017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DBE5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为获取实验数据，本实验用到的测量工具有烧杯、温度计和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62BF85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如图丙，温度计的示数为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；</w:t>
      </w:r>
    </w:p>
    <w:p w14:paraId="441C5D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本次实验中，加热一段时间后，观察到大烧杯的水中有大量气泡产生且温度保持不变，小烧杯的水中始终没有大量气泡产生，温度也保持不变。此时小烧杯中的水是否沸腾，并说明判断的依据：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661B2E6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小霞用如图甲所示的器材测量小灯泡的额定功率。已知电源电压为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且保持不变。小灯泡额定电压为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。</w:t>
      </w:r>
    </w:p>
    <w:p w14:paraId="229D78E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71775" cy="117157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6F55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请你用笔画线代替导线，将图甲中的实物图连接完整，要求导线不得交叉；</w:t>
      </w:r>
    </w:p>
    <w:p w14:paraId="6083E5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正确连接好电路，闭合开关前，应将滑动变阻器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70853178" name="图片 1070853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0853178" name="图片 107085317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移到最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端；</w:t>
      </w:r>
    </w:p>
    <w:p w14:paraId="41E6C7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闭合开关后，移动滑片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，观察到电压表的示数为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时，电流表的示数如图乙所示，则小灯泡的额定功率为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；</w:t>
      </w:r>
    </w:p>
    <w:p w14:paraId="239B3D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进行相同实验的另一同学，检查电路发现导线连接正确且开关闭合，但灯座上忘记安装小灯泡，此时观察到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表的指针有明显偏转。</w:t>
      </w:r>
    </w:p>
    <w:p w14:paraId="20BFECC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某兴趣小组了解到人长时间过度低头易对颈椎肌肉造成伤害，为研究颈椎肌肉产生的拉力大小与人低头角度变化之间的规律，设计并组装了一套如图甲所示的装置。印有头颈部照片的内盘与有刻度的固定外盘圆心均在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点，内盘可绕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点转动，以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点为支点，将整个头颈部简化为杠杆模型。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34" o:title="eqIdc24095e409b025db711f14be783a406c"/>
            <o:lock v:ext="edit" aspectratio="t"/>
            <w10:wrap type="none"/>
            <w10:anchorlock/>
          </v:shape>
          <o:OLEObject Type="Embed" ProgID="Equation.DSMT4" ShapeID="_x0000_i1025" DrawAspect="Content" ObjectID="_1468075725" r:id="rId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表示人低头的角度，在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点通过细线悬挂一个重为</w:t>
      </w:r>
      <w:r>
        <w:rPr>
          <w:rFonts w:ascii="Times New Roman" w:hAnsi="Times New Roman" w:eastAsia="Times New Roman" w:cs="Times New Roman"/>
          <w:color w:val="000000"/>
        </w:rPr>
        <w:t>2N</w:t>
      </w:r>
      <w:r>
        <w:rPr>
          <w:rFonts w:ascii="宋体" w:hAnsi="宋体" w:eastAsia="宋体" w:cs="宋体"/>
          <w:color w:val="000000"/>
        </w:rPr>
        <w:t>的物体模拟头颅重力，用细线垂直</w:t>
      </w:r>
      <w:r>
        <w:rPr>
          <w:rFonts w:ascii="Times New Roman" w:hAnsi="Times New Roman" w:eastAsia="Times New Roman" w:cs="Times New Roman"/>
          <w:i/>
          <w:color w:val="000000"/>
        </w:rPr>
        <w:t>OB</w:t>
      </w:r>
      <w:r>
        <w:rPr>
          <w:rFonts w:ascii="宋体" w:hAnsi="宋体" w:eastAsia="宋体" w:cs="宋体"/>
          <w:color w:val="000000"/>
        </w:rPr>
        <w:t>对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点施加的拉力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pt;width:13.4pt;" o:ole="t" filled="f" o:preferrelative="t" stroked="f" coordsize="21600,21600">
            <v:path/>
            <v:fill on="f" focussize="0,0"/>
            <v:stroke on="f" joinstyle="miter"/>
            <v:imagedata r:id="rId36" o:title="eqIdf5076289823db419f94e9c0c8f4aafd9"/>
            <o:lock v:ext="edit" aspectratio="t"/>
            <w10:wrap type="none"/>
            <w10:anchorlock/>
          </v:shape>
          <o:OLEObject Type="Embed" ProgID="Equation.DSMT4" ShapeID="_x0000_i1026" DrawAspect="Content" ObjectID="_1468075726" r:id="rId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模拟颈椎肌肉产生的拉力，细线对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点的拉力大小为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pt;width:13.4pt;" o:ole="t" filled="f" o:preferrelative="t" stroked="f" coordsize="21600,21600">
            <v:path/>
            <v:fill on="f" focussize="0,0"/>
            <v:stroke on="f" joinstyle="miter"/>
            <v:imagedata r:id="rId38" o:title="eqIda3fb78c5f885034612c0e030b920143d"/>
            <o:lock v:ext="edit" aspectratio="t"/>
            <w10:wrap type="none"/>
            <w10:anchorlock/>
          </v:shape>
          <o:OLEObject Type="Embed" ProgID="Equation.DSMT4" ShapeID="_x0000_i1027" DrawAspect="Content" ObjectID="_1468075727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。实验中通过拉力传感器测出内盘上的头颈部在不同位置平衡时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pt;width:13.4pt;" o:ole="t" filled="f" o:preferrelative="t" stroked="f" coordsize="21600,21600">
            <v:path/>
            <v:fill on="f" focussize="0,0"/>
            <v:stroke on="f" joinstyle="miter"/>
            <v:imagedata r:id="rId36" o:title="eqIdf5076289823db419f94e9c0c8f4aafd9"/>
            <o:lock v:ext="edit" aspectratio="t"/>
            <w10:wrap type="none"/>
            <w10:anchorlock/>
          </v:shape>
          <o:OLEObject Type="Embed" ProgID="Equation.DSMT4" ShapeID="_x0000_i1028" DrawAspect="Content" ObjectID="_1468075728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的大小，实验数据如下表所示。</w:t>
      </w:r>
    </w:p>
    <w:p w14:paraId="071AED8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48075" cy="182880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451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633"/>
        <w:gridCol w:w="345"/>
        <w:gridCol w:w="608"/>
        <w:gridCol w:w="608"/>
        <w:gridCol w:w="608"/>
        <w:gridCol w:w="713"/>
      </w:tblGrid>
      <w:tr w14:paraId="66CA1A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9A2B9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物体的重力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/N</w:t>
            </w:r>
          </w:p>
        </w:tc>
        <w:tc>
          <w:tcPr>
            <w:gridSpan w:val="5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ECAE7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</w:tr>
      <w:tr w14:paraId="18D14F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E3901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29" o:spt="75" alt="学科网(www.zxxk.com)--教育资源门户，提供试卷、教案、课件、论文、素材以及各类教学资源下载，还有大量而丰富的教学相关资讯！" type="#_x0000_t75" style="height:12.75pt;width:9pt;" o:ole="t" filled="f" o:preferrelative="t" stroked="f" coordsize="21600,21600">
                  <v:path/>
                  <v:fill on="f" focussize="0,0"/>
                  <v:stroke on="f" joinstyle="miter"/>
                  <v:imagedata r:id="rId34" o:title="eqIdc24095e409b025db711f14be783a406c"/>
                  <o:lock v:ext="edit" aspectratio="t"/>
                  <w10:wrap type="none"/>
                  <w10:anchorlock/>
                </v:shape>
                <o:OLEObject Type="Embed" ProgID="Equation.DSMT4" ShapeID="_x0000_i1029" DrawAspect="Content" ObjectID="_1468075729" r:id="rId41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  <w:position w:val="0"/>
              </w:rPr>
              <w:drawing>
                <wp:inline distT="0" distB="0" distL="114300" distR="114300">
                  <wp:extent cx="133350" cy="177800"/>
                  <wp:effectExtent l="0" t="0" r="0" b="0"/>
                  <wp:docPr id="1070853186" name="图片 1070853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0853186" name="图片 1070853186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color w:val="000000"/>
              </w:rPr>
              <w:t>大小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AB53C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6BB40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7340C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19A72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34143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60</w:t>
            </w:r>
          </w:p>
        </w:tc>
      </w:tr>
      <w:tr w14:paraId="7BE3AF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5D713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拉力传感器的示数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/N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6D449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147EC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3.22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EE225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6.22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1FB08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8.80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8C8BA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10.78</w:t>
            </w:r>
          </w:p>
        </w:tc>
      </w:tr>
    </w:tbl>
    <w:p w14:paraId="0CEDD7FB">
      <w:pPr>
        <w:spacing w:line="360" w:lineRule="auto"/>
        <w:jc w:val="both"/>
        <w:textAlignment w:val="center"/>
        <w:rPr>
          <w:color w:val="000000"/>
        </w:rPr>
      </w:pPr>
    </w:p>
    <w:p w14:paraId="265569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请画出图乙中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pt;width:13.4pt;" o:ole="t" filled="f" o:preferrelative="t" stroked="f" coordsize="21600,21600">
            <v:path/>
            <v:fill on="f" focussize="0,0"/>
            <v:stroke on="f" joinstyle="miter"/>
            <v:imagedata r:id="rId38" o:title="eqIda3fb78c5f885034612c0e030b920143d"/>
            <o:lock v:ext="edit" aspectratio="t"/>
            <w10:wrap type="none"/>
            <w10:anchorlock/>
          </v:shape>
          <o:OLEObject Type="Embed" ProgID="Equation.DSMT4" ShapeID="_x0000_i1030" DrawAspect="Content" ObjectID="_1468075730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的力臂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（保留作图痕迹）；</w:t>
      </w:r>
    </w:p>
    <w:p w14:paraId="1A26C7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分析表格中的数据可知，颈椎肌肉产生的拉力随人低头的角度增大而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，对颈椎肌肉的影响就越大；</w:t>
      </w:r>
    </w:p>
    <w:p w14:paraId="037762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若某中学生头颅的重力为</w:t>
      </w:r>
      <w:r>
        <w:rPr>
          <w:rFonts w:ascii="Times New Roman" w:hAnsi="Times New Roman" w:eastAsia="Times New Roman" w:cs="Times New Roman"/>
          <w:color w:val="000000"/>
        </w:rPr>
        <w:t>50N</w:t>
      </w:r>
      <w:r>
        <w:rPr>
          <w:rFonts w:ascii="宋体" w:hAnsi="宋体" w:eastAsia="宋体" w:cs="宋体"/>
          <w:color w:val="000000"/>
        </w:rPr>
        <w:t>，请根据表格中的数据，计算该学生低头角度为</w:t>
      </w:r>
      <w:r>
        <w:rPr>
          <w:rFonts w:ascii="Times New Roman" w:hAnsi="Times New Roman" w:eastAsia="Times New Roman" w:cs="Times New Roman"/>
          <w:color w:val="000000"/>
        </w:rPr>
        <w:t>45°</w:t>
      </w:r>
      <w:r>
        <w:rPr>
          <w:rFonts w:ascii="宋体" w:hAnsi="宋体" w:eastAsia="宋体" w:cs="宋体"/>
          <w:color w:val="000000"/>
        </w:rPr>
        <w:t>时，颈椎肌肉产生的拉力大小是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</w:t>
      </w:r>
    </w:p>
    <w:p w14:paraId="0E77D0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请你结合以上分析，从保护颈椎肌肉的角度提出一条合理建议：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62452C8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四、综合题：本题共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小题，第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21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02325A1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如图，玻璃鱼缸放置在水平桌面上，鱼缸底部与水平桌面的接触面积为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5.75pt;width:38.25pt;" o:ole="t" filled="f" o:preferrelative="t" stroked="f" coordsize="21600,21600">
            <v:path/>
            <v:fill on="f" focussize="0,0"/>
            <v:stroke on="f" joinstyle="miter"/>
            <v:imagedata r:id="rId44" o:title="eqId2dbd22b659f8c5ed2aa55a2a74812d00"/>
            <o:lock v:ext="edit" aspectratio="t"/>
            <w10:wrap type="none"/>
            <w10:anchorlock/>
          </v:shape>
          <o:OLEObject Type="Embed" ProgID="Equation.DSMT4" ShapeID="_x0000_i1031" DrawAspect="Content" ObjectID="_1468075731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，鱼缸、水和鱼的总质量为</w:t>
      </w:r>
      <w:r>
        <w:rPr>
          <w:rFonts w:ascii="Times New Roman" w:hAnsi="Times New Roman" w:eastAsia="Times New Roman" w:cs="Times New Roman"/>
          <w:color w:val="000000"/>
        </w:rPr>
        <w:t>6kg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。</w:t>
      </w:r>
    </w:p>
    <w:p w14:paraId="040B2E3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14400" cy="752475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22DA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从鱼缸侧面可以看到鱼的正立、放大的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像；</w:t>
      </w:r>
    </w:p>
    <w:p w14:paraId="0F840F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求鱼缸、水和鱼所受的总重力大小；</w:t>
      </w:r>
    </w:p>
    <w:p w14:paraId="59BDA7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求鱼缸对桌面的压强大小。</w:t>
      </w:r>
    </w:p>
    <w:p w14:paraId="4E7CA89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为预防“倒春寒”对种子萌发的影响，科技小组为学校的育种温室设计了如图甲所示的温控电路。整个温控电路位于温室内，且当温室内温度低于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℃时启用。其控制电路的电源电压恒定，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47" o:title="eqIdbe9b4a83b9aebebf29de0c4406ebf894"/>
            <o:lock v:ext="edit" aspectratio="t"/>
            <w10:wrap type="none"/>
            <w10:anchorlock/>
          </v:shape>
          <o:OLEObject Type="Embed" ProgID="Equation.DSMT4" ShapeID="_x0000_i1032" DrawAspect="Content" ObjectID="_1468075732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为变阻器，热敏电阻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pt;width:13.85pt;" o:ole="t" filled="f" o:preferrelative="t" stroked="f" coordsize="21600,21600">
            <v:path/>
            <v:fill on="f" focussize="0,0"/>
            <v:stroke on="f" joinstyle="miter"/>
            <v:imagedata r:id="rId49" o:title="eqId93548b1031bb3a147b05d626d0050ee1"/>
            <o:lock v:ext="edit" aspectratio="t"/>
            <w10:wrap type="none"/>
            <w10:anchorlock/>
          </v:shape>
          <o:OLEObject Type="Embed" ProgID="Equation.DSMT4" ShapeID="_x0000_i1033" DrawAspect="Content" ObjectID="_1468075733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的阻值随温度变化的关系如图乙所示，电磁铁线圈电阻忽略不计。工作电路有高温和低温两个挡位，低温挡位可使温室内降温比较平缓，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51" o:title="eqId9efc18a5bb2e53586331b2a58538a48b"/>
            <o:lock v:ext="edit" aspectratio="t"/>
            <w10:wrap type="none"/>
            <w10:anchorlock/>
          </v:shape>
          <o:OLEObject Type="Embed" ProgID="Equation.DSMT4" ShapeID="_x0000_i1034" DrawAspect="Content" ObjectID="_1468075734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53" o:title="eqId19f20f21a9d50b61dac519a3ddab539d"/>
            <o:lock v:ext="edit" aspectratio="t"/>
            <w10:wrap type="none"/>
            <w10:anchorlock/>
          </v:shape>
          <o:OLEObject Type="Embed" ProgID="Equation.DSMT4" ShapeID="_x0000_i1035" DrawAspect="Content" ObjectID="_1468075735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均为加热电阻。已知通过电磁铁线圈的电流大于或等于</w:t>
      </w:r>
      <w:r>
        <w:rPr>
          <w:rFonts w:ascii="Times New Roman" w:hAnsi="Times New Roman" w:eastAsia="Times New Roman" w:cs="Times New Roman"/>
          <w:color w:val="000000"/>
        </w:rPr>
        <w:t>25mA</w:t>
      </w:r>
      <w:r>
        <w:rPr>
          <w:rFonts w:ascii="宋体" w:hAnsi="宋体" w:eastAsia="宋体" w:cs="宋体"/>
          <w:color w:val="000000"/>
        </w:rPr>
        <w:t>时，衔铁被吸下，与触点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分开，接通触点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。通过电磁铁线圈的电流小于或等于</w:t>
      </w:r>
      <w:r>
        <w:rPr>
          <w:rFonts w:ascii="Times New Roman" w:hAnsi="Times New Roman" w:eastAsia="Times New Roman" w:cs="Times New Roman"/>
          <w:color w:val="000000"/>
        </w:rPr>
        <w:t>20mA</w:t>
      </w:r>
      <w:r>
        <w:rPr>
          <w:rFonts w:ascii="宋体" w:hAnsi="宋体" w:eastAsia="宋体" w:cs="宋体"/>
          <w:color w:val="000000"/>
        </w:rPr>
        <w:t>时，衔铁被弹回，与触点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分开，接通触点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391CDEE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38475" cy="143827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50AB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调好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47" o:title="eqIdbe9b4a83b9aebebf29de0c4406ebf894"/>
            <o:lock v:ext="edit" aspectratio="t"/>
            <w10:wrap type="none"/>
            <w10:anchorlock/>
          </v:shape>
          <o:OLEObject Type="Embed" ProgID="Equation.DSMT4" ShapeID="_x0000_i1036" DrawAspect="Content" ObjectID="_1468075736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的阻值，闭合开关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33.75pt;" o:ole="t" filled="f" o:preferrelative="t" stroked="f" coordsize="21600,21600">
            <v:path/>
            <v:fill on="f" focussize="0,0"/>
            <v:stroke on="f" joinstyle="miter"/>
            <v:imagedata r:id="rId57" o:title="eqIdcbb7c747df90b1246e67ed4952aa2809"/>
            <o:lock v:ext="edit" aspectratio="t"/>
            <w10:wrap type="none"/>
            <w10:anchorlock/>
          </v:shape>
          <o:OLEObject Type="Embed" ProgID="Equation.DSMT4" ShapeID="_x0000_i1037" DrawAspect="Content" ObjectID="_1468075737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，电磁铁上端磁极为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极；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pt;width:13.85pt;" o:ole="t" filled="f" o:preferrelative="t" stroked="f" coordsize="21600,21600">
            <v:path/>
            <v:fill on="f" focussize="0,0"/>
            <v:stroke on="f" joinstyle="miter"/>
            <v:imagedata r:id="rId49" o:title="eqId93548b1031bb3a147b05d626d0050ee1"/>
            <o:lock v:ext="edit" aspectratio="t"/>
            <w10:wrap type="none"/>
            <w10:anchorlock/>
          </v:shape>
          <o:OLEObject Type="Embed" ProgID="Equation.DSMT4" ShapeID="_x0000_i1038" DrawAspect="Content" ObjectID="_1468075738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的温度升高，电磁铁磁性强弱如何变化？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7CCD29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将控制电路中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47" o:title="eqIdbe9b4a83b9aebebf29de0c4406ebf894"/>
            <o:lock v:ext="edit" aspectratio="t"/>
            <w10:wrap type="none"/>
            <w10:anchorlock/>
          </v:shape>
          <o:OLEObject Type="Embed" ProgID="Equation.DSMT4" ShapeID="_x0000_i1039" DrawAspect="Content" ObjectID="_1468075739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阻值调为</w:t>
      </w:r>
      <w:r>
        <w:rPr>
          <w:rFonts w:ascii="Times New Roman" w:hAnsi="Times New Roman" w:eastAsia="Times New Roman" w:cs="Times New Roman"/>
          <w:color w:val="000000"/>
        </w:rPr>
        <w:t>480Ω</w:t>
      </w:r>
      <w:r>
        <w:rPr>
          <w:rFonts w:ascii="宋体" w:hAnsi="宋体" w:eastAsia="宋体" w:cs="宋体"/>
          <w:color w:val="000000"/>
        </w:rPr>
        <w:t>，可使温室内达到允许的最高温度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℃，达到时衔铁刚好被吸下，求控制电路的电源电压；</w:t>
      </w:r>
    </w:p>
    <w:p w14:paraId="08EAC9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工作电路要求：高温挡功率需在</w:t>
      </w:r>
      <w:r>
        <w:rPr>
          <w:rFonts w:ascii="Times New Roman" w:hAnsi="Times New Roman" w:eastAsia="Times New Roman" w:cs="Times New Roman"/>
          <w:color w:val="000000"/>
        </w:rPr>
        <w:t>800~1200W</w:t>
      </w:r>
      <w:r>
        <w:rPr>
          <w:rFonts w:ascii="宋体" w:hAnsi="宋体" w:eastAsia="宋体" w:cs="宋体"/>
          <w:color w:val="000000"/>
        </w:rPr>
        <w:t>之间，低温挡功率需在</w:t>
      </w:r>
      <w:r>
        <w:rPr>
          <w:rFonts w:ascii="Times New Roman" w:hAnsi="Times New Roman" w:eastAsia="Times New Roman" w:cs="Times New Roman"/>
          <w:color w:val="000000"/>
        </w:rPr>
        <w:t>100~200W</w:t>
      </w:r>
      <w:r>
        <w:rPr>
          <w:rFonts w:ascii="宋体" w:hAnsi="宋体" w:eastAsia="宋体" w:cs="宋体"/>
          <w:color w:val="000000"/>
        </w:rPr>
        <w:t>之间。已知实验室只有阻值大小为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50Ω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200Ω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300Ω</w:t>
      </w:r>
      <w:r>
        <w:rPr>
          <w:rFonts w:ascii="宋体" w:hAnsi="宋体" w:eastAsia="宋体" w:cs="宋体"/>
          <w:color w:val="000000"/>
        </w:rPr>
        <w:t>的加热电阻各一个，不考虑温度对加热电阻阻值的影响，则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53" o:title="eqId19f20f21a9d50b61dac519a3ddab539d"/>
            <o:lock v:ext="edit" aspectratio="t"/>
            <w10:wrap type="none"/>
            <w10:anchorlock/>
          </v:shape>
          <o:OLEObject Type="Embed" ProgID="Equation.DSMT4" ShapeID="_x0000_i1040" DrawAspect="Content" ObjectID="_1468075740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应选用哪一个加热电阻（写出必要的计算过程）。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E43D570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7777423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E0AB56B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6D7C615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75D88EB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1A2D8C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53771E6"/>
    <w:rsid w:val="38274566"/>
    <w:rsid w:val="6CA907E9"/>
    <w:rsid w:val="71824040"/>
    <w:rsid w:val="7D2F09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2" Type="http://schemas.openxmlformats.org/officeDocument/2006/relationships/fontTable" Target="fontTable.xml"/><Relationship Id="rId61" Type="http://schemas.openxmlformats.org/officeDocument/2006/relationships/customXml" Target="../customXml/item1.xml"/><Relationship Id="rId60" Type="http://schemas.openxmlformats.org/officeDocument/2006/relationships/oleObject" Target="embeddings/oleObject16.bin"/><Relationship Id="rId6" Type="http://schemas.openxmlformats.org/officeDocument/2006/relationships/footer" Target="footer1.xml"/><Relationship Id="rId59" Type="http://schemas.openxmlformats.org/officeDocument/2006/relationships/oleObject" Target="embeddings/oleObject15.bin"/><Relationship Id="rId58" Type="http://schemas.openxmlformats.org/officeDocument/2006/relationships/oleObject" Target="embeddings/oleObject14.bin"/><Relationship Id="rId57" Type="http://schemas.openxmlformats.org/officeDocument/2006/relationships/image" Target="media/image35.wmf"/><Relationship Id="rId56" Type="http://schemas.openxmlformats.org/officeDocument/2006/relationships/oleObject" Target="embeddings/oleObject13.bin"/><Relationship Id="rId55" Type="http://schemas.openxmlformats.org/officeDocument/2006/relationships/oleObject" Target="embeddings/oleObject12.bin"/><Relationship Id="rId54" Type="http://schemas.openxmlformats.org/officeDocument/2006/relationships/image" Target="media/image34.png"/><Relationship Id="rId53" Type="http://schemas.openxmlformats.org/officeDocument/2006/relationships/image" Target="media/image33.wmf"/><Relationship Id="rId52" Type="http://schemas.openxmlformats.org/officeDocument/2006/relationships/oleObject" Target="embeddings/oleObject11.bin"/><Relationship Id="rId51" Type="http://schemas.openxmlformats.org/officeDocument/2006/relationships/image" Target="media/image32.wmf"/><Relationship Id="rId50" Type="http://schemas.openxmlformats.org/officeDocument/2006/relationships/oleObject" Target="embeddings/oleObject10.bin"/><Relationship Id="rId5" Type="http://schemas.openxmlformats.org/officeDocument/2006/relationships/header" Target="header3.xml"/><Relationship Id="rId49" Type="http://schemas.openxmlformats.org/officeDocument/2006/relationships/image" Target="media/image31.wmf"/><Relationship Id="rId48" Type="http://schemas.openxmlformats.org/officeDocument/2006/relationships/oleObject" Target="embeddings/oleObject9.bin"/><Relationship Id="rId47" Type="http://schemas.openxmlformats.org/officeDocument/2006/relationships/image" Target="media/image30.wmf"/><Relationship Id="rId46" Type="http://schemas.openxmlformats.org/officeDocument/2006/relationships/oleObject" Target="embeddings/oleObject8.bin"/><Relationship Id="rId45" Type="http://schemas.openxmlformats.org/officeDocument/2006/relationships/image" Target="media/image29.png"/><Relationship Id="rId44" Type="http://schemas.openxmlformats.org/officeDocument/2006/relationships/image" Target="media/image28.wmf"/><Relationship Id="rId43" Type="http://schemas.openxmlformats.org/officeDocument/2006/relationships/oleObject" Target="embeddings/oleObject7.bin"/><Relationship Id="rId42" Type="http://schemas.openxmlformats.org/officeDocument/2006/relationships/oleObject" Target="embeddings/oleObject6.bin"/><Relationship Id="rId41" Type="http://schemas.openxmlformats.org/officeDocument/2006/relationships/oleObject" Target="embeddings/oleObject5.bin"/><Relationship Id="rId40" Type="http://schemas.openxmlformats.org/officeDocument/2006/relationships/image" Target="media/image27.png"/><Relationship Id="rId4" Type="http://schemas.openxmlformats.org/officeDocument/2006/relationships/header" Target="header2.xml"/><Relationship Id="rId39" Type="http://schemas.openxmlformats.org/officeDocument/2006/relationships/oleObject" Target="embeddings/oleObject4.bin"/><Relationship Id="rId38" Type="http://schemas.openxmlformats.org/officeDocument/2006/relationships/image" Target="media/image26.wmf"/><Relationship Id="rId37" Type="http://schemas.openxmlformats.org/officeDocument/2006/relationships/oleObject" Target="embeddings/oleObject3.bin"/><Relationship Id="rId36" Type="http://schemas.openxmlformats.org/officeDocument/2006/relationships/image" Target="media/image25.wmf"/><Relationship Id="rId35" Type="http://schemas.openxmlformats.org/officeDocument/2006/relationships/oleObject" Target="embeddings/oleObject2.bin"/><Relationship Id="rId34" Type="http://schemas.openxmlformats.org/officeDocument/2006/relationships/image" Target="media/image24.wmf"/><Relationship Id="rId33" Type="http://schemas.openxmlformats.org/officeDocument/2006/relationships/oleObject" Target="embeddings/oleObject1.bin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wmf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wmf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3501</Words>
  <Characters>3956</Characters>
  <Lines>0</Lines>
  <Paragraphs>0</Paragraphs>
  <TotalTime>5</TotalTime>
  <ScaleCrop>false</ScaleCrop>
  <LinksUpToDate>false</LinksUpToDate>
  <CharactersWithSpaces>4082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2025-06-22T15:31:00Z</dcterms:created>
  <dc:creator>学科网试题生产平台</dc:creator>
  <dc:description>3781753633349632</dc:description>
  <cp:lastModifiedBy>上帝掷骰子吗</cp:lastModifiedBy>
  <dcterms:modified xsi:type="dcterms:W3CDTF">2026-02-09T06:16:36Z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984E1E1BF5CB413D998E272FEC4FB607_12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