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42DFCEC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12446000</wp:posOffset>
            </wp:positionH>
            <wp:positionV relativeFrom="topMargin">
              <wp:posOffset>11976100</wp:posOffset>
            </wp:positionV>
            <wp:extent cx="431800" cy="292100"/>
            <wp:effectExtent l="0" t="0" r="6350" b="12700"/>
            <wp:wrapNone/>
            <wp:docPr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年江苏省南京市中考物理试卷</w:t>
      </w:r>
    </w:p>
    <w:p w14:paraId="773F6FA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分。每小题给出的四个选项中只有一个选项符合题意）</w:t>
      </w:r>
    </w:p>
    <w:p w14:paraId="344167EE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关于声现象，下列说法正确的是（　　）</w:t>
      </w:r>
    </w:p>
    <w:p w14:paraId="7114A343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声音能在液体中传播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声音的频率越高响度越大</w:t>
      </w:r>
    </w:p>
    <w:p w14:paraId="5BC017F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人耳可以听到超声波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禁止鸣笛是在传播途中控制噪声</w:t>
      </w:r>
    </w:p>
    <w:p w14:paraId="7F898E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如图所示，日晷是我国古代的一种计时工具，通过观察直杆在太阳下影子的位置就可以知道时间。下列现象的成因与日晷工作原理相同的是（　　）</w:t>
      </w:r>
    </w:p>
    <w:p w14:paraId="01B0B7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9650" cy="13335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A98B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66825" cy="9334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水中的倒影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81100" cy="10191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树荫下的光斑</w:t>
      </w:r>
    </w:p>
    <w:p w14:paraId="4873BD6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504950" cy="9906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空中的彩虹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828675" cy="9429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“放大”的邮票</w:t>
      </w:r>
    </w:p>
    <w:p w14:paraId="3310BD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实施人工降水的一种方法是通过飞机在高空云层中播撒干冰（固态二氧化碳），使云层中的水蒸气变成小冰晶或小水滴，小冰晶、小水滴增多形成降水。下列说法正确的是（　　）</w:t>
      </w:r>
    </w:p>
    <w:p w14:paraId="3E7CEF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干冰在云层中要放出大量热量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干冰在云层中汽化成二氧化碳</w:t>
      </w:r>
    </w:p>
    <w:p w14:paraId="77354EB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云层中的水蒸气凝华成小冰晶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云层中的水蒸气凝固成小水滴</w:t>
      </w:r>
    </w:p>
    <w:p w14:paraId="33B039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下列估测符合实际的是（　　）</w:t>
      </w:r>
    </w:p>
    <w:p w14:paraId="2CD8E7B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中学生正常步行速度约为</w:t>
      </w:r>
      <w:r>
        <w:rPr>
          <w:rFonts w:ascii="Times New Roman" w:hAnsi="Times New Roman" w:eastAsia="Times New Roman" w:cs="Times New Roman"/>
          <w:color w:val="000000"/>
        </w:rPr>
        <w:t>5km/h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一枚一元硬币的质量约为</w:t>
      </w:r>
      <w:r>
        <w:rPr>
          <w:rFonts w:ascii="Times New Roman" w:hAnsi="Times New Roman" w:eastAsia="Times New Roman" w:cs="Times New Roman"/>
          <w:color w:val="000000"/>
        </w:rPr>
        <w:t>6mg</w:t>
      </w:r>
    </w:p>
    <w:p w14:paraId="608535B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教室内一盏日光灯额定功率约为</w:t>
      </w:r>
      <w:r>
        <w:rPr>
          <w:rFonts w:ascii="Times New Roman" w:hAnsi="Times New Roman" w:eastAsia="Times New Roman" w:cs="Times New Roman"/>
          <w:color w:val="000000"/>
        </w:rPr>
        <w:t>400W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中学生从一楼走到三楼做功约为</w:t>
      </w:r>
      <w:r>
        <w:rPr>
          <w:rFonts w:ascii="Times New Roman" w:hAnsi="Times New Roman" w:eastAsia="Times New Roman" w:cs="Times New Roman"/>
          <w:color w:val="000000"/>
        </w:rPr>
        <w:t>300J</w:t>
      </w:r>
    </w:p>
    <w:p w14:paraId="004926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下列事例中改变内能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81" name="图片 100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图片 10008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方式与其他三个不同的是（　　）</w:t>
      </w:r>
    </w:p>
    <w:p w14:paraId="537678D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314450" cy="9048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弯折铁丝发烫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447675" cy="133350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压缩空气升温</w:t>
      </w:r>
    </w:p>
    <w:p w14:paraId="7037F67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228725" cy="7239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点火后盒盖飞出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28700" cy="10191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勺子在热汤中升温</w:t>
      </w:r>
    </w:p>
    <w:p w14:paraId="0413DA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如图所示，计算机中央处理器（</w:t>
      </w:r>
      <w:r>
        <w:rPr>
          <w:rFonts w:ascii="Times New Roman" w:hAnsi="Times New Roman" w:eastAsia="Times New Roman" w:cs="Times New Roman"/>
          <w:color w:val="000000"/>
        </w:rPr>
        <w:t>CPU</w:t>
      </w:r>
      <w:r>
        <w:rPr>
          <w:rFonts w:ascii="宋体" w:hAnsi="宋体" w:eastAsia="宋体" w:cs="宋体"/>
          <w:color w:val="000000"/>
        </w:rPr>
        <w:t>）可以将产生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89" name="图片 100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9" name="图片 10008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热量迅速传导到与之紧密接触的散热片上。为达到散热目的，制作散热片的材料主要考虑的物理属性是（　　）</w:t>
      </w:r>
    </w:p>
    <w:p w14:paraId="16D76C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9725" cy="14478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3E44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导热性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弹性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导电性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磁性</w:t>
      </w:r>
    </w:p>
    <w:p w14:paraId="139A65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对以下四幅图中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85" name="图片 100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5" name="图片 10008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情景解释正确的是（　　）</w:t>
      </w:r>
    </w:p>
    <w:p w14:paraId="7D629E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23950" cy="16287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说明分子间有引力</w:t>
      </w:r>
    </w:p>
    <w:p w14:paraId="1AA100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09675" cy="15811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说明铝箔条一定带正电</w:t>
      </w:r>
    </w:p>
    <w:p w14:paraId="31E93D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295400" cy="13430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说明锤头具有惯性</w:t>
      </w:r>
    </w:p>
    <w:p w14:paraId="3F03C1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57300" cy="14668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说明流体流速越大，压强越小</w:t>
      </w:r>
    </w:p>
    <w:p w14:paraId="6B319F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以下实验反映的规律能解释电动机工作原理的是（　　）</w:t>
      </w:r>
    </w:p>
    <w:p w14:paraId="68D56D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495425" cy="10096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图中，闭合开关，铁钉被吸引</w:t>
      </w:r>
    </w:p>
    <w:p w14:paraId="69F56F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438275" cy="10953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图中，闭合开关，水平移动金属棒，灵敏电流计指针偏转</w:t>
      </w:r>
    </w:p>
    <w:p w14:paraId="244B42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666875" cy="16192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图中，闭合开关，线圈转动</w:t>
      </w:r>
    </w:p>
    <w:p w14:paraId="311F4F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466850" cy="10858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图中，闭合开关，小磁针偏转</w:t>
      </w:r>
    </w:p>
    <w:p w14:paraId="2C6230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乒乓球运动中蕴含着许多力学知识，下列说法正确的是（　　）</w:t>
      </w:r>
    </w:p>
    <w:p w14:paraId="724737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发球时，球拍对球有力的作用，球对球拍没有力的作用</w:t>
      </w:r>
    </w:p>
    <w:p w14:paraId="27500B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击球时，乒乓球受到的弹力是由球拍的形变产生的</w:t>
      </w:r>
    </w:p>
    <w:p w14:paraId="73ABE4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击球后，乒乓球在空中飞行时，受到了向前的推力</w:t>
      </w:r>
    </w:p>
    <w:p w14:paraId="54465B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空中飞行的乒乓球，如果所受的力全部消失，它将立即静止</w:t>
      </w:r>
    </w:p>
    <w:p w14:paraId="3E1A93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在“探究阻力对物体运动的影响”和“探究动能大小与哪些因素有关”的两个实验中，都出现如图所示的情景。在提供图中器材的基础上，有以下判断：</w:t>
      </w:r>
    </w:p>
    <w:p w14:paraId="2EA902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①添加一条棉布和一块玻璃板，可完成“探究阻力对物体运动的影响”实验</w:t>
      </w:r>
    </w:p>
    <w:p w14:paraId="1A235F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②添加一个木块和若干砝码，可完成“探究动能大小与哪些因素有关”实验</w:t>
      </w:r>
    </w:p>
    <w:p w14:paraId="761AF8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③要完成上述两个实验，每次小车都需要从同一斜面同一位置由静止释放</w:t>
      </w:r>
    </w:p>
    <w:p w14:paraId="50B034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④两个实验都需要在实验基础上通过科学推理得出结论</w:t>
      </w:r>
    </w:p>
    <w:p w14:paraId="369062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其中正确的是（　　）</w:t>
      </w:r>
    </w:p>
    <w:p w14:paraId="4A995C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24175" cy="5524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C30B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564E90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如图所示，将同一个鸡蛋先后放入装满液体的甲、乙两个相同杯中，甲杯中鸡蛋漂浮，乙杯中鸡蛋沉底。下列说法正确的是（　　）</w:t>
      </w:r>
    </w:p>
    <w:p w14:paraId="4D267E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38275" cy="7429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0E0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与乙杯相比，甲杯中液体密度较小</w:t>
      </w:r>
    </w:p>
    <w:p w14:paraId="42D12F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与乙杯相比，甲杯溢出的液体质量较小</w:t>
      </w:r>
    </w:p>
    <w:p w14:paraId="597C9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与甲杯相比，乙杯底部受到的液体压强较大</w:t>
      </w:r>
    </w:p>
    <w:p w14:paraId="65CC66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与甲杯相比，乙杯对水平地面的压力较小</w:t>
      </w:r>
    </w:p>
    <w:p w14:paraId="36CA2B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如图所示，电源电压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恒定，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是定值电阻，滑动变阻器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20Ω 2A</w:t>
      </w:r>
      <w:r>
        <w:rPr>
          <w:rFonts w:ascii="宋体" w:hAnsi="宋体" w:eastAsia="宋体" w:cs="宋体"/>
          <w:color w:val="000000"/>
        </w:rPr>
        <w:t>”，灯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6V 6W</w:t>
      </w:r>
      <w:r>
        <w:rPr>
          <w:rFonts w:ascii="宋体" w:hAnsi="宋体" w:eastAsia="宋体" w:cs="宋体"/>
          <w:color w:val="000000"/>
        </w:rPr>
        <w:t>”。滑片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在阻值最大端时，闭合开关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（未画出）示数为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移到某一位置时，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示数为</w:t>
      </w:r>
      <w:r>
        <w:rPr>
          <w:rFonts w:ascii="Times New Roman" w:hAnsi="Times New Roman" w:eastAsia="Times New Roman" w:cs="Times New Roman"/>
          <w:color w:val="000000"/>
        </w:rPr>
        <w:t>10V</w:t>
      </w:r>
      <w:r>
        <w:rPr>
          <w:rFonts w:ascii="宋体" w:hAnsi="宋体" w:eastAsia="宋体" w:cs="宋体"/>
          <w:color w:val="000000"/>
        </w:rPr>
        <w:t>，电流表示数为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。上述滑片移动过程中，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阻值的变化量为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，电路总功率的变化量为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。下列说法正确的是（　　）</w:t>
      </w:r>
    </w:p>
    <w:p w14:paraId="579382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24000" cy="11430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0A19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=16V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=5Ω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=12Ω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=7W</w:t>
      </w:r>
    </w:p>
    <w:p w14:paraId="1ACE3F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94496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29</w:t>
      </w:r>
      <w:r>
        <w:rPr>
          <w:rFonts w:ascii="宋体" w:hAnsi="宋体" w:eastAsia="宋体" w:cs="宋体"/>
          <w:color w:val="000000"/>
        </w:rPr>
        <w:t>日，长征三号乙运载火箭托举天问二号探测器直冲霄汉，地面控制中心通过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波与探测器传递信息，这种波在真空中的传播速度是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，探测器在随火箭加速升空过程中，机械能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，以地面为参照物，探测器是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的。</w:t>
      </w:r>
    </w:p>
    <w:p w14:paraId="521329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14425" cy="15811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F29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如图所示，用红外灯加热质量相同的水和沙子，水和沙子吸收热量的多少通过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来反映。加热过程中发现水升温较慢，原因是水的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较大，红外灯给水和沙子加热主要是利用了红外线的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效应。</w:t>
      </w:r>
    </w:p>
    <w:p w14:paraId="018BEF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76350" cy="14573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608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如图所示，擦窗机器人底部装有真空泵和吸盘，当真空泵将吸盘内的空气抽出时，由于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的作用，它吸附在竖直玻璃上；当它保持静止时，受到的摩擦力与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是一对平衡力；它工作时带动清洁布擦拭玻璃，选用粗糙清洁布的目的是为了增大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111C4C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47750" cy="132397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124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如图所示是一台四冲程汽油机的某个冲程，在此冲程中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能转化为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能；若飞轮转速为</w:t>
      </w:r>
      <w:r>
        <w:rPr>
          <w:rFonts w:ascii="Times New Roman" w:hAnsi="Times New Roman" w:eastAsia="Times New Roman" w:cs="Times New Roman"/>
          <w:color w:val="000000"/>
        </w:rPr>
        <w:t>1800r/min</w:t>
      </w:r>
      <w:r>
        <w:rPr>
          <w:rFonts w:ascii="宋体" w:hAnsi="宋体" w:eastAsia="宋体" w:cs="宋体"/>
          <w:color w:val="000000"/>
        </w:rPr>
        <w:t>，则该汽油机每秒钟完成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个工作循环；在一段时间内消耗了</w:t>
      </w:r>
      <w:r>
        <w:rPr>
          <w:rFonts w:ascii="Times New Roman" w:hAnsi="Times New Roman" w:eastAsia="Times New Roman" w:cs="Times New Roman"/>
          <w:color w:val="000000"/>
        </w:rPr>
        <w:t>500g</w:t>
      </w:r>
      <w:r>
        <w:rPr>
          <w:rFonts w:ascii="宋体" w:hAnsi="宋体" w:eastAsia="宋体" w:cs="宋体"/>
          <w:color w:val="000000"/>
        </w:rPr>
        <w:t>汽油，若这些汽油完全燃烧，则放出的热量是</w: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color w:val="000000"/>
          <w:vertAlign w:val="subscript"/>
        </w:rPr>
        <w:t>汽油</w:t>
      </w:r>
      <w:r>
        <w:rPr>
          <w:rFonts w:ascii="Times New Roman" w:hAnsi="Times New Roman" w:eastAsia="Times New Roman" w:cs="Times New Roman"/>
          <w:color w:val="000000"/>
        </w:rPr>
        <w:t>=4.6×10</w:t>
      </w:r>
      <w:r>
        <w:rPr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）</w:t>
      </w:r>
    </w:p>
    <w:p w14:paraId="04CE96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85800" cy="122872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EA5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如图所示，用动滑轮将重</w:t>
      </w:r>
      <w:r>
        <w:rPr>
          <w:rFonts w:ascii="Times New Roman" w:hAnsi="Times New Roman" w:eastAsia="Times New Roman" w:cs="Times New Roman"/>
          <w:color w:val="000000"/>
        </w:rPr>
        <w:t>180N</w:t>
      </w:r>
      <w:r>
        <w:rPr>
          <w:rFonts w:ascii="宋体" w:hAnsi="宋体" w:eastAsia="宋体" w:cs="宋体"/>
          <w:color w:val="000000"/>
        </w:rPr>
        <w:t>的木箱在</w:t>
      </w:r>
      <w:r>
        <w:rPr>
          <w:rFonts w:ascii="Times New Roman" w:hAnsi="Times New Roman" w:eastAsia="Times New Roman" w:cs="Times New Roman"/>
          <w:color w:val="000000"/>
        </w:rPr>
        <w:t>5s</w:t>
      </w:r>
      <w:r>
        <w:rPr>
          <w:rFonts w:ascii="宋体" w:hAnsi="宋体" w:eastAsia="宋体" w:cs="宋体"/>
          <w:color w:val="000000"/>
        </w:rPr>
        <w:t>内沿竖直方向匀速提升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宋体" w:hAnsi="宋体" w:eastAsia="宋体" w:cs="宋体"/>
          <w:color w:val="000000"/>
        </w:rPr>
        <w:t>，所用拉力为</w:t>
      </w:r>
      <w:r>
        <w:rPr>
          <w:rFonts w:ascii="Times New Roman" w:hAnsi="Times New Roman" w:eastAsia="Times New Roman" w:cs="Times New Roman"/>
          <w:color w:val="000000"/>
        </w:rPr>
        <w:t>100N</w:t>
      </w:r>
      <w:r>
        <w:rPr>
          <w:rFonts w:ascii="宋体" w:hAnsi="宋体" w:eastAsia="宋体" w:cs="宋体"/>
          <w:color w:val="000000"/>
        </w:rPr>
        <w:t>，不计绳重和摩擦。此过程中木箱上升的速度为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，有用功是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，拉力的功率是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；若用此装置沿竖直方向匀速提升</w:t>
      </w:r>
      <w:r>
        <w:rPr>
          <w:rFonts w:ascii="Times New Roman" w:hAnsi="Times New Roman" w:eastAsia="Times New Roman" w:cs="Times New Roman"/>
          <w:color w:val="000000"/>
        </w:rPr>
        <w:t>380N</w:t>
      </w:r>
      <w:r>
        <w:rPr>
          <w:rFonts w:ascii="宋体" w:hAnsi="宋体" w:eastAsia="宋体" w:cs="宋体"/>
          <w:color w:val="000000"/>
        </w:rPr>
        <w:t>重物时，机械效率为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 xml:space="preserve"> %</w:t>
      </w:r>
      <w:r>
        <w:rPr>
          <w:rFonts w:ascii="宋体" w:hAnsi="宋体" w:eastAsia="宋体" w:cs="宋体"/>
          <w:color w:val="000000"/>
        </w:rPr>
        <w:t>。</w:t>
      </w:r>
    </w:p>
    <w:p w14:paraId="0FC6DC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47800" cy="182880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278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如图所示，电源电压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=6V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=5Ω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=10Ω</w:t>
      </w:r>
      <w:r>
        <w:rPr>
          <w:rFonts w:ascii="宋体" w:hAnsi="宋体" w:eastAsia="宋体" w:cs="宋体"/>
          <w:color w:val="000000"/>
        </w:rPr>
        <w:t>；仅闭合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，电路的总电阻为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；仅闭合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，电压表示数为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均闭合时，电流表的示数为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消耗的功率为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09CBAE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1276350"/>
            <wp:effectExtent l="0" t="0" r="0" b="0"/>
            <wp:docPr id="495287511" name="图片 4952875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287511" name="图片 4952875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99D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如图所示是某电水壶的电路简图，其中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均为电热丝，该水壶有加热、保温两个挡位，相关参数如表所示。</w:t>
      </w:r>
    </w:p>
    <w:p w14:paraId="49CD4E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38250" cy="130492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80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012"/>
        <w:gridCol w:w="4013"/>
      </w:tblGrid>
      <w:tr w14:paraId="576BBF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3A044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额定容量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/L</w:t>
            </w:r>
          </w:p>
        </w:tc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C2BAB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</w:tr>
      <w:tr w14:paraId="099737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B2AEB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1AB94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</w:t>
            </w:r>
          </w:p>
        </w:tc>
      </w:tr>
      <w:tr w14:paraId="6D3B18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CDF5A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加热功率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/W</w:t>
            </w:r>
          </w:p>
        </w:tc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83049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1200</w:t>
            </w:r>
          </w:p>
        </w:tc>
      </w:tr>
      <w:tr w14:paraId="5AFA79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59023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保温功率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/W</w:t>
            </w:r>
          </w:p>
        </w:tc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AEF5F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</w:tr>
    </w:tbl>
    <w:p w14:paraId="3D5A85D0">
      <w:pPr>
        <w:spacing w:line="360" w:lineRule="auto"/>
        <w:jc w:val="left"/>
        <w:textAlignment w:val="center"/>
        <w:rPr>
          <w:color w:val="000000"/>
        </w:rPr>
      </w:pPr>
    </w:p>
    <w:p w14:paraId="724DB8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在壶内装有额定容量的水，加热挡工作</w:t>
      </w:r>
      <w:r>
        <w:rPr>
          <w:rFonts w:ascii="Times New Roman" w:hAnsi="Times New Roman" w:eastAsia="Times New Roman" w:cs="Times New Roman"/>
          <w:color w:val="000000"/>
        </w:rPr>
        <w:t>350s</w:t>
      </w:r>
      <w:r>
        <w:rPr>
          <w:rFonts w:ascii="宋体" w:hAnsi="宋体" w:eastAsia="宋体" w:cs="宋体"/>
          <w:color w:val="000000"/>
        </w:rPr>
        <w:t>，水温升高了</w:t>
      </w:r>
      <w:r>
        <w:rPr>
          <w:rFonts w:ascii="Times New Roman" w:hAnsi="Times New Roman" w:eastAsia="Times New Roman" w:cs="Times New Roman"/>
          <w:color w:val="000000"/>
        </w:rPr>
        <w:t>90℃</w:t>
      </w:r>
      <w:r>
        <w:rPr>
          <w:rFonts w:ascii="宋体" w:hAnsi="宋体" w:eastAsia="宋体" w:cs="宋体"/>
          <w:color w:val="000000"/>
        </w:rPr>
        <w:t>，水吸收的热量为</w:t>
      </w:r>
      <w:r>
        <w:rPr>
          <w:color w:val="000000"/>
        </w:rPr>
        <w:t>_____________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，电水壶对水加热的效率为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%</w:t>
      </w:r>
      <w:r>
        <w:rPr>
          <w:rFonts w:ascii="宋体" w:hAnsi="宋体" w:eastAsia="宋体" w:cs="宋体"/>
          <w:color w:val="000000"/>
        </w:rPr>
        <w:t>；若在此过程中，断开其他用电器的开关，标有</w:t>
      </w:r>
      <w:r>
        <w:rPr>
          <w:rFonts w:ascii="Times New Roman" w:hAnsi="Times New Roman" w:eastAsia="Times New Roman" w:cs="Times New Roman"/>
          <w:color w:val="000000"/>
        </w:rPr>
        <w:t>1200imp/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kW•h</w:t>
      </w:r>
      <w:r>
        <w:rPr>
          <w:rFonts w:ascii="宋体" w:hAnsi="宋体" w:eastAsia="宋体" w:cs="宋体"/>
          <w:color w:val="000000"/>
        </w:rPr>
        <w:t>）字样的电能表指示灯会闪烁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次。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J/(kg•℃)]</w:t>
      </w:r>
    </w:p>
    <w:p w14:paraId="1A11A8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若对该电水壶电路进行改造，保持电水壶的保温功率不变，将加热功率提高到</w:t>
      </w:r>
      <w:r>
        <w:rPr>
          <w:rFonts w:ascii="Times New Roman" w:hAnsi="Times New Roman" w:eastAsia="Times New Roman" w:cs="Times New Roman"/>
          <w:color w:val="000000"/>
        </w:rPr>
        <w:t>1310W</w:t>
      </w:r>
      <w:r>
        <w:rPr>
          <w:rFonts w:ascii="宋体" w:hAnsi="宋体" w:eastAsia="宋体" w:cs="宋体"/>
          <w:color w:val="000000"/>
        </w:rPr>
        <w:t>，请写出一条改造措施：</w:t>
      </w:r>
      <w:r>
        <w:rPr>
          <w:color w:val="000000"/>
        </w:rPr>
        <w:t>_________________</w:t>
      </w:r>
      <w:r>
        <w:rPr>
          <w:rFonts w:ascii="宋体" w:hAnsi="宋体" w:eastAsia="宋体" w:cs="宋体"/>
          <w:color w:val="000000"/>
        </w:rPr>
        <w:t>。</w:t>
      </w:r>
    </w:p>
    <w:p w14:paraId="57EC51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11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.</w:t>
      </w:r>
      <w:r>
        <w:rPr>
          <w:rFonts w:ascii="宋体" w:hAnsi="宋体" w:eastAsia="宋体" w:cs="宋体"/>
          <w:b/>
          <w:color w:val="000000"/>
          <w:sz w:val="24"/>
        </w:rPr>
        <w:t>解答第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29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题时应有公式和解题过程）</w:t>
      </w:r>
    </w:p>
    <w:p w14:paraId="6506CA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如图，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宋体" w:hAnsi="宋体" w:eastAsia="宋体" w:cs="宋体"/>
          <w:color w:val="000000"/>
        </w:rPr>
        <w:t>是反射光线，画出其对应的入射光线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并标出入射角的大小。</w:t>
      </w:r>
    </w:p>
    <w:p w14:paraId="4423EA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33575" cy="828675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962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如图，木块静止在斜面上，画出木块重力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和木块对斜面压力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的示意图。</w:t>
      </w:r>
    </w:p>
    <w:p w14:paraId="234425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81150" cy="1009650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A29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如图，用笔画线表示导线，将三孔插座正确接入家庭电路。</w:t>
      </w:r>
    </w:p>
    <w:p w14:paraId="36C914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43025" cy="923925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76C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在“探究冰熔化的特点”实验中。</w:t>
      </w:r>
    </w:p>
    <w:p w14:paraId="4F0F36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将装有适量碎冰的试管置于温水中，在碎冰中插入温度计，图中温度计示数为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 xml:space="preserve"> ℃</w:t>
      </w:r>
      <w:r>
        <w:rPr>
          <w:rFonts w:ascii="宋体" w:hAnsi="宋体" w:eastAsia="宋体" w:cs="宋体"/>
          <w:color w:val="000000"/>
        </w:rPr>
        <w:t>。</w:t>
      </w:r>
    </w:p>
    <w:p w14:paraId="512399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00075" cy="1504950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6C1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下列为该实验的记录表格，表格中（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）、（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）两处应填的内容是：</w:t>
      </w:r>
    </w:p>
    <w:p w14:paraId="60F4FD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80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37"/>
        <w:gridCol w:w="1337"/>
        <w:gridCol w:w="1337"/>
        <w:gridCol w:w="1338"/>
        <w:gridCol w:w="1338"/>
        <w:gridCol w:w="1338"/>
      </w:tblGrid>
      <w:tr w14:paraId="31ED29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996E4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/min</w:t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72C17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8F687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BD08E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54B74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2B693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…</w:t>
            </w:r>
          </w:p>
        </w:tc>
      </w:tr>
      <w:tr w14:paraId="55A9AB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EE6F2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22131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B5F8D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BEC4A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EB09B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C055D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…</w:t>
            </w:r>
          </w:p>
        </w:tc>
      </w:tr>
      <w:tr w14:paraId="1AACA2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AC6D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EA00C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50C17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26FB2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AC06B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A7DC9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…</w:t>
            </w:r>
          </w:p>
        </w:tc>
      </w:tr>
    </w:tbl>
    <w:p w14:paraId="747B71CA">
      <w:pPr>
        <w:spacing w:line="360" w:lineRule="auto"/>
        <w:jc w:val="left"/>
        <w:textAlignment w:val="center"/>
        <w:rPr>
          <w:color w:val="000000"/>
        </w:rPr>
      </w:pPr>
    </w:p>
    <w:p w14:paraId="6E5CA8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在熔化过程中，试管内冰水混合物的温度不变、内能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。</w:t>
      </w:r>
    </w:p>
    <w:p w14:paraId="52B097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在“探究凸透镜成像的规律”实验中。</w:t>
      </w:r>
    </w:p>
    <w:p w14:paraId="079688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90925" cy="1171575"/>
            <wp:effectExtent l="0" t="0" r="0" b="0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DB5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安装器材时，应使烛焰和光屏中心位于凸透镜的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上。</w:t>
      </w:r>
    </w:p>
    <w:p w14:paraId="490C83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图中光屏上恰好成清晰的像，该像的性质是倒立、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的实像，透镜焦距可能为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（填字母）。</w:t>
      </w:r>
    </w:p>
    <w:p w14:paraId="719A85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A.5cm      B.10cm         C.15cm         D.20cm</w:t>
      </w:r>
    </w:p>
    <w:p w14:paraId="7AABF3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把蜡烛向左移动一小段距离，发现光屏上清晰的像变模糊了，为了使光屏上再次成清晰的像，可在蜡烛与凸透镜之间的适当位置放一个合适的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眼镜。</w:t>
      </w:r>
    </w:p>
    <w:p w14:paraId="4F7275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在“探究液体压强与哪些因素有关”实验中，进行了如图所示的操作。</w:t>
      </w:r>
    </w:p>
    <w:p w14:paraId="25E1E0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95650" cy="885825"/>
            <wp:effectExtent l="0" t="0" r="0" b="0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8FB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实验前，应观察压强计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87" name="图片 100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" name="图片 10008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形管两侧液面是否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D4EA5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比较甲、乙两图，可以探究液体压强大小与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的关系。</w:t>
      </w:r>
    </w:p>
    <w:p w14:paraId="34D1D6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比较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两图，可以发现液体内部同一深度不同方向的压强大小相等。</w:t>
      </w:r>
    </w:p>
    <w:p w14:paraId="38C218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比较甲、丁两图，可以得到：在深度相同时，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越大，液体压强越大。</w:t>
      </w:r>
    </w:p>
    <w:p w14:paraId="289AF0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小明和小华测量土豆的密度，设计了如下方案。</w:t>
      </w:r>
    </w:p>
    <w:p w14:paraId="778B31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小明的方案：</w:t>
      </w:r>
    </w:p>
    <w:p w14:paraId="739900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95775" cy="1714500"/>
            <wp:effectExtent l="0" t="0" r="0" b="0"/>
            <wp:docPr id="100071" name="图片 1000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D80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①天平放在水平桌面上，将游码移到零刻度线处，指针静止后的位置如图甲所示，此时应将平衡螺母向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调节，直至天平平衡；</w:t>
      </w:r>
    </w:p>
    <w:p w14:paraId="373B86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②用天平测量土豆质量，天平平衡时，所加砝码和游码的位置如图乙所示，土豆的质量为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 xml:space="preserve"> g</w:t>
      </w:r>
      <w:r>
        <w:rPr>
          <w:rFonts w:ascii="宋体" w:hAnsi="宋体" w:eastAsia="宋体" w:cs="宋体"/>
          <w:color w:val="000000"/>
        </w:rPr>
        <w:t>；</w:t>
      </w:r>
    </w:p>
    <w:p w14:paraId="1C5881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③利用装满水的溢水杯和空量筒测量土豆的体积，正确操作后，量筒示数如图丙所示；</w:t>
      </w:r>
    </w:p>
    <w:p w14:paraId="1DBF83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④土豆的密度为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</w:p>
    <w:p w14:paraId="4A6C6F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小华的方案：</w:t>
      </w:r>
    </w:p>
    <w:p w14:paraId="239E1F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仅用小刀、口径较大的量筒和水测出了土豆的密度，在空白处填上适当内容。</w:t>
      </w:r>
    </w:p>
    <w:p w14:paraId="0C0236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①在量筒内装入适量的水，读出水面对应的刻度值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</w:t>
      </w:r>
    </w:p>
    <w:p w14:paraId="0F206E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②用小刀对土豆进行加工，</w:t>
      </w:r>
      <w:r>
        <w:rPr>
          <w:color w:val="000000"/>
        </w:rPr>
        <w:t>____________________</w:t>
      </w:r>
      <w:r>
        <w:rPr>
          <w:rFonts w:ascii="宋体" w:hAnsi="宋体" w:eastAsia="宋体" w:cs="宋体"/>
          <w:color w:val="000000"/>
        </w:rPr>
        <w:t>，读出水面对应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83" name="图片 100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刻度值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751C64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>___________________</w:t>
      </w:r>
      <w:r>
        <w:rPr>
          <w:rFonts w:ascii="宋体" w:hAnsi="宋体" w:eastAsia="宋体" w:cs="宋体"/>
          <w:color w:val="000000"/>
        </w:rPr>
        <w:t>，读出水面对应的刻度值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5B5226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④土豆密度的表达式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____________________</w:t>
      </w:r>
      <w:r>
        <w:rPr>
          <w:rFonts w:ascii="宋体" w:hAnsi="宋体" w:eastAsia="宋体" w:cs="宋体"/>
          <w:color w:val="000000"/>
        </w:rPr>
        <w:t>（用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表示）。</w:t>
      </w:r>
    </w:p>
    <w:p w14:paraId="0A45AD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生活中的门包含着许多物理知识。</w:t>
      </w:r>
    </w:p>
    <w:p w14:paraId="3AA508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71750" cy="1781175"/>
            <wp:effectExtent l="0" t="0" r="0" b="0"/>
            <wp:docPr id="100073" name="图片 1000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503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如图所示，用刻度尺测出门的厚度为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。</w:t>
      </w:r>
    </w:p>
    <w:p w14:paraId="694E89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通常我们听到的敲门声是由门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产生的。</w:t>
      </w:r>
    </w:p>
    <w:p w14:paraId="137226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用如图所示的三种方法关门，力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所示的方法比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更省力，说明力的作用效果与力的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有关；沿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C</w:t>
      </w:r>
      <w:r>
        <w:rPr>
          <w:rFonts w:ascii="宋体" w:hAnsi="宋体" w:eastAsia="宋体" w:cs="宋体"/>
          <w:color w:val="000000"/>
        </w:rPr>
        <w:t>方向用很大的力也不能将门关上，用杠杆的有关知识解释其原因是</w:t>
      </w:r>
      <w:r>
        <w:rPr>
          <w:color w:val="000000"/>
        </w:rPr>
        <w:t>____________________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。</w:t>
      </w:r>
    </w:p>
    <w:p w14:paraId="45943A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现要测量两个小灯泡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正常发光时的电阻。</w:t>
      </w:r>
    </w:p>
    <w:p w14:paraId="09B5B6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62475" cy="1362075"/>
            <wp:effectExtent l="0" t="0" r="0" b="0"/>
            <wp:docPr id="100075" name="图片 1000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图片 10007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974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图甲是用“伏安法”测量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color w:val="000000"/>
        </w:rPr>
        <w:t>=2.5V</w:t>
      </w:r>
      <w:r>
        <w:rPr>
          <w:rFonts w:ascii="宋体" w:hAnsi="宋体" w:eastAsia="宋体" w:cs="宋体"/>
          <w:color w:val="000000"/>
        </w:rPr>
        <w:t>）正常发光时电阻的实物电路。</w:t>
      </w:r>
    </w:p>
    <w:p w14:paraId="2C1058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①用笔画线代替导线，将图甲电路连接完整（导线不允许交叉）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</w:t>
      </w:r>
    </w:p>
    <w:p w14:paraId="73C355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②闭合开关，发现小灯泡不亮，电流表指针几乎不动，电压表指针明显偏转，故障原因可能是小灯泡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（选填“断路”或“短路”）；</w:t>
      </w:r>
    </w:p>
    <w:p w14:paraId="274308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③排除故障后，闭合开关，移动滑片，当电压表示数为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时，电流表示数如图乙所示，则小灯泡正常发光时的电阻为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（精确到</w:t>
      </w:r>
      <w:r>
        <w:rPr>
          <w:rFonts w:ascii="Times New Roman" w:hAnsi="Times New Roman" w:eastAsia="Times New Roman" w:cs="Times New Roman"/>
          <w:color w:val="000000"/>
        </w:rPr>
        <w:t>0.1</w:t>
      </w:r>
      <w:r>
        <w:rPr>
          <w:rFonts w:ascii="宋体" w:hAnsi="宋体" w:eastAsia="宋体" w:cs="宋体"/>
          <w:color w:val="000000"/>
        </w:rPr>
        <w:t>）。</w:t>
      </w:r>
    </w:p>
    <w:p w14:paraId="597237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为了测量额定电流为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正常发光时的电阻，小明和小华设计了图丙所示的电路，定值电阻的阻值为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，电源电压恒为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已知，且满足测量要求）</w:t>
      </w:r>
    </w:p>
    <w:p w14:paraId="6DB527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①将滑动变阻器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的滑片移至阻值最大端；</w:t>
      </w:r>
    </w:p>
    <w:p w14:paraId="0D4E7E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，调节滑片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，使电压表示数为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时，小灯泡正常发光；</w:t>
      </w:r>
    </w:p>
    <w:p w14:paraId="18209D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③共同完成上述操作后，小明和小华分别只进行了以下一步操作。</w:t>
      </w:r>
    </w:p>
    <w:p w14:paraId="7E9540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小明：保持滑片不动，断开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，读出电压表的示数。</w:t>
      </w:r>
    </w:p>
    <w:p w14:paraId="3D2DC2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小华：保持滑片不动，闭合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，读出电压表的示数。</w:t>
      </w:r>
    </w:p>
    <w:p w14:paraId="24F08B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综合以上信息，对小明、小华的方案能否测量出小灯泡正常发光时的电阻进行评价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（填字母）。</w:t>
      </w:r>
    </w:p>
    <w:p w14:paraId="5ED818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只有小明的方案可行</w:t>
      </w:r>
    </w:p>
    <w:p w14:paraId="6B3531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只有小华的方案可行</w:t>
      </w:r>
    </w:p>
    <w:p w14:paraId="00AC83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两人的方案都可行</w:t>
      </w:r>
    </w:p>
    <w:p w14:paraId="793C36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D.</w:t>
      </w:r>
      <w:r>
        <w:rPr>
          <w:rFonts w:ascii="宋体" w:hAnsi="宋体" w:eastAsia="宋体" w:cs="宋体"/>
          <w:color w:val="000000"/>
        </w:rPr>
        <w:t>两人的方案都不可行</w:t>
      </w:r>
    </w:p>
    <w:p w14:paraId="13457B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如图所示，是依靠螺旋桨飞行的某型号无人机，质量为</w:t>
      </w:r>
      <w:r>
        <w:rPr>
          <w:rFonts w:ascii="Times New Roman" w:hAnsi="Times New Roman" w:eastAsia="Times New Roman" w:cs="Times New Roman"/>
          <w:color w:val="000000"/>
        </w:rPr>
        <w:t>2.4kg</w:t>
      </w:r>
      <w:r>
        <w:rPr>
          <w:rFonts w:ascii="宋体" w:hAnsi="宋体" w:eastAsia="宋体" w:cs="宋体"/>
          <w:color w:val="000000"/>
        </w:rPr>
        <w:t>。启动前静止在水平面上，它与水平面的总接触面积为</w:t>
      </w:r>
      <w:r>
        <w:rPr>
          <w:rFonts w:ascii="Times New Roman" w:hAnsi="Times New Roman" w:eastAsia="Times New Roman" w:cs="Times New Roman"/>
          <w:color w:val="000000"/>
        </w:rPr>
        <w:t>12cm</w:t>
      </w:r>
      <w:r>
        <w:rPr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。求：</w:t>
      </w:r>
    </w:p>
    <w:p w14:paraId="6CD94D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9750" cy="1333500"/>
            <wp:effectExtent l="0" t="0" r="0" b="0"/>
            <wp:docPr id="100077" name="图片 1000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图片 10007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E35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无人机的重力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01B9B6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启动前无人机对水平面的压强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3B9E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目前这种无人机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（选填“能”或“不能”）在太空的真空区域使用。</w:t>
      </w:r>
    </w:p>
    <w:p w14:paraId="05D8DB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在跨学科实践中，科技小组设计了如图所示的无土栽培营养液自动添加装置简图。控制电路电源电压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=10V</w:t>
      </w:r>
      <w:r>
        <w:rPr>
          <w:rFonts w:ascii="宋体" w:hAnsi="宋体" w:eastAsia="宋体" w:cs="宋体"/>
          <w:color w:val="000000"/>
        </w:rPr>
        <w:t>，电磁铁线圈电阻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=50Ω</w:t>
      </w:r>
      <w:r>
        <w:rPr>
          <w:rFonts w:ascii="宋体" w:hAnsi="宋体" w:eastAsia="宋体" w:cs="宋体"/>
          <w:color w:val="000000"/>
        </w:rPr>
        <w:t>；当线圈中的电流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≥25mA</w:t>
      </w:r>
      <w:r>
        <w:rPr>
          <w:rFonts w:ascii="宋体" w:hAnsi="宋体" w:eastAsia="宋体" w:cs="宋体"/>
          <w:color w:val="000000"/>
        </w:rPr>
        <w:t>时，衔铁被吸合，当线圈中的电流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≤20mA</w:t>
      </w:r>
      <w:r>
        <w:rPr>
          <w:rFonts w:ascii="宋体" w:hAnsi="宋体" w:eastAsia="宋体" w:cs="宋体"/>
          <w:color w:val="000000"/>
        </w:rPr>
        <w:t>时，衔铁被释放。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是阻值为</w:t>
      </w:r>
      <w:r>
        <w:rPr>
          <w:rFonts w:ascii="Times New Roman" w:hAnsi="Times New Roman" w:eastAsia="Times New Roman" w:cs="Times New Roman"/>
          <w:color w:val="000000"/>
        </w:rPr>
        <w:t>600Ω</w:t>
      </w:r>
      <w:r>
        <w:rPr>
          <w:rFonts w:ascii="宋体" w:hAnsi="宋体" w:eastAsia="宋体" w:cs="宋体"/>
          <w:color w:val="000000"/>
        </w:rPr>
        <w:t>的半圆形（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为圆心）电阻丝，其阻值与长度成正比；</w:t>
      </w:r>
      <w:r>
        <w:rPr>
          <w:rFonts w:ascii="Times New Roman" w:hAnsi="Times New Roman" w:eastAsia="Times New Roman" w:cs="Times New Roman"/>
          <w:color w:val="000000"/>
        </w:rPr>
        <w:t>QP</w:t>
      </w:r>
      <w:r>
        <w:rPr>
          <w:rFonts w:ascii="宋体" w:hAnsi="宋体" w:eastAsia="宋体" w:cs="宋体"/>
          <w:color w:val="000000"/>
        </w:rPr>
        <w:t>为电阻不计可绕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点转动的金属细杆，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端可在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上滑动且接触良好，</w:t>
      </w:r>
      <w:r>
        <w:rPr>
          <w:rFonts w:ascii="Times New Roman" w:hAnsi="Times New Roman" w:eastAsia="Times New Roman" w:cs="Times New Roman"/>
          <w:color w:val="000000"/>
        </w:rPr>
        <w:t>QO</w:t>
      </w:r>
      <w:r>
        <w:rPr>
          <w:rFonts w:ascii="宋体" w:hAnsi="宋体" w:eastAsia="宋体" w:cs="宋体"/>
          <w:color w:val="000000"/>
        </w:rPr>
        <w:t>长</w:t>
      </w:r>
      <w:r>
        <w:rPr>
          <w:rFonts w:ascii="Times New Roman" w:hAnsi="Times New Roman" w:eastAsia="Times New Roman" w:cs="Times New Roman"/>
          <w:color w:val="000000"/>
        </w:rPr>
        <w:t>50cm</w:t>
      </w:r>
      <w:r>
        <w:rPr>
          <w:rFonts w:ascii="宋体" w:hAnsi="宋体" w:eastAsia="宋体" w:cs="宋体"/>
          <w:color w:val="000000"/>
        </w:rPr>
        <w:t>。当液面到达最高位置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处时，添加营养液的电动水泵停止工作，杆</w:t>
      </w:r>
      <w:r>
        <w:rPr>
          <w:rFonts w:ascii="Times New Roman" w:hAnsi="Times New Roman" w:eastAsia="Times New Roman" w:cs="Times New Roman"/>
          <w:color w:val="000000"/>
        </w:rPr>
        <w:t>QP</w:t>
      </w:r>
      <w:r>
        <w:rPr>
          <w:rFonts w:ascii="宋体" w:hAnsi="宋体" w:eastAsia="宋体" w:cs="宋体"/>
          <w:color w:val="000000"/>
        </w:rPr>
        <w:t>水平且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位于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中点。</w:t>
      </w:r>
    </w:p>
    <w:p w14:paraId="03EA68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05150" cy="2143125"/>
            <wp:effectExtent l="0" t="0" r="0" b="0"/>
            <wp:docPr id="100079" name="图片 1000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9" name="图片 10007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C61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电磁铁通电时上端为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极。电动水泵应接在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”）之间；</w:t>
      </w:r>
    </w:p>
    <w:p w14:paraId="16C610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最高液面在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处时，电阻箱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的阻值为多大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？</w:t>
      </w:r>
    </w:p>
    <w:p w14:paraId="1B201A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当液面从最高位置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处下降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时开始添加营养液。（设浮球随液面升降时，浸入液体中的体积不变，且细杆</w:t>
      </w:r>
      <w:r>
        <w:rPr>
          <w:rFonts w:ascii="Times New Roman" w:hAnsi="Times New Roman" w:eastAsia="Times New Roman" w:cs="Times New Roman"/>
          <w:color w:val="000000"/>
        </w:rPr>
        <w:t>NQ</w:t>
      </w:r>
      <w:r>
        <w:rPr>
          <w:rFonts w:ascii="宋体" w:hAnsi="宋体" w:eastAsia="宋体" w:cs="宋体"/>
          <w:color w:val="000000"/>
        </w:rPr>
        <w:t>始终处于竖直方向）</w:t>
      </w:r>
    </w:p>
    <w:p w14:paraId="64E80D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该装置长期使用后，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会变小，营养液最高液面会如何变化？为保持最高液面位置不变，除更换电源外，再提出一个解决措施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60BD006">
      <w:pPr>
        <w:spacing w:line="360" w:lineRule="auto"/>
        <w:jc w:val="left"/>
        <w:textAlignment w:val="center"/>
        <w:rPr>
          <w:color w:val="000000"/>
        </w:rPr>
      </w:pPr>
    </w:p>
    <w:p w14:paraId="4731C2E2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8736FB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707A0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295904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BF659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0CCF2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0C194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1A82929"/>
    <w:rsid w:val="23890C2B"/>
    <w:rsid w:val="380E3E00"/>
    <w:rsid w:val="38274566"/>
    <w:rsid w:val="530C1D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2" Type="http://schemas.openxmlformats.org/officeDocument/2006/relationships/fontTable" Target="fontTable.xml"/><Relationship Id="rId51" Type="http://schemas.openxmlformats.org/officeDocument/2006/relationships/customXml" Target="../customXml/item1.xml"/><Relationship Id="rId50" Type="http://schemas.openxmlformats.org/officeDocument/2006/relationships/image" Target="media/image41.png"/><Relationship Id="rId5" Type="http://schemas.openxmlformats.org/officeDocument/2006/relationships/header" Target="header3.xml"/><Relationship Id="rId49" Type="http://schemas.openxmlformats.org/officeDocument/2006/relationships/image" Target="media/image40.png"/><Relationship Id="rId48" Type="http://schemas.openxmlformats.org/officeDocument/2006/relationships/image" Target="media/image39.png"/><Relationship Id="rId47" Type="http://schemas.openxmlformats.org/officeDocument/2006/relationships/image" Target="media/image38.png"/><Relationship Id="rId46" Type="http://schemas.openxmlformats.org/officeDocument/2006/relationships/image" Target="media/image37.png"/><Relationship Id="rId45" Type="http://schemas.openxmlformats.org/officeDocument/2006/relationships/image" Target="media/image36.png"/><Relationship Id="rId44" Type="http://schemas.openxmlformats.org/officeDocument/2006/relationships/image" Target="media/image35.png"/><Relationship Id="rId43" Type="http://schemas.openxmlformats.org/officeDocument/2006/relationships/image" Target="media/image34.png"/><Relationship Id="rId42" Type="http://schemas.openxmlformats.org/officeDocument/2006/relationships/image" Target="media/image33.png"/><Relationship Id="rId41" Type="http://schemas.openxmlformats.org/officeDocument/2006/relationships/image" Target="media/image32.png"/><Relationship Id="rId40" Type="http://schemas.openxmlformats.org/officeDocument/2006/relationships/image" Target="media/image31.png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12</Pages>
  <Words>4161</Words>
  <Characters>5000</Characters>
  <Lines>0</Lines>
  <Paragraphs>0</Paragraphs>
  <TotalTime>5</TotalTime>
  <ScaleCrop>false</ScaleCrop>
  <LinksUpToDate>false</LinksUpToDate>
  <CharactersWithSpaces>5164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2025-10-02T16:00:00Z</dcterms:created>
  <dc:creator>学科网试题生产平台</dc:creator>
  <dc:description>3854171858468864</dc:description>
  <cp:lastModifiedBy>上帝掷骰子吗</cp:lastModifiedBy>
  <dcterms:modified xsi:type="dcterms:W3CDTF">2026-02-09T06:16:29Z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298A1AC738994D5EBEE3E58B40D7ED42_12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