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E8AC48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12077700</wp:posOffset>
            </wp:positionV>
            <wp:extent cx="406400" cy="330200"/>
            <wp:effectExtent l="0" t="0" r="12700" b="1270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年江苏省无锡市中考物理试题</w:t>
      </w:r>
    </w:p>
    <w:p w14:paraId="3086E6E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本试卷分试题和答题卡两部分，所有答案一律写在答题卡上。试卷满分为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3D2735C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A41859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答卷前、考生务必用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毫米黑色墨水签字笔将自己的姓名、准考证号填写在答题卡的相应位置上；认真核对条形码上的姓名、准考证号是否与本人的相符合。</w:t>
      </w:r>
    </w:p>
    <w:p w14:paraId="44524AC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铅笔将答题卡上对应题目的正确选项涂黑，如需改动，用橡皮擦干净后再选涂。</w:t>
      </w:r>
    </w:p>
    <w:p w14:paraId="5D71818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答主观题必须用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毫米黑色墨水签字笔作答，答案写在答题卡各题目指定区域内相应位置上。如需改动，先划掉原来的答案，然后再写上新的答案。不准使用铅笔和涂改液，不按以上要求作答的答案无效。</w:t>
      </w:r>
    </w:p>
    <w:p w14:paraId="7DBB4D0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考生必须保持答题卡的整洁。考试结束后，将试题卷和答题卡一并交回。</w:t>
      </w:r>
    </w:p>
    <w:p w14:paraId="05C5062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分，每小题给出的四个选项中只有一个正确）</w:t>
      </w:r>
    </w:p>
    <w:p w14:paraId="7B1C62CE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如图所示，风铃的铜管粗细相同、长短不同。用大小相同的力敲击铜管，铜管发出的声音（　　）</w:t>
      </w:r>
    </w:p>
    <w:p w14:paraId="7F0815AD">
      <w:pPr>
        <w:spacing w:line="360" w:lineRule="auto"/>
        <w:jc w:val="both"/>
      </w:pPr>
      <w:r>
        <w:drawing>
          <wp:inline distT="0" distB="0" distL="114300" distR="114300">
            <wp:extent cx="561975" cy="19145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0E4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音色不同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音调不同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响度不同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速度不同</w:t>
      </w:r>
    </w:p>
    <w:p w14:paraId="4396F3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我国科研团队突破国际上现有的铝合金材料体系，开发出高镁含量铝合金材料，这种材料密度小、韧性好、强度大，并且成本低。这种材料适合制造（　　）</w:t>
      </w:r>
    </w:p>
    <w:p w14:paraId="0A67CB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飞机的机身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举重用的杠铃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起重机的配重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压路机的碾子</w:t>
      </w:r>
    </w:p>
    <w:p w14:paraId="3D22C9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同时在装有冷水和热水的两个烧杯中各滴入一滴红墨水，发现热水中的红墨水扩散得快。这个现象说明（　　）</w:t>
      </w:r>
    </w:p>
    <w:p w14:paraId="6D96B7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分子之间有吸引力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分子之间有排斥力</w:t>
      </w:r>
    </w:p>
    <w:p w14:paraId="48F520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热水分子比冷水分子小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温度越高，分子无规则运动越剧烈</w:t>
      </w:r>
    </w:p>
    <w:p w14:paraId="4E8FE6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将装有适量碎冰的试管置于瓷杯内的温水中，探究冰的熔化特点。当冰开始熔化时，温度计的示数如图所示，熔化过程中示数不变。下列说法中错误的是（　　）</w:t>
      </w:r>
    </w:p>
    <w:p w14:paraId="164F90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47825" cy="13049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82F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冰是晶体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冰熔化时的温度为</w:t>
      </w:r>
      <w:r>
        <w:rPr>
          <w:rFonts w:ascii="Times New Roman" w:hAnsi="Times New Roman" w:eastAsia="Times New Roman" w:cs="Times New Roman"/>
          <w:color w:val="000000"/>
        </w:rPr>
        <w:t>0℃</w:t>
      </w:r>
    </w:p>
    <w:p w14:paraId="3665B6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熔化过程中冰不需要吸热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温度计的玻璃泡应插入碎冰中</w:t>
      </w:r>
    </w:p>
    <w:p w14:paraId="7D161D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如图所示，将一根针插在绝缘底座上，把折成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字形的不带电铝箔条水平架在针的顶端。现用塑料棒靠近铝箔条的一端时，发现铝箔条偏转，则塑料棒（　　）</w:t>
      </w:r>
    </w:p>
    <w:p w14:paraId="19045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257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2E9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一定带电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一定不带电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一定带正电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一定带负电</w:t>
      </w:r>
    </w:p>
    <w:p w14:paraId="340AE3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如图所示，是我国宋代的指南龟，将条形磁石装入木龟腹内，针的尖端与磁石接触后被磁化。将指南龟装于竹</w:t>
      </w:r>
      <w:r>
        <w:rPr>
          <w:color w:val="000000"/>
        </w:rPr>
        <w:t>针</w:t>
      </w:r>
      <w:r>
        <w:rPr>
          <w:rFonts w:ascii="宋体" w:hAnsi="宋体" w:eastAsia="宋体" w:cs="宋体"/>
          <w:color w:val="000000"/>
        </w:rPr>
        <w:t>之上，使竹</w:t>
      </w:r>
      <w:r>
        <w:rPr>
          <w:color w:val="000000"/>
        </w:rPr>
        <w:t>针</w:t>
      </w:r>
      <w:r>
        <w:rPr>
          <w:rFonts w:ascii="宋体" w:hAnsi="宋体" w:eastAsia="宋体" w:cs="宋体"/>
          <w:color w:val="000000"/>
        </w:rPr>
        <w:t>尖撑于龟体的重心正上方某点，水平放置并拨动指南龟，静止后针尾指南。下列说法中正确的是（　　）</w:t>
      </w:r>
    </w:p>
    <w:p w14:paraId="1E60F5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1525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629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针是铜制成的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针尖接触的是磁石的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0F5F6D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针尾指南是受到地磁场的作用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若稍倾斜木板，则指南龟静止时一定会倾斜</w:t>
      </w:r>
    </w:p>
    <w:p w14:paraId="0CD35D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如图所示，是小明透过眼镜看玩具“兔子”的情景。图中眼镜片（　　）</w:t>
      </w:r>
    </w:p>
    <w:p w14:paraId="0E1716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11144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4BA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是凸透镜，可用于矫正远视眼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是凹透镜，可用于矫正远视眼</w:t>
      </w:r>
    </w:p>
    <w:p w14:paraId="3B5DB5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是凸透镜，可用于矫正近视眼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是凹透镜，可用于矫正近视眼</w:t>
      </w:r>
    </w:p>
    <w:p w14:paraId="7660D3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如图所示，某同学正在跳远，在此瞬间，下列说法中正确的是（　　）</w:t>
      </w:r>
    </w:p>
    <w:p w14:paraId="7A4C53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1239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F33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1" name="图片 200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图片 20039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该同学由于惯性继续向前运动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该同学由于受到惯性力继续向前运动</w:t>
      </w:r>
    </w:p>
    <w:p w14:paraId="4CB63EB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该同学由于受到重力会竖直下落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该同学受到重力和弹力作用</w:t>
      </w:r>
    </w:p>
    <w:p w14:paraId="5FAE4F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中国国家博物馆原始社会厅中展示的一种取火器，它以牛角作外套筒，木制推杆，杆前端粘附艾绒，取火时，一手握住套筒，一手猛推杆入筒，随即将杆拔出，艾绒即燃，它的尺寸如图。下列说法中正确的是（　　）</w:t>
      </w:r>
    </w:p>
    <w:p w14:paraId="15603F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838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7F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这种取火器的体积太大，不便于携带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取火时是通过做功增加筒内空气的内能</w:t>
      </w:r>
    </w:p>
    <w:p w14:paraId="32BDD90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取火时是通过热传递增加筒内空气的内能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取火的原理与汽油机的做功冲程相同</w:t>
      </w:r>
    </w:p>
    <w:p w14:paraId="794982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如图所示，用动滑轮将重</w:t>
      </w:r>
      <w:r>
        <w:rPr>
          <w:rFonts w:ascii="Times New Roman" w:hAnsi="Times New Roman" w:eastAsia="Times New Roman" w:cs="Times New Roman"/>
          <w:color w:val="000000"/>
        </w:rPr>
        <w:t>380N</w:t>
      </w:r>
      <w:r>
        <w:rPr>
          <w:rFonts w:ascii="宋体" w:hAnsi="宋体" w:eastAsia="宋体" w:cs="宋体"/>
          <w:color w:val="000000"/>
        </w:rPr>
        <w:t>的物体在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内匀速竖直提升了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，不计绳重和摩擦。则在此过程中，下列说法中正确的是（　　）</w:t>
      </w:r>
    </w:p>
    <w:p w14:paraId="42BEF3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71525" cy="14478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42B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有用功为</w:t>
      </w:r>
      <w:r>
        <w:rPr>
          <w:rFonts w:ascii="Times New Roman" w:hAnsi="Times New Roman" w:eastAsia="Times New Roman" w:cs="Times New Roman"/>
          <w:color w:val="000000"/>
        </w:rPr>
        <w:t>200J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额外功为</w:t>
      </w:r>
      <w:r>
        <w:rPr>
          <w:rFonts w:ascii="Times New Roman" w:hAnsi="Times New Roman" w:eastAsia="Times New Roman" w:cs="Times New Roman"/>
          <w:color w:val="000000"/>
        </w:rPr>
        <w:t>20J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20W</w:t>
      </w:r>
    </w:p>
    <w:p w14:paraId="685F14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如图所示，是目前世界上能实现可控飞行的最小无线机器人。该机器人由两部分组成，一部分是用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打印出来的主体结构，由四个螺旋桨叶片和一个平衡环组成，质量为</w:t>
      </w:r>
      <w:r>
        <w:rPr>
          <w:rFonts w:ascii="Times New Roman" w:hAnsi="Times New Roman" w:eastAsia="Times New Roman" w:cs="Times New Roman"/>
          <w:color w:val="000000"/>
        </w:rPr>
        <w:t>14.7mg</w:t>
      </w:r>
      <w:r>
        <w:rPr>
          <w:rFonts w:ascii="宋体" w:hAnsi="宋体" w:eastAsia="宋体" w:cs="宋体"/>
          <w:color w:val="000000"/>
        </w:rPr>
        <w:t>；另一部分是小永磁体，质量为</w:t>
      </w:r>
      <w:r>
        <w:rPr>
          <w:rFonts w:ascii="Times New Roman" w:hAnsi="Times New Roman" w:eastAsia="Times New Roman" w:cs="Times New Roman"/>
          <w:color w:val="000000"/>
        </w:rPr>
        <w:t>6.3mg</w:t>
      </w:r>
      <w:r>
        <w:rPr>
          <w:rFonts w:ascii="宋体" w:hAnsi="宋体" w:eastAsia="宋体" w:cs="宋体"/>
          <w:color w:val="000000"/>
        </w:rPr>
        <w:t>。根据设计的飞行路径，向机器人发射电磁波，在变化的磁场作用下，小永磁体被吸引和排斥，带动螺旋桨旋转并产生足够升力，让机器人完成离地飞行、悬停等动作。下列说法中错误的是（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）（　　）</w:t>
      </w:r>
    </w:p>
    <w:p w14:paraId="1E4997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581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100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该机器人重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15pt;width:45pt;" o:ole="t" filled="f" o:preferrelative="t" stroked="f" coordsize="21600,21600">
            <v:path/>
            <v:fill on="f" focussize="0,0"/>
            <v:stroke on="f" joinstyle="miter"/>
            <v:imagedata r:id="rId22" o:title="eqIdeab78511680c913c0778f20ceef05063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电磁波传播的是周期性变化的电磁场</w:t>
      </w:r>
    </w:p>
    <w:p w14:paraId="12ACB9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该机器人在真空中也能飞行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该机器人悬停时受到平衡力作用</w:t>
      </w:r>
    </w:p>
    <w:p w14:paraId="4DE5B8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如图所示，是小红连接的测量小灯泡额定功率的电路，小灯泡的额定电流为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为定值电阻，滑动变阻器的最大阻值为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，她将滑动变阻器的滑片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0.1A</w:t>
      </w:r>
      <w:r>
        <w:rPr>
          <w:rFonts w:ascii="宋体" w:hAnsi="宋体" w:eastAsia="宋体" w:cs="宋体"/>
          <w:color w:val="000000"/>
        </w:rPr>
        <w:t>；移动滑片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端，电流表的示数为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；重新将滑片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使电流表的示数为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；保持滑片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的位置不变，断开开关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0.16A</w:t>
      </w:r>
      <w:r>
        <w:rPr>
          <w:rFonts w:ascii="宋体" w:hAnsi="宋体" w:eastAsia="宋体" w:cs="宋体"/>
          <w:color w:val="000000"/>
        </w:rPr>
        <w:t>。下列说法中正确的是（　　）</w:t>
      </w:r>
    </w:p>
    <w:p w14:paraId="66045D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4763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75B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101974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小灯泡的额定电压为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小灯泡的额定功率为</w:t>
      </w:r>
      <w:r>
        <w:rPr>
          <w:rFonts w:ascii="Times New Roman" w:hAnsi="Times New Roman" w:eastAsia="Times New Roman" w:cs="Times New Roman"/>
          <w:color w:val="000000"/>
        </w:rPr>
        <w:t>0.75W</w:t>
      </w:r>
    </w:p>
    <w:p w14:paraId="0736A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44B1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如图所示，小红敲击音叉发声，再使它与悬挂着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5" name="图片 200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5" name="图片 20038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乒乓球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，观察到乒乓球被弹开，说明声音是由物体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产生的。</w:t>
      </w:r>
    </w:p>
    <w:p w14:paraId="239C66F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838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EA4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如图是用数码相机的连拍功能记录的某中学生跑步时的两张照片，以盆栽为参照物，中学生是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（选填“运动”或“静止”）的，因为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82A33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BB9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如图所示，将弹簧、小车置于水平木板面上，被压缩后的弹簧将小车弹出，这一过程中，弹簧的弹性势能转化为小车的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能。实验表明，弹簧被压缩得越短，小车被弹开的距离越远，这说明，弹簧的弹性形变越大，弹性势能越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。小车在水平木板上运动时，所受重力对小车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（选填“做功”或“不做功”）。</w:t>
      </w:r>
    </w:p>
    <w:p w14:paraId="256CE1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8477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8D1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探究凸透镜成像的规律，凸透镜焦距为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。首先应将烛焰、凸透镜、光屏的中心调整到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，当烛焰、凸透镜、光屏在如图所示的位置时，光屏上恰好成一个清晰的像，这是一个倒立、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的实像，在放大镜、照相机和投影仪中，成像情况与此类似的是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354BB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9715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AED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用如图所示的装置探究物体的动能大小与速度的关系时，应让同一辆小车从斜面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高度处由静止滑下，撞击置于水平面上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（选填“相同”或“不同”）位置的同一木块。通过比较木块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来比较小车动能的大小。</w:t>
      </w:r>
    </w:p>
    <w:p w14:paraId="770F59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5619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89A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一种简易的泡沫塑料切割装置电路如图所示，电源电压为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，用以切割的金属电热丝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后，电路中电流为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。若要减小电热丝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的发热功率，请写出一种合理做法：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3F5BD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962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82E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如图所示，探究杠杆的平衡条件，调节杠杆水平平衡后，在杠杆的左边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处挂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个钩码，在杠杆的右边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处用弹簧测力计竖直向下拉，使杠杆在水平位置重新平衡，此时测力计的示数为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；若测力计沿图中虚线方向向下拉，使杠杆在水平位置重新平衡，则测力计示数会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D92CC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5144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BB6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玉兔二号巡视器所在的月球背面着陆区，月夜的最低温度达到</w:t>
      </w:r>
      <w:r>
        <w:rPr>
          <w:rFonts w:ascii="Times New Roman" w:hAnsi="Times New Roman" w:eastAsia="Times New Roman" w:cs="Times New Roman"/>
          <w:color w:val="000000"/>
        </w:rPr>
        <w:t>-190</w:t>
      </w:r>
      <w:r>
        <w:rPr>
          <w:rFonts w:ascii="宋体" w:hAnsi="宋体" w:eastAsia="宋体" w:cs="宋体"/>
          <w:color w:val="000000"/>
        </w:rPr>
        <w:t>℃，我国科研人员为它设计了如图所示的保温装置。该装置以氨为工作物质，液态氨通过蒸发器时，吸收核热源释放的热量变为高温蒸气，蒸气经汇流器聚集，沿蒸气管路到达巡视器本体结构的铝蜂窝结构板，为结构板加热并变为液态氨，再沿着液体管路经储液器、分流器进入蒸发器，循环往复。保温装置中的核热源将核能转化为氨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能。氨在蒸发器中发生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（填物态变化名称）吸收热量，在铝蜂窝结构板发生液化，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热量。</w:t>
      </w:r>
    </w:p>
    <w:p w14:paraId="5188A7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581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06A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5.6g</w:t>
      </w:r>
      <w:r>
        <w:rPr>
          <w:rFonts w:ascii="宋体" w:hAnsi="宋体" w:eastAsia="宋体" w:cs="宋体"/>
          <w:color w:val="000000"/>
        </w:rPr>
        <w:t>酒精和</w:t>
      </w:r>
      <w:r>
        <w:rPr>
          <w:rFonts w:ascii="Times New Roman" w:hAnsi="Times New Roman" w:eastAsia="Times New Roman" w:cs="Times New Roman"/>
          <w:color w:val="000000"/>
        </w:rPr>
        <w:t>5.6g</w:t>
      </w:r>
      <w:r>
        <w:rPr>
          <w:rFonts w:ascii="宋体" w:hAnsi="宋体" w:eastAsia="宋体" w:cs="宋体"/>
          <w:color w:val="000000"/>
        </w:rPr>
        <w:t>花生米，点燃后分别对</w:t>
      </w:r>
      <w:r>
        <w:rPr>
          <w:rFonts w:ascii="Times New Roman" w:hAnsi="Times New Roman" w:eastAsia="Times New Roman" w:cs="Times New Roman"/>
          <w:color w:val="000000"/>
        </w:rPr>
        <w:t>80g</w:t>
      </w:r>
      <w:r>
        <w:rPr>
          <w:rFonts w:ascii="宋体" w:hAnsi="宋体" w:eastAsia="宋体" w:cs="宋体"/>
          <w:color w:val="000000"/>
        </w:rPr>
        <w:t>的水加热，直至充分燃烧。数据记录在表中，可见质量相等的酒精和花生米充分燃烧所放出的热量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（选填“相等”或“不相等”），所测的花生米的热值为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。酒精和花生米中，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的热值大。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2pt;width:118.2pt;" o:ole="t" filled="f" o:preferrelative="t" stroked="f" coordsize="21600,21600">
            <v:path/>
            <v:fill on="f" focussize="0,0"/>
            <v:stroke on="f" joinstyle="miter"/>
            <v:imagedata r:id="rId34" o:title="eqId34b9815821049802825dbe023d46c018"/>
            <o:lock v:ext="edit" aspectratio="t"/>
            <w10:wrap type="none"/>
            <w10:anchorlock/>
          </v:shape>
          <o:OLEObject Type="Embed" ProgID="Equation.DSMT4" ShapeID="_x0000_i1026" DrawAspect="Content" ObjectID="_1468075726" r:id="rId33">
            <o:LockedField>false</o:LockedField>
          </o:OLEObject>
        </w:object>
      </w:r>
    </w:p>
    <w:tbl>
      <w:tblPr>
        <w:tblStyle w:val="4"/>
        <w:tblW w:w="65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75"/>
        <w:gridCol w:w="2225"/>
        <w:gridCol w:w="2225"/>
      </w:tblGrid>
      <w:tr w14:paraId="5E148D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B3B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燃料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7F6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加热前的水温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992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加热后的水温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734B0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7374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5.6g</w:t>
            </w:r>
            <w:r>
              <w:rPr>
                <w:rFonts w:ascii="宋体" w:hAnsi="宋体" w:eastAsia="宋体" w:cs="宋体"/>
                <w:color w:val="000000"/>
              </w:rPr>
              <w:t>酒精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AE9F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F835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</w:p>
        </w:tc>
      </w:tr>
      <w:tr w14:paraId="170C4B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013D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5.6g</w:t>
            </w:r>
            <w:r>
              <w:rPr>
                <w:rFonts w:ascii="宋体" w:hAnsi="宋体" w:eastAsia="宋体" w:cs="宋体"/>
                <w:color w:val="000000"/>
              </w:rPr>
              <w:t>花生米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76FD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</w:t>
            </w:r>
          </w:p>
        </w:tc>
        <w:tc>
          <w:tcPr>
            <w:tcW w:w="22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79A8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</w:t>
            </w:r>
          </w:p>
        </w:tc>
      </w:tr>
    </w:tbl>
    <w:p w14:paraId="667FAEE8">
      <w:pPr>
        <w:spacing w:line="360" w:lineRule="auto"/>
        <w:jc w:val="both"/>
        <w:textAlignment w:val="center"/>
        <w:rPr>
          <w:color w:val="000000"/>
        </w:rPr>
      </w:pPr>
    </w:p>
    <w:p w14:paraId="4D739D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日，我国自主研制的大型水陆两栖飞机</w:t>
      </w:r>
      <w:r>
        <w:rPr>
          <w:rFonts w:ascii="Times New Roman" w:hAnsi="Times New Roman" w:eastAsia="Times New Roman" w:cs="Times New Roman"/>
          <w:color w:val="000000"/>
        </w:rPr>
        <w:t>AG600</w:t>
      </w:r>
      <w:r>
        <w:rPr>
          <w:rFonts w:ascii="宋体" w:hAnsi="宋体" w:eastAsia="宋体" w:cs="宋体"/>
          <w:color w:val="000000"/>
        </w:rPr>
        <w:t>“鲲龙”批生产首架机成功完成验证任务，具备交付使用条件。</w:t>
      </w:r>
      <w:r>
        <w:rPr>
          <w:rFonts w:ascii="Times New Roman" w:hAnsi="Times New Roman" w:eastAsia="Times New Roman" w:cs="Times New Roman"/>
          <w:color w:val="000000"/>
        </w:rPr>
        <w:t>AG600</w:t>
      </w:r>
      <w:r>
        <w:rPr>
          <w:rFonts w:ascii="宋体" w:hAnsi="宋体" w:eastAsia="宋体" w:cs="宋体"/>
          <w:color w:val="000000"/>
        </w:rPr>
        <w:t>最大起飞质量为</w:t>
      </w:r>
      <w:r>
        <w:rPr>
          <w:rFonts w:ascii="Times New Roman" w:hAnsi="Times New Roman" w:eastAsia="Times New Roman" w:cs="Times New Roman"/>
          <w:color w:val="000000"/>
        </w:rPr>
        <w:t>53.5t</w:t>
      </w:r>
      <w:r>
        <w:rPr>
          <w:rFonts w:ascii="宋体" w:hAnsi="宋体" w:eastAsia="宋体" w:cs="宋体"/>
          <w:color w:val="000000"/>
        </w:rPr>
        <w:t>，若实施海上救援，以</w:t>
      </w:r>
      <w:r>
        <w:rPr>
          <w:rFonts w:ascii="Times New Roman" w:hAnsi="Times New Roman" w:eastAsia="Times New Roman" w:cs="Times New Roman"/>
          <w:color w:val="000000"/>
        </w:rPr>
        <w:t>500km/h</w:t>
      </w:r>
      <w:r>
        <w:rPr>
          <w:rFonts w:ascii="宋体" w:hAnsi="宋体" w:eastAsia="宋体" w:cs="宋体"/>
          <w:color w:val="000000"/>
        </w:rPr>
        <w:t>的速度飞行，</w:t>
      </w:r>
      <w:r>
        <w:rPr>
          <w:rFonts w:ascii="Times New Roman" w:hAnsi="Times New Roman" w:eastAsia="Times New Roman" w:cs="Times New Roman"/>
          <w:color w:val="000000"/>
        </w:rPr>
        <w:t>3h</w:t>
      </w:r>
      <w:r>
        <w:rPr>
          <w:rFonts w:ascii="宋体" w:hAnsi="宋体" w:eastAsia="宋体" w:cs="宋体"/>
          <w:color w:val="000000"/>
        </w:rPr>
        <w:t>到达事发海域，飞行距离为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km</w:t>
      </w:r>
      <w:r>
        <w:rPr>
          <w:rFonts w:ascii="宋体" w:hAnsi="宋体" w:eastAsia="宋体" w:cs="宋体"/>
          <w:color w:val="000000"/>
        </w:rPr>
        <w:t>，漂浮在海面上时排开的海水的体积最大为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（海水密度取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）。执行灭火任务时，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完成汲水</w:t>
      </w:r>
      <w:r>
        <w:rPr>
          <w:rFonts w:ascii="Times New Roman" w:hAnsi="Times New Roman" w:eastAsia="Times New Roman" w:cs="Times New Roman"/>
          <w:color w:val="000000"/>
        </w:rPr>
        <w:t>12t</w:t>
      </w:r>
      <w:r>
        <w:rPr>
          <w:rFonts w:ascii="宋体" w:hAnsi="宋体" w:eastAsia="宋体" w:cs="宋体"/>
          <w:color w:val="000000"/>
        </w:rPr>
        <w:t>，随后飞往火场灭火，若某次灭火需要用水</w:t>
      </w:r>
      <w:r>
        <w:rPr>
          <w:rFonts w:ascii="Times New Roman" w:hAnsi="Times New Roman" w:eastAsia="Times New Roman" w:cs="Times New Roman"/>
          <w:color w:val="000000"/>
        </w:rPr>
        <w:t>600t</w:t>
      </w:r>
      <w:r>
        <w:rPr>
          <w:rFonts w:ascii="宋体" w:hAnsi="宋体" w:eastAsia="宋体" w:cs="宋体"/>
          <w:color w:val="000000"/>
        </w:rPr>
        <w:t>，取水点离火场</w:t>
      </w:r>
      <w:r>
        <w:rPr>
          <w:rFonts w:ascii="Times New Roman" w:hAnsi="Times New Roman" w:eastAsia="Times New Roman" w:cs="Times New Roman"/>
          <w:color w:val="000000"/>
        </w:rPr>
        <w:t>44km</w:t>
      </w:r>
      <w:r>
        <w:rPr>
          <w:rFonts w:ascii="宋体" w:hAnsi="宋体" w:eastAsia="宋体" w:cs="宋体"/>
          <w:color w:val="000000"/>
        </w:rPr>
        <w:t>，飞机以</w:t>
      </w:r>
      <w:r>
        <w:rPr>
          <w:rFonts w:ascii="Times New Roman" w:hAnsi="Times New Roman" w:eastAsia="Times New Roman" w:cs="Times New Roman"/>
          <w:color w:val="000000"/>
        </w:rPr>
        <w:t>220km/h</w:t>
      </w:r>
      <w:r>
        <w:rPr>
          <w:rFonts w:ascii="宋体" w:hAnsi="宋体" w:eastAsia="宋体" w:cs="宋体"/>
          <w:color w:val="000000"/>
        </w:rPr>
        <w:t>的速度飞行，从取水点汲水开始计时，洒水用时不计，任务完成后重新回到取水点，共耗时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17926C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如图所示，将钉板放在水平桌面上，将气球（质量忽略不计）放在钉板上，将质量为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的活动隔板放在气球上，先在隔板上放一个哑铃，观察到气球发生形变，是因为气球受到了隔板的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。增加哑铃数量，观察到气球形变变大，当放上四个哑铃（总质量为</w:t>
      </w:r>
      <w:r>
        <w:rPr>
          <w:rFonts w:ascii="Times New Roman" w:hAnsi="Times New Roman" w:eastAsia="Times New Roman" w:cs="Times New Roman"/>
          <w:color w:val="000000"/>
        </w:rPr>
        <w:t>9.5kg</w:t>
      </w:r>
      <w:r>
        <w:rPr>
          <w:rFonts w:ascii="宋体" w:hAnsi="宋体" w:eastAsia="宋体" w:cs="宋体"/>
          <w:color w:val="000000"/>
        </w:rPr>
        <w:t>）时，气球没有被刺破。测得气球与隔板的接触面积为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，则隔板对气球的压强为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，此时铁钉对气球的支持力为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，气球没有被铁钉刺破的原因是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48067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504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D1E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按照图甲连接电路，探究通过导体的电流与电压、电阻的关系，电源电压值为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，三个定值电阻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。探究通过导体的电流与它两端电压的关系时，先将电阻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接入电路，将滑动变阻器的滑片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移至阻值最大端，闭合开关，读出电压表、电流表的示数。移动滑片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，改变电阻两端电压继续探究，根据实际所测数据，以电流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为纵坐标，以电压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为横坐标，在坐标系中描点画出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、再分别将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</w:rPr>
        <w:t>接入电路，采用同样的方式探究，得到图像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，如图乙所示。则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；单独分析图乙中每条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图像，可知，当导体电阻一定时，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，实验中滑动变阻器的最大阻值为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，为了探究电流与电阻的关系，分别将三个电阻接入电路，需要保持电阻两端电压不变，则该电压的最小值为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582C59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18669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0E4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分。其中第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题应写出必要的解题过程）</w:t>
      </w:r>
    </w:p>
    <w:p w14:paraId="3E96C4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按要求作图：</w:t>
      </w:r>
    </w:p>
    <w:p w14:paraId="242CCE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76775" cy="11430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2D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如图甲所示，木块静止在水平地面上，请画出木块的受力示意图。</w:t>
      </w:r>
    </w:p>
    <w:p w14:paraId="26586A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请根据图乙中小磁针静止时的指向，分别标出通电螺线管左端的极性（“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”）和电源右端的极性（“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”或“﹣”）。</w:t>
      </w:r>
    </w:p>
    <w:p w14:paraId="04DDC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有一种带开关的三孔插座，开关闭合时，插孔才能够提供工作电压，请在图丙中将这种插座的电路连接完整，并符合安全用电原则。</w:t>
      </w:r>
    </w:p>
    <w:p w14:paraId="431605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抽水蓄能是利用电网用电低谷期过剩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，通过电动抽水泵将低处下水库的水抽到高处上水库储存起来，然后待用电高峰期再释放上水库中的水，冲击水电站中的水轮发电机组发电，输送回电网，工作原理示意图如图所示。我国的河北丰宁电站是目前世界上装机容量最大的抽水蓄能电站，上水库容量为</w:t>
      </w:r>
      <w:r>
        <w:rPr>
          <w:rFonts w:ascii="Times New Roman" w:hAnsi="Times New Roman" w:eastAsia="Times New Roman" w:cs="Times New Roman"/>
          <w:color w:val="000000"/>
        </w:rPr>
        <w:t>4.5×10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，上水库一次储满的水若全部通过隧洞下落</w:t>
      </w:r>
      <w:r>
        <w:rPr>
          <w:rFonts w:ascii="Times New Roman" w:hAnsi="Times New Roman" w:eastAsia="Times New Roman" w:cs="Times New Roman"/>
          <w:color w:val="000000"/>
        </w:rPr>
        <w:t>400m</w:t>
      </w:r>
      <w:r>
        <w:rPr>
          <w:rFonts w:ascii="宋体" w:hAnsi="宋体" w:eastAsia="宋体" w:cs="宋体"/>
          <w:color w:val="000000"/>
        </w:rPr>
        <w:t>高度，冲击水轮发电机组发电，可获得</w:t>
      </w:r>
      <w:r>
        <w:rPr>
          <w:rFonts w:ascii="Times New Roman" w:hAnsi="Times New Roman" w:eastAsia="Times New Roman" w:cs="Times New Roman"/>
          <w:color w:val="000000"/>
        </w:rPr>
        <w:t>1.44×10</w:t>
      </w:r>
      <w:r>
        <w:rPr>
          <w:color w:val="000000"/>
          <w:vertAlign w:val="superscript"/>
        </w:rPr>
        <w:t>14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的电能。（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95.25pt;" o:ole="t" filled="f" o:preferrelative="t" stroked="f" coordsize="21600,21600">
            <v:path/>
            <v:fill on="f" focussize="0,0"/>
            <v:stroke on="f" joinstyle="miter"/>
            <v:imagedata r:id="rId39" o:title="eqIddcc5705c67a80d14a57d027933da8fcd"/>
            <o:lock v:ext="edit" aspectratio="t"/>
            <w10:wrap type="none"/>
            <w10:anchorlock/>
          </v:shape>
          <o:OLEObject Type="Embed" ProgID="Equation.DSMT4" ShapeID="_x0000_i1027" DrawAspect="Content" ObjectID="_1468075727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2941E5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12954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207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抽水蓄能的能量转化过程是将过剩的电能转化为水的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能，在需要的时候再通过发电机组转化为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能，输送回电网；</w:t>
      </w:r>
    </w:p>
    <w:p w14:paraId="673CA0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水轮发电机组的发电效率为多少？</w:t>
      </w:r>
    </w:p>
    <w:p w14:paraId="4BCF09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探究平面镜成像的特点，器材有：茶色薄玻璃板，白纸，三个相同的火炬形棋子，刻度尺，黑色水笔，白卡片。</w:t>
      </w:r>
    </w:p>
    <w:p w14:paraId="658C6D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922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9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B0D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将白纸平铺在水平桌面上，用水笔在白纸上画出两条相互垂直的细直线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，交于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点。如图甲所示，将茶色玻璃板的底部贴住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放置，透过玻璃板，观察到</w:t>
      </w:r>
      <w:r>
        <w:rPr>
          <w:rFonts w:ascii="Times New Roman" w:hAnsi="Times New Roman" w:eastAsia="Times New Roman" w:cs="Times New Roman"/>
          <w:i/>
          <w:color w:val="000000"/>
        </w:rPr>
        <w:t>OP</w:t>
      </w:r>
      <w:r>
        <w:rPr>
          <w:rFonts w:ascii="宋体" w:hAnsi="宋体" w:eastAsia="宋体" w:cs="宋体"/>
          <w:color w:val="000000"/>
        </w:rPr>
        <w:t>在平面镜中所成的像</w:t>
      </w:r>
      <w:r>
        <w:rPr>
          <w:rFonts w:ascii="Times New Roman" w:hAnsi="Times New Roman" w:eastAsia="Times New Roman" w:cs="Times New Roman"/>
          <w:i/>
          <w:color w:val="000000"/>
        </w:rPr>
        <w:t>OP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OQ</w:t>
      </w:r>
      <w:r>
        <w:rPr>
          <w:rFonts w:ascii="宋体" w:hAnsi="宋体" w:eastAsia="宋体" w:cs="宋体"/>
          <w:color w:val="000000"/>
        </w:rPr>
        <w:t>的正上方，此时需要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，直至观察到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，表明玻璃板与白纸面垂直，固定好玻璃板；</w:t>
      </w:r>
    </w:p>
    <w:p w14:paraId="43949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在直线</w:t>
      </w:r>
      <w:r>
        <w:rPr>
          <w:rFonts w:ascii="Times New Roman" w:hAnsi="Times New Roman" w:eastAsia="Times New Roman" w:cs="Times New Roman"/>
          <w:i/>
          <w:color w:val="000000"/>
        </w:rPr>
        <w:t>OP</w:t>
      </w:r>
      <w:r>
        <w:rPr>
          <w:rFonts w:ascii="宋体" w:hAnsi="宋体" w:eastAsia="宋体" w:cs="宋体"/>
          <w:color w:val="000000"/>
        </w:rPr>
        <w:t>上放置棋子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，在玻璃板后方放置白卡片并移动，发现不能在白卡片上观察到棋子的像，表明平面镜所成的像是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像，换用另一个相同的棋子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，在玻璃板后移动，直至它与棋子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在平面镜中所成的像完全重合，表明平面镜所成的像和物大小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46F29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经观察，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的像在直线</w:t>
      </w:r>
      <w:r>
        <w:rPr>
          <w:rFonts w:ascii="Times New Roman" w:hAnsi="Times New Roman" w:eastAsia="Times New Roman" w:cs="Times New Roman"/>
          <w:i/>
          <w:color w:val="000000"/>
        </w:rPr>
        <w:t>OQ</w:t>
      </w:r>
      <w:r>
        <w:rPr>
          <w:rFonts w:ascii="宋体" w:hAnsi="宋体" w:eastAsia="宋体" w:cs="宋体"/>
          <w:color w:val="000000"/>
        </w:rPr>
        <w:t>上，为了确定像的位置，如图乙所示，将棋子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放置在白纸上，移动棋子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，使棋子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遮挡住棋子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的像和棋子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，在白纸上标记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的位置，连接</w:t>
      </w:r>
      <w:r>
        <w:rPr>
          <w:rFonts w:ascii="Times New Roman" w:hAnsi="Times New Roman" w:eastAsia="Times New Roman" w:cs="Times New Roman"/>
          <w:i/>
          <w:color w:val="000000"/>
        </w:rPr>
        <w:t>CB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，该点即为棋子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</w:t>
      </w:r>
      <w:r>
        <w:rPr>
          <w:rFonts w:ascii="Times New Roman" w:hAnsi="Times New Roman" w:eastAsia="Times New Roman" w:cs="Times New Roman"/>
          <w:color w:val="000000"/>
        </w:rPr>
        <w:t>A′</w:t>
      </w:r>
      <w:r>
        <w:rPr>
          <w:rFonts w:ascii="宋体" w:hAnsi="宋体" w:eastAsia="宋体" w:cs="宋体"/>
          <w:color w:val="000000"/>
        </w:rPr>
        <w:t>的位置。用刻度尺测出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到平面镜的距离为</w:t>
      </w:r>
      <w:r>
        <w:rPr>
          <w:rFonts w:ascii="Times New Roman" w:hAnsi="Times New Roman" w:eastAsia="Times New Roman" w:cs="Times New Roman"/>
          <w:color w:val="000000"/>
        </w:rPr>
        <w:t>9.20cm</w:t>
      </w:r>
      <w:r>
        <w:rPr>
          <w:rFonts w:ascii="宋体" w:hAnsi="宋体" w:eastAsia="宋体" w:cs="宋体"/>
          <w:color w:val="000000"/>
        </w:rPr>
        <w:t>，将刻度尺的“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”刻度线与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对齐，测出像</w:t>
      </w:r>
      <w:r>
        <w:rPr>
          <w:rFonts w:ascii="Times New Roman" w:hAnsi="Times New Roman" w:eastAsia="Times New Roman" w:cs="Times New Roman"/>
          <w:color w:val="000000"/>
        </w:rPr>
        <w:t>A′</w:t>
      </w:r>
      <w:r>
        <w:rPr>
          <w:rFonts w:ascii="宋体" w:hAnsi="宋体" w:eastAsia="宋体" w:cs="宋体"/>
          <w:color w:val="000000"/>
        </w:rPr>
        <w:t>到平面镜的距离，如图丙所示，像距为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。多次改变棋子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的位置，重复以上操作，将测得的数据记录在表中，分析数据可知：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73"/>
        <w:gridCol w:w="2074"/>
        <w:gridCol w:w="2074"/>
        <w:gridCol w:w="2074"/>
      </w:tblGrid>
      <w:tr w14:paraId="418B1E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AB0D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FB14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BCD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599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</w:tr>
      <w:tr w14:paraId="3DEEED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1060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物到平面镜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200389" name="图片 200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9" name="图片 20038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距离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2287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9.20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8D4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5.10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A22A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12.40</w:t>
            </w:r>
          </w:p>
        </w:tc>
      </w:tr>
      <w:tr w14:paraId="4DF3A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4CDE1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像到平面镜的距离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49D9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▲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EB6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5.10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6CD3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12.40</w:t>
            </w:r>
          </w:p>
        </w:tc>
      </w:tr>
    </w:tbl>
    <w:p w14:paraId="539DE272">
      <w:pPr>
        <w:spacing w:line="360" w:lineRule="auto"/>
        <w:jc w:val="both"/>
        <w:textAlignment w:val="center"/>
        <w:rPr>
          <w:color w:val="000000"/>
        </w:rPr>
      </w:pPr>
    </w:p>
    <w:p w14:paraId="5C5D69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小明和小红利用托盘天平、量筒、量杯（最大测量值</w:t>
      </w:r>
      <w:r>
        <w:rPr>
          <w:rFonts w:ascii="Times New Roman" w:hAnsi="Times New Roman" w:eastAsia="Times New Roman" w:cs="Times New Roman"/>
          <w:color w:val="000000"/>
        </w:rPr>
        <w:t>500mL</w:t>
      </w:r>
      <w:r>
        <w:rPr>
          <w:rFonts w:ascii="宋体" w:hAnsi="宋体" w:eastAsia="宋体" w:cs="宋体"/>
          <w:color w:val="000000"/>
        </w:rPr>
        <w:t>，分度值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）、水等器材测量茶杯的密度，步骤如下：</w:t>
      </w:r>
    </w:p>
    <w:p w14:paraId="22F188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1666875"/>
            <wp:effectExtent l="0" t="0" r="0" b="0"/>
            <wp:docPr id="1988077405" name="图片 19880774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077405" name="图片 19880774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8C8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将天平放在水平台面上，将游码移至标尺的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，若此时指针偏向分度盘中央刻度线左侧，应将平衡螺母向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调节，使指针对准分度盘中央的刻度线；</w:t>
      </w:r>
    </w:p>
    <w:p w14:paraId="1430C3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天平调好后，将茶杯放在左盘，在右盘中加减砝码，并调节游码使天平再次水平平衡，砝码和游码的位置如图甲所示，则茶杯质量为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C2C0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在测量茶杯体积时，发现无法将茶杯放入量筒。</w:t>
      </w:r>
    </w:p>
    <w:p w14:paraId="6E9E9A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①小明在量杯中加入</w:t>
      </w:r>
      <w:r>
        <w:rPr>
          <w:rFonts w:ascii="Times New Roman" w:hAnsi="Times New Roman" w:eastAsia="Times New Roman" w:cs="Times New Roman"/>
          <w:color w:val="000000"/>
        </w:rPr>
        <w:t>350mL</w:t>
      </w:r>
      <w:r>
        <w:rPr>
          <w:rFonts w:ascii="宋体" w:hAnsi="宋体" w:eastAsia="宋体" w:cs="宋体"/>
          <w:color w:val="000000"/>
        </w:rPr>
        <w:t>的水，将茶杯轻轻放入水中，在水面位置处做标记，如图乙所示。取出茶杯，用装有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水的量筒往量杯中缓慢加水，直到水面达到标记处，此时量筒内剩余水的体积为</w:t>
      </w:r>
      <w:r>
        <w:rPr>
          <w:rFonts w:ascii="Times New Roman" w:hAnsi="Times New Roman" w:eastAsia="Times New Roman" w:cs="Times New Roman"/>
          <w:color w:val="000000"/>
        </w:rPr>
        <w:t>17mL</w:t>
      </w:r>
      <w:r>
        <w:rPr>
          <w:rFonts w:ascii="宋体" w:hAnsi="宋体" w:eastAsia="宋体" w:cs="宋体"/>
          <w:color w:val="000000"/>
        </w:rPr>
        <w:t>，则小明测出的茶杯体积为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。</w:t>
      </w:r>
      <w:r>
        <w:rPr>
          <w:rFonts w:ascii="宋体" w:hAnsi="宋体" w:eastAsia="宋体" w:cs="宋体"/>
          <w:color w:val="000000"/>
        </w:rPr>
        <w:t>小红发现取出的茶杯沾了水，则小明计算出的茶杯密度值与实际值相比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（选填“偏大”“偏小”或“不变”）；</w:t>
      </w:r>
    </w:p>
    <w:p w14:paraId="0A92B0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②小红重新在量杯中加入</w:t>
      </w:r>
      <w:r>
        <w:rPr>
          <w:rFonts w:ascii="Times New Roman" w:hAnsi="Times New Roman" w:eastAsia="Times New Roman" w:cs="Times New Roman"/>
          <w:color w:val="000000"/>
        </w:rPr>
        <w:t>350mL</w:t>
      </w:r>
      <w:r>
        <w:rPr>
          <w:rFonts w:ascii="宋体" w:hAnsi="宋体" w:eastAsia="宋体" w:cs="宋体"/>
          <w:color w:val="000000"/>
        </w:rPr>
        <w:t>的水，将茶杯沉入水底，用装有</w:t>
      </w:r>
      <w:r>
        <w:rPr>
          <w:rFonts w:ascii="Times New Roman" w:hAnsi="Times New Roman" w:eastAsia="Times New Roman" w:cs="Times New Roman"/>
          <w:color w:val="000000"/>
        </w:rPr>
        <w:t>45mL</w:t>
      </w:r>
      <w:r>
        <w:rPr>
          <w:rFonts w:ascii="宋体" w:hAnsi="宋体" w:eastAsia="宋体" w:cs="宋体"/>
          <w:color w:val="000000"/>
        </w:rPr>
        <w:t>水的量筒往量杯中缓慢加水，直至水面与量杯上的</w:t>
      </w:r>
      <w:r>
        <w:rPr>
          <w:rFonts w:ascii="Times New Roman" w:hAnsi="Times New Roman" w:eastAsia="Times New Roman" w:cs="Times New Roman"/>
          <w:color w:val="000000"/>
        </w:rPr>
        <w:t>400mL</w:t>
      </w:r>
      <w:r>
        <w:rPr>
          <w:rFonts w:ascii="宋体" w:hAnsi="宋体" w:eastAsia="宋体" w:cs="宋体"/>
          <w:color w:val="000000"/>
        </w:rPr>
        <w:t>刻度线对齐为止（如图丙所示），此时量筒中剩余水的体积如图丁所示。小红测出的茶杯体积为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，密度为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。</w:t>
      </w:r>
    </w:p>
    <w:p w14:paraId="10D847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小红和小华设计一种能自动测定油箱内油面高度的装置。器材有：电源（电压可调）、电流表、电压表、阻值约为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的电阻片、定值电阻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、细金属杆</w:t>
      </w:r>
      <w:r>
        <w:rPr>
          <w:rFonts w:ascii="Times New Roman" w:hAnsi="Times New Roman" w:eastAsia="Times New Roman" w:cs="Times New Roman"/>
          <w:i/>
          <w:color w:val="000000"/>
        </w:rPr>
        <w:t>OABC</w:t>
      </w:r>
      <w:r>
        <w:rPr>
          <w:rFonts w:ascii="宋体" w:hAnsi="宋体" w:eastAsia="宋体" w:cs="宋体"/>
          <w:color w:val="000000"/>
        </w:rPr>
        <w:t>、浮子（体积为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）、开关、导线、油箱、汽油、汽油为绝缘体。（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9.2pt;width:78pt;" o:ole="t" filled="f" o:preferrelative="t" stroked="f" coordsize="21600,21600">
            <v:path/>
            <v:fill on="f" focussize="0,0"/>
            <v:stroke on="f" joinstyle="miter"/>
            <v:imagedata r:id="rId44" o:title="eqId45eb586d88fb7fd67322e31c717fcdaf"/>
            <o:lock v:ext="edit" aspectratio="t"/>
            <w10:wrap type="none"/>
            <w10:anchorlock/>
          </v:shape>
          <o:OLEObject Type="Embed" ProgID="Equation.DSMT4" ShapeID="_x0000_i1028" DrawAspect="Content" ObjectID="_146807572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108AD3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16668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590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她们首先要从电阻片上截取一段阻值为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的电阻，为此连接了如图甲所示的电路。将鳄鱼夹置于电阻片的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，电压表示数如图乙所示为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端缓慢移动鳄鱼夹，观察电流表示数，当示数为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时，标记鳄鱼夹的位置，则该位置到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端的阻值即为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。</w:t>
      </w:r>
    </w:p>
    <w:p w14:paraId="6219D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她们重新调节了电源电压，连接了如图丙所示的装置，电阻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′=40Ω</w:t>
      </w:r>
      <w:r>
        <w:rPr>
          <w:rFonts w:ascii="宋体" w:hAnsi="宋体" w:eastAsia="宋体" w:cs="宋体"/>
          <w:color w:val="000000"/>
        </w:rPr>
        <w:t>；它与金属杆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接触良好（摩擦不计）、金属杆</w:t>
      </w:r>
      <w:r>
        <w:rPr>
          <w:rFonts w:ascii="Times New Roman" w:hAnsi="Times New Roman" w:eastAsia="Times New Roman" w:cs="Times New Roman"/>
          <w:i/>
          <w:color w:val="000000"/>
        </w:rPr>
        <w:t>OABC</w:t>
      </w:r>
      <w:r>
        <w:rPr>
          <w:rFonts w:ascii="宋体" w:hAnsi="宋体" w:eastAsia="宋体" w:cs="宋体"/>
          <w:color w:val="000000"/>
        </w:rPr>
        <w:t>可以绕固定点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自由转动，其重心在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宋体" w:hAnsi="宋体" w:eastAsia="宋体" w:cs="宋体"/>
          <w:color w:val="000000"/>
        </w:rPr>
        <w:t>连线上。浮子可以绕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轴自由转动。</w:t>
      </w:r>
    </w:p>
    <w:p w14:paraId="241628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14573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618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①在油箱内倒入汽油，当浮子处于图丙所示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位置时，浮子浮在汽油中静止，恰好一半体积浸入汽油，此时浮子所受浮力大小为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，继续倒油，油面上升，浮子再次静止时，浸在汽油中的体积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4B3EC4B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②为了在电流表的刻度盘上标出油箱内油面高度，闭合开关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处于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端的位置，在电流表的刻度盘上标定此时油面高度为</w:t>
      </w:r>
      <w:r>
        <w:rPr>
          <w:rFonts w:ascii="Times New Roman" w:hAnsi="Times New Roman" w:eastAsia="Times New Roman" w:cs="Times New Roman"/>
          <w:color w:val="000000"/>
        </w:rPr>
        <w:t>0cm</w:t>
      </w:r>
      <w:r>
        <w:rPr>
          <w:rFonts w:ascii="宋体" w:hAnsi="宋体" w:eastAsia="宋体" w:cs="宋体"/>
          <w:color w:val="000000"/>
        </w:rPr>
        <w:t>，此时电流表示数为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。继续向油箱内倒入汽油，记录油面高度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和对应的电流表示数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，当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处于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端的位置时，电流表示数为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，数据记录在下表中，则该装置中电源电压为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；当电流表示数为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时，油面高度为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37"/>
        <w:gridCol w:w="1410"/>
        <w:gridCol w:w="1410"/>
        <w:gridCol w:w="1356"/>
        <w:gridCol w:w="1356"/>
        <w:gridCol w:w="1356"/>
      </w:tblGrid>
      <w:tr w14:paraId="790147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17C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油面高度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1726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E19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9923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0E80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712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75BB7F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2781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电流表示数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12A2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FA73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DD4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52F7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7CD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</w:tr>
    </w:tbl>
    <w:p w14:paraId="5E3B65ED">
      <w:pPr>
        <w:spacing w:line="360" w:lineRule="auto"/>
        <w:jc w:val="both"/>
        <w:textAlignment w:val="center"/>
        <w:rPr>
          <w:color w:val="000000"/>
        </w:rPr>
      </w:pPr>
    </w:p>
    <w:p w14:paraId="69ECF1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某型号的茶吧机具有自动取水和加热、保温的功能，取水时采用的电泵，工作原理如图甲所示，通电后电动机带动传动杆快速向下压缩弹性隔膜，进水管口处的单向球阀关闭，出水管口处的单向球阀打开，泵腔内大部分空气被排出；接着，传动杆快速向上拉动弹性隔膜，泵腔体积迅速增大，出水管口处单向球阀关闭，水从进水管口冲开单向球阀，进入泵腔。水桶内水面上方与外界大气相通。图乙是其加热、保温电路原理图，</w:t>
      </w:r>
      <w:r>
        <w:rPr>
          <w:rFonts w:ascii="Times New Roman" w:hAnsi="Times New Roman" w:eastAsia="Times New Roman" w:cs="Times New Roman"/>
          <w:color w:val="000000"/>
        </w:rPr>
        <w:t>FU</w:t>
      </w:r>
      <w:r>
        <w:rPr>
          <w:rFonts w:ascii="宋体" w:hAnsi="宋体" w:eastAsia="宋体" w:cs="宋体"/>
          <w:color w:val="000000"/>
        </w:rPr>
        <w:t>为热熔断器，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为加热电阻，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=242Ω</w:t>
      </w:r>
      <w:r>
        <w:rPr>
          <w:rFonts w:ascii="宋体" w:hAnsi="宋体" w:eastAsia="宋体" w:cs="宋体"/>
          <w:color w:val="000000"/>
        </w:rPr>
        <w:t>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闭合后，当水温升高到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会自动断开，断开后若无外力不会自动闭合。开关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由电磁继电器控制，开始时处于闭合状态，水温升高至</w:t>
      </w:r>
      <w:r>
        <w:rPr>
          <w:rFonts w:ascii="Times New Roman" w:hAnsi="Times New Roman" w:eastAsia="Times New Roman" w:cs="Times New Roman"/>
          <w:color w:val="000000"/>
        </w:rPr>
        <w:t>89℃</w:t>
      </w:r>
      <w:r>
        <w:rPr>
          <w:rFonts w:ascii="宋体" w:hAnsi="宋体" w:eastAsia="宋体" w:cs="宋体"/>
          <w:color w:val="000000"/>
        </w:rPr>
        <w:t>时自动断开，温度下降至</w:t>
      </w:r>
      <w:r>
        <w:rPr>
          <w:rFonts w:ascii="Times New Roman" w:hAnsi="Times New Roman" w:eastAsia="Times New Roman" w:cs="Times New Roman"/>
          <w:color w:val="000000"/>
        </w:rPr>
        <w:t>84℃</w:t>
      </w:r>
      <w:r>
        <w:rPr>
          <w:rFonts w:ascii="宋体" w:hAnsi="宋体" w:eastAsia="宋体" w:cs="宋体"/>
          <w:color w:val="000000"/>
        </w:rPr>
        <w:t>自动闭合。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=9V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是定值电阻。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是热敏电阻，阻值随温度升高而减小，其温度与水温相同，当温度为</w:t>
      </w:r>
      <w:r>
        <w:rPr>
          <w:rFonts w:ascii="Times New Roman" w:hAnsi="Times New Roman" w:eastAsia="Times New Roman" w:cs="Times New Roman"/>
          <w:color w:val="000000"/>
        </w:rPr>
        <w:t>84℃</w:t>
      </w:r>
      <w:r>
        <w:rPr>
          <w:rFonts w:ascii="宋体" w:hAnsi="宋体" w:eastAsia="宋体" w:cs="宋体"/>
          <w:color w:val="000000"/>
        </w:rPr>
        <w:t>时，阻值为</w:t>
      </w:r>
      <w:r>
        <w:rPr>
          <w:rFonts w:ascii="Times New Roman" w:hAnsi="Times New Roman" w:eastAsia="Times New Roman" w:cs="Times New Roman"/>
          <w:color w:val="000000"/>
        </w:rPr>
        <w:t>300Ω</w:t>
      </w:r>
      <w:r>
        <w:rPr>
          <w:rFonts w:ascii="宋体" w:hAnsi="宋体" w:eastAsia="宋体" w:cs="宋体"/>
          <w:color w:val="000000"/>
        </w:rPr>
        <w:t>；当温度为</w:t>
      </w:r>
      <w:r>
        <w:rPr>
          <w:rFonts w:ascii="Times New Roman" w:hAnsi="Times New Roman" w:eastAsia="Times New Roman" w:cs="Times New Roman"/>
          <w:color w:val="000000"/>
        </w:rPr>
        <w:t>89℃</w:t>
      </w:r>
      <w:r>
        <w:rPr>
          <w:rFonts w:ascii="宋体" w:hAnsi="宋体" w:eastAsia="宋体" w:cs="宋体"/>
          <w:color w:val="000000"/>
        </w:rPr>
        <w:t>时，阻值为</w:t>
      </w:r>
      <w:r>
        <w:rPr>
          <w:rFonts w:ascii="Times New Roman" w:hAnsi="Times New Roman" w:eastAsia="Times New Roman" w:cs="Times New Roman"/>
          <w:color w:val="000000"/>
        </w:rPr>
        <w:t>240Ω</w:t>
      </w:r>
      <w:r>
        <w:rPr>
          <w:rFonts w:ascii="宋体" w:hAnsi="宋体" w:eastAsia="宋体" w:cs="宋体"/>
          <w:color w:val="000000"/>
        </w:rPr>
        <w:t>。电磁铁线圈电阻忽略不计，当线圈中的电流达到</w:t>
      </w:r>
      <w:r>
        <w:rPr>
          <w:rFonts w:ascii="Times New Roman" w:hAnsi="Times New Roman" w:eastAsia="Times New Roman" w:cs="Times New Roman"/>
          <w:color w:val="000000"/>
        </w:rPr>
        <w:t>0.03A</w:t>
      </w:r>
      <w:r>
        <w:rPr>
          <w:rFonts w:ascii="宋体" w:hAnsi="宋体" w:eastAsia="宋体" w:cs="宋体"/>
          <w:color w:val="000000"/>
        </w:rPr>
        <w:t>时，衔铁被吸下，触点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断开；当线圈中的电流减小到一定值时，衔铁被释放，触点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重新接触。</w:t>
      </w:r>
    </w:p>
    <w:p w14:paraId="6CBA44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00525" cy="22383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2CD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现将插头插入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的插座中，向茶吧机的水壶内注入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的水，水温为</w:t>
      </w:r>
      <w:r>
        <w:rPr>
          <w:rFonts w:ascii="Times New Roman" w:hAnsi="Times New Roman" w:eastAsia="Times New Roman" w:cs="Times New Roman"/>
          <w:color w:val="000000"/>
        </w:rPr>
        <w:t>24℃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正常工作，茶吧机开始加热，</w:t>
      </w:r>
      <w:r>
        <w:rPr>
          <w:rFonts w:ascii="Times New Roman" w:hAnsi="Times New Roman" w:eastAsia="Times New Roman" w:cs="Times New Roman"/>
          <w:color w:val="000000"/>
        </w:rPr>
        <w:t>155s</w:t>
      </w:r>
      <w:r>
        <w:rPr>
          <w:rFonts w:ascii="宋体" w:hAnsi="宋体" w:eastAsia="宋体" w:cs="宋体"/>
          <w:color w:val="000000"/>
        </w:rPr>
        <w:t>后水温到达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，一段时间后进入保温工作状态。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85pt;width:129pt;" o:ole="t" filled="f" o:preferrelative="t" stroked="f" coordsize="21600,21600">
            <v:path/>
            <v:fill on="f" focussize="0,0"/>
            <v:stroke on="f" joinstyle="miter"/>
            <v:imagedata r:id="rId49" o:title="eqId4008e9d422329fd5da5561c9608c44bd"/>
            <o:lock v:ext="edit" aspectratio="t"/>
            <w10:wrap type="none"/>
            <w10:anchorlock/>
          </v:shape>
          <o:OLEObject Type="Embed" ProgID="Equation.DSMT4" ShapeID="_x0000_i1029" DrawAspect="Content" ObjectID="_146807572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4DC0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自动取水时，水能够进入泵腔的原因是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4EB5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刚开始加热时，通过热熔断器的电流为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，水温从</w:t>
      </w:r>
      <w:r>
        <w:rPr>
          <w:rFonts w:ascii="Times New Roman" w:hAnsi="Times New Roman" w:eastAsia="Times New Roman" w:cs="Times New Roman"/>
          <w:color w:val="000000"/>
        </w:rPr>
        <w:t>24℃</w:t>
      </w:r>
      <w:r>
        <w:rPr>
          <w:rFonts w:ascii="宋体" w:hAnsi="宋体" w:eastAsia="宋体" w:cs="宋体"/>
          <w:color w:val="000000"/>
        </w:rPr>
        <w:t>加热至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的过程中，若该茶吧机的加热效率为</w:t>
      </w:r>
      <w:r>
        <w:rPr>
          <w:rFonts w:ascii="Times New Roman" w:hAnsi="Times New Roman" w:eastAsia="Times New Roman" w:cs="Times New Roman"/>
          <w:color w:val="000000"/>
        </w:rPr>
        <w:t>95%</w:t>
      </w:r>
      <w:r>
        <w:rPr>
          <w:rFonts w:ascii="宋体" w:hAnsi="宋体" w:eastAsia="宋体" w:cs="宋体"/>
          <w:color w:val="000000"/>
        </w:rPr>
        <w:t>。则：</w:t>
      </w:r>
    </w:p>
    <w:p w14:paraId="3A208F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的额定功率是多少？</w:t>
      </w:r>
    </w:p>
    <w:p w14:paraId="73199CA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消耗的电能为多少？</w:t>
      </w:r>
    </w:p>
    <w:p w14:paraId="0D99B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在保温时，线圈中的电流为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时衔铁被释放。若温度达到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仍在工作，经检查线圈中仍有电流，且电磁继电器、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均无故障，请写出一种可能的故障：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8484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D30A6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09FE8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CA10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EAB4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45DF1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08C25FD"/>
    <w:rsid w:val="28F5115F"/>
    <w:rsid w:val="38274566"/>
    <w:rsid w:val="615D6C75"/>
    <w:rsid w:val="741A0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1" Type="http://schemas.openxmlformats.org/officeDocument/2006/relationships/fontTable" Target="fontTable.xml"/><Relationship Id="rId50" Type="http://schemas.openxmlformats.org/officeDocument/2006/relationships/customXml" Target="../customXml/item1.xml"/><Relationship Id="rId5" Type="http://schemas.openxmlformats.org/officeDocument/2006/relationships/header" Target="header3.xml"/><Relationship Id="rId49" Type="http://schemas.openxmlformats.org/officeDocument/2006/relationships/image" Target="media/image35.wmf"/><Relationship Id="rId48" Type="http://schemas.openxmlformats.org/officeDocument/2006/relationships/oleObject" Target="embeddings/oleObject5.bin"/><Relationship Id="rId47" Type="http://schemas.openxmlformats.org/officeDocument/2006/relationships/image" Target="media/image34.png"/><Relationship Id="rId46" Type="http://schemas.openxmlformats.org/officeDocument/2006/relationships/image" Target="media/image33.png"/><Relationship Id="rId45" Type="http://schemas.openxmlformats.org/officeDocument/2006/relationships/image" Target="media/image32.png"/><Relationship Id="rId44" Type="http://schemas.openxmlformats.org/officeDocument/2006/relationships/image" Target="media/image31.wmf"/><Relationship Id="rId43" Type="http://schemas.openxmlformats.org/officeDocument/2006/relationships/oleObject" Target="embeddings/oleObject4.bin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wmf"/><Relationship Id="rId38" Type="http://schemas.openxmlformats.org/officeDocument/2006/relationships/oleObject" Target="embeddings/oleObject3.bin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wmf"/><Relationship Id="rId23" Type="http://schemas.openxmlformats.org/officeDocument/2006/relationships/image" Target="media/image13.png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6331</Words>
  <Characters>7423</Characters>
  <Lines>0</Lines>
  <Paragraphs>0</Paragraphs>
  <TotalTime>5</TotalTime>
  <ScaleCrop>false</ScaleCrop>
  <LinksUpToDate>false</LinksUpToDate>
  <CharactersWithSpaces>7553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2025-10-31T20:20:00Z</dcterms:created>
  <dc:creator>学科网试题生产平台</dc:creator>
  <dc:description>3830119094493184</dc:description>
  <cp:lastModifiedBy>上帝掷骰子吗</cp:lastModifiedBy>
  <dcterms:modified xsi:type="dcterms:W3CDTF">2026-02-09T06:16:31Z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9CD4C9453A3749DA8973BD00428B1147_12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