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3C081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12382500</wp:posOffset>
            </wp:positionH>
            <wp:positionV relativeFrom="topMargin">
              <wp:posOffset>10375900</wp:posOffset>
            </wp:positionV>
            <wp:extent cx="495300" cy="419100"/>
            <wp:effectExtent l="0" t="0" r="0" b="0"/>
            <wp:wrapNone/>
            <wp:docPr id="100042" name="图片 100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2" name="图片 10004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徐州市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040EDD6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物理、化学试题</w:t>
      </w:r>
    </w:p>
    <w:p w14:paraId="142EEA4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</w:t>
      </w:r>
    </w:p>
    <w:p w14:paraId="23DA2EAB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03B58CDB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答题前，请将姓名、文化考试证号用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毫米黑色字迹签字笔填写在本卷和答题卡的指定位置。</w:t>
      </w:r>
    </w:p>
    <w:p w14:paraId="0A9E551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答案全部涂、写在答题卡上，写在本卷上无效。考试结束后，将本卷和答题卡一并交回。</w:t>
      </w:r>
    </w:p>
    <w:p w14:paraId="4382161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C-12  O-16  Sn-119</w:t>
      </w:r>
    </w:p>
    <w:p w14:paraId="796003F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物理部分</w:t>
      </w:r>
    </w:p>
    <w:p w14:paraId="4E53864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一、选择题（每小题只有一个选项符合题意；第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1~10</w:t>
      </w:r>
      <w:r>
        <w:rPr>
          <w:rFonts w:ascii="宋体" w:hAnsi="宋体" w:eastAsia="宋体" w:cs="宋体"/>
          <w:b/>
          <w:color w:val="auto"/>
          <w:sz w:val="24"/>
        </w:rPr>
        <w:t>题为物理试题）</w:t>
      </w:r>
    </w:p>
    <w:p w14:paraId="39AE1E9B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“小时不识月，呼作白玉盘。”儿童看到月光皎洁，是因为（　　）</w:t>
      </w:r>
    </w:p>
    <w:p w14:paraId="37CF058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月亮是光源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月亮反射太阳光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月亮折射太阳光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太阳光的色散</w:t>
      </w:r>
    </w:p>
    <w:p w14:paraId="4B9F141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冻干工艺可以去除药液中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9" name="图片 200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9" name="图片 20037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水分，以便于保存。方法是先将药液冷冻成固态，再放到低温真空环境中进行干燥。干燥过程中发生的物态变化是（　　）</w:t>
      </w:r>
    </w:p>
    <w:p w14:paraId="2FD84E1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升华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凝华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液化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汽化</w:t>
      </w:r>
    </w:p>
    <w:p w14:paraId="0160F1D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南朝梁元帝萧绎在《早发龙巢》诗中写道：“不疑行舫动，唯看远树来。”坐船时看到远方的树木向自己而来，是因为所选的参照物为（　　）</w:t>
      </w:r>
    </w:p>
    <w:p w14:paraId="790C14D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远处的山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近处的树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河岸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行舫</w:t>
      </w:r>
    </w:p>
    <w:p w14:paraId="1F047B5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当衣服上的拉链不够顺滑时，可以在拉链上涂些蜡。蜡的作用是（　　）</w:t>
      </w:r>
    </w:p>
    <w:p w14:paraId="622983D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增大摩擦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减小摩擦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增大压强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减小压强</w:t>
      </w:r>
    </w:p>
    <w:p w14:paraId="4005501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如图所示，在瓶内装满水，用一张纸盖住瓶口，压紧后将瓶子倒置，纸不会掉下来，主要是由于纸受到（　　）</w:t>
      </w:r>
    </w:p>
    <w:p w14:paraId="1F80F9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14425" cy="13811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DFACF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大气压力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水的压力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分子引力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重力</w:t>
      </w:r>
    </w:p>
    <w:p w14:paraId="2864574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一根不带电的橡胶棒，用毛皮摩擦后带上了负电。摩擦过程中发生转移的粒子是（　　）</w:t>
      </w:r>
    </w:p>
    <w:p w14:paraId="41AD823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原子核中的质子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原子核中的中子</w:t>
      </w:r>
    </w:p>
    <w:p w14:paraId="54144CF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原子核外的电子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核子中的夸克</w:t>
      </w:r>
    </w:p>
    <w:p w14:paraId="22CB539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如图是电饭锅的简化电路，开关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控制“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”、“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”两个挡位。做饭时先高温烧煮，后焖饭、保温。则做饭过程中，开关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所处的挡位（　　）</w:t>
      </w:r>
    </w:p>
    <w:p w14:paraId="38BC635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85875" cy="14573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6B481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一直在“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”挡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一直在“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”挡</w:t>
      </w:r>
    </w:p>
    <w:p w14:paraId="33FA601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先在“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”挡，后在“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”挡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先在“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”挡，后在“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”挡</w:t>
      </w:r>
    </w:p>
    <w:p w14:paraId="6E53F15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日，我国成功发射了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颗太空计算卫星，全球首个具备实时运算能力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81" name="图片 200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1" name="图片 20038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“天算星座”正式组网。网内卫星之间的数据传输可以通过（　　）</w:t>
      </w:r>
    </w:p>
    <w:p w14:paraId="76FB3DD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电磁波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超声波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次声波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声波</w:t>
      </w:r>
    </w:p>
    <w:p w14:paraId="4E7AD88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蓝藻能在水中快速生长，科学家尝试控制它们的光合作用来产生电能，使蓝藻成为一种新能源。下列关于这种新能源的说法，正确的是（　　）</w:t>
      </w:r>
    </w:p>
    <w:p w14:paraId="1A3CF01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是一种化石能源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来源于太阳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属于非清洁能源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属于不可再生能源</w:t>
      </w:r>
    </w:p>
    <w:p w14:paraId="36E2222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如图所示，有两个相同的钢质小球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，分别用细线悬挂起来。将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拉起后释放，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向下摆动撞击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静止下来，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开始摆动。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回摆后撞击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静止下来，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开始摆动。几位同学观察这个过程，进行了以下归纳，其中正确的是（　　）</w:t>
      </w:r>
    </w:p>
    <w:p w14:paraId="625EAC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62075" cy="12477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BCDE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原来静止的小球被撞击而运动，说明力是物体运动的原因</w:t>
      </w:r>
    </w:p>
    <w:p w14:paraId="424923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原来运动的小球被阻挡而静止，说明力是物体静止的原因</w:t>
      </w:r>
    </w:p>
    <w:p w14:paraId="61A50B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碰撞使运动的小球静止，使静止的小球运动，说明力是改变物体运动状态的原因</w:t>
      </w:r>
    </w:p>
    <w:p w14:paraId="198165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两个小球循环往复摆动，说明物体具有惯性，可以一直这样运动下去</w:t>
      </w:r>
    </w:p>
    <w:p w14:paraId="3D204F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二、物理填空题（第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EAFC8C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徐州柳琴戏深受本地群众喜爱，其主要伴奏乐器是如图所示的柳琴。演奏时，弹拨琴弦使其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发声，用手按压琴弦的不同位置，可以改变琴声的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。根据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的不同，听众还能分辨出其他伴奏乐器。</w:t>
      </w:r>
    </w:p>
    <w:p w14:paraId="5F6A09D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657225" cy="109537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64F6D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在“探究凸透镜成像的规律”实验中，所选凸透镜的焦距为</w:t>
      </w:r>
      <w:r>
        <w:rPr>
          <w:rFonts w:ascii="Times New Roman" w:hAnsi="Times New Roman" w:eastAsia="Times New Roman" w:cs="Times New Roman"/>
          <w:color w:val="000000"/>
        </w:rPr>
        <w:t>10cm</w:t>
      </w:r>
      <w:r>
        <w:rPr>
          <w:rFonts w:ascii="宋体" w:hAnsi="宋体" w:eastAsia="宋体" w:cs="宋体"/>
          <w:color w:val="000000"/>
        </w:rPr>
        <w:t>。如图所示，组装器材时应将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的高度向下调整。调整完毕后，若凸透镜和蜡烛的位置不变，将光屏向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移动，可以找到烛焰清晰的像，此时的像是倒立、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的实像。</w:t>
      </w:r>
    </w:p>
    <w:p w14:paraId="5DD510C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95550" cy="98107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0F8A6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将一勺砂糖放入一杯水中，过一会儿砂糖“消失了”。这种现象叫作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，说明分子在做永不停息的无规则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。如果杯中水的温度更高，那么砂糖“消失”的速度更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B3C7A9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如图所示，用定滑轮匀速提升重为</w:t>
      </w:r>
      <w:r>
        <w:rPr>
          <w:rFonts w:ascii="Times New Roman" w:hAnsi="Times New Roman" w:eastAsia="Times New Roman" w:cs="Times New Roman"/>
          <w:color w:val="000000"/>
        </w:rPr>
        <w:t>90N</w:t>
      </w:r>
      <w:r>
        <w:rPr>
          <w:rFonts w:ascii="宋体" w:hAnsi="宋体" w:eastAsia="宋体" w:cs="宋体"/>
          <w:color w:val="000000"/>
        </w:rPr>
        <w:t>的木箱，拉力大小为</w:t>
      </w:r>
      <w:r>
        <w:rPr>
          <w:rFonts w:ascii="Times New Roman" w:hAnsi="Times New Roman" w:eastAsia="Times New Roman" w:cs="Times New Roman"/>
          <w:color w:val="000000"/>
        </w:rPr>
        <w:t>100N</w:t>
      </w:r>
      <w:r>
        <w:rPr>
          <w:rFonts w:ascii="宋体" w:hAnsi="宋体" w:eastAsia="宋体" w:cs="宋体"/>
          <w:color w:val="000000"/>
        </w:rPr>
        <w:t>，绳端向下移动的距离为</w:t>
      </w:r>
      <w:r>
        <w:rPr>
          <w:rFonts w:ascii="Times New Roman" w:hAnsi="Times New Roman" w:eastAsia="Times New Roman" w:cs="Times New Roman"/>
          <w:color w:val="000000"/>
        </w:rPr>
        <w:t>2m</w:t>
      </w:r>
      <w:r>
        <w:rPr>
          <w:rFonts w:ascii="宋体" w:hAnsi="宋体" w:eastAsia="宋体" w:cs="宋体"/>
          <w:color w:val="000000"/>
        </w:rPr>
        <w:t>。则木箱上升的高度为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，木箱的机械能变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，定滑轮的机械效率为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443A1F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23900" cy="13716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B2A65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家庭电路有两根进户线，分别是火线和零线。火线和零线之间的电压为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。各用电器都是一端接在火线上，另一端接在零线上，即这些用电器是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联的。用测电笔的笔尖接触电线，如果氖管发光，表示接触的是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线。</w:t>
      </w:r>
    </w:p>
    <w:p w14:paraId="1141082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在“探究通电螺线管外部磁场的方向”实验中，在螺线管周围的不同位置放上小磁针，接通电路，小磁针静止时的指向如图所示，小磁针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极的指向就是该点的磁场方向，由此可知通电螺线管的右端是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极。把电池的正负极对调，再进行实验，目的是探究通电螺线管外部磁场方向与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方向是否有关。</w:t>
      </w:r>
    </w:p>
    <w:p w14:paraId="1ED65CF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81150" cy="14382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2B549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陈毅元帅曾说：“淮海战役的胜利，是人民群众用小车推出来的。”如图是当时群众运粮用的独轮车，请判断它应用了哪类杠杆，并简要说明你的判断依据：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441F81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81225" cy="12096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C63C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三、物理解答题（第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题各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21~23</w:t>
      </w:r>
      <w:r>
        <w:rPr>
          <w:rFonts w:ascii="宋体" w:hAnsi="宋体" w:eastAsia="宋体" w:cs="宋体"/>
          <w:b/>
          <w:color w:val="000000"/>
          <w:sz w:val="24"/>
        </w:rPr>
        <w:t>题各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40</w:t>
      </w:r>
      <w:r>
        <w:rPr>
          <w:rFonts w:ascii="宋体" w:hAnsi="宋体" w:eastAsia="宋体" w:cs="宋体"/>
          <w:b/>
          <w:color w:val="000000"/>
          <w:sz w:val="24"/>
        </w:rPr>
        <w:t>分。）</w:t>
      </w:r>
    </w:p>
    <w:p w14:paraId="2E42E5B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按要求作图。</w:t>
      </w:r>
    </w:p>
    <w:p w14:paraId="2B5C0ED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52850" cy="14763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2F7A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所示，河面桥上装饰有“一”字形灯带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，请画出灯带通过河面所成的像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2pt;width:22pt;" o:ole="t" filled="f" o:preferrelative="t" stroked="f" coordsize="21600,21600">
            <v:path/>
            <v:fill on="f" focussize="0,0"/>
            <v:stroke on="f" joinstyle="miter"/>
            <v:imagedata r:id="rId22" o:title="eqId7bb0628cecbfc98d390e5447d52414e8"/>
            <o:lock v:ext="edit" aspectratio="t"/>
            <w10:wrap type="none"/>
            <w10:anchorlock/>
          </v:shape>
          <o:OLEObject Type="Embed" ProgID="Equation.DSMT4" ShapeID="_x0000_i1025" DrawAspect="Content" ObjectID="_1468075725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307D98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所示，请画出运动员起跑时，起跑器对运动员脚掌的支持力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的示意图。</w:t>
      </w:r>
    </w:p>
    <w:p w14:paraId="7198175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如图所示的空心砖常用于非承重墙体。一块某型号空心砖的质量为</w:t>
      </w:r>
      <w:r>
        <w:rPr>
          <w:rFonts w:ascii="Times New Roman" w:hAnsi="Times New Roman" w:eastAsia="Times New Roman" w:cs="Times New Roman"/>
          <w:color w:val="000000"/>
        </w:rPr>
        <w:t>2.4kg</w:t>
      </w:r>
      <w:r>
        <w:rPr>
          <w:rFonts w:ascii="宋体" w:hAnsi="宋体" w:eastAsia="宋体" w:cs="宋体"/>
          <w:color w:val="000000"/>
        </w:rPr>
        <w:t>，材料密度为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67.8pt;" o:ole="t" filled="f" o:preferrelative="t" stroked="f" coordsize="21600,21600">
            <v:path/>
            <v:fill on="f" focussize="0,0"/>
            <v:stroke on="f" joinstyle="miter"/>
            <v:imagedata r:id="rId24" o:title="eqIdb376b427a17e65076a4391170309a0c7"/>
            <o:lock v:ext="edit" aspectratio="t"/>
            <w10:wrap type="none"/>
            <w10:anchorlock/>
          </v:shape>
          <o:OLEObject Type="Embed" ProgID="Equation.DSMT4" ShapeID="_x0000_i1026" DrawAspect="Content" ObjectID="_1468075726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，空心部分体积为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5.75pt;width:60.75pt;" o:ole="t" filled="f" o:preferrelative="t" stroked="f" coordsize="21600,21600">
            <v:path/>
            <v:fill on="f" focussize="0,0"/>
            <v:stroke on="f" joinstyle="miter"/>
            <v:imagedata r:id="rId26" o:title="eqIdc573f4766ea1d74497aea3c7bb66d114"/>
            <o:lock v:ext="edit" aspectratio="t"/>
            <w10:wrap type="none"/>
            <w10:anchorlock/>
          </v:shape>
          <o:OLEObject Type="Embed" ProgID="Equation.DSMT4" ShapeID="_x0000_i1027" DrawAspect="Content" ObjectID="_1468075727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。求：</w:t>
      </w:r>
    </w:p>
    <w:p w14:paraId="2CBA31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19250" cy="9144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97D0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这块空心砖所受重力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77" name="图片 200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7" name="图片 20037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大小；</w:t>
      </w:r>
    </w:p>
    <w:p w14:paraId="5DC9DF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这块空心砖因空心部分而减少的质量。</w:t>
      </w:r>
    </w:p>
    <w:p w14:paraId="0A77D36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如图所示电路，电源电压保持不变，小灯泡上标有“</w:t>
      </w:r>
      <w:r>
        <w:rPr>
          <w:rFonts w:ascii="Times New Roman" w:hAnsi="Times New Roman" w:eastAsia="Times New Roman" w:cs="Times New Roman"/>
          <w:color w:val="000000"/>
        </w:rPr>
        <w:t>9V 0.9A</w:t>
      </w:r>
      <w:r>
        <w:rPr>
          <w:rFonts w:ascii="宋体" w:hAnsi="宋体" w:eastAsia="宋体" w:cs="宋体"/>
          <w:color w:val="000000"/>
        </w:rPr>
        <w:t>”字样，小灯泡电阻不变。电阻箱处于某一阻值，闭合开关，电路的总功率为</w:t>
      </w:r>
      <w:r>
        <w:rPr>
          <w:rFonts w:ascii="Times New Roman" w:hAnsi="Times New Roman" w:eastAsia="Times New Roman" w:cs="Times New Roman"/>
          <w:color w:val="000000"/>
        </w:rPr>
        <w:t>7.2W</w:t>
      </w:r>
      <w:r>
        <w:rPr>
          <w:rFonts w:ascii="宋体" w:hAnsi="宋体" w:eastAsia="宋体" w:cs="宋体"/>
          <w:color w:val="000000"/>
        </w:rPr>
        <w:t>；将电阻箱阻值调为原来的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倍，电路的总功率变为</w:t>
      </w:r>
      <w:r>
        <w:rPr>
          <w:rFonts w:ascii="Times New Roman" w:hAnsi="Times New Roman" w:eastAsia="Times New Roman" w:cs="Times New Roman"/>
          <w:color w:val="000000"/>
        </w:rPr>
        <w:t>4.8W</w:t>
      </w:r>
      <w:r>
        <w:rPr>
          <w:rFonts w:ascii="宋体" w:hAnsi="宋体" w:eastAsia="宋体" w:cs="宋体"/>
          <w:color w:val="000000"/>
        </w:rPr>
        <w:t>。求：</w:t>
      </w:r>
    </w:p>
    <w:p w14:paraId="257C75D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38275" cy="12192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5313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小灯泡的电阻；</w:t>
      </w:r>
    </w:p>
    <w:p w14:paraId="4C241A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电源电压。</w:t>
      </w:r>
    </w:p>
    <w:p w14:paraId="6A5130A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小明用两个小灯泡探究串联电路电压的特点。</w:t>
      </w:r>
    </w:p>
    <w:p w14:paraId="7500395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81550" cy="18192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88C7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实验电路如图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所示，请用笔画线表示导线，将电路连接完整；</w:t>
      </w:r>
    </w:p>
    <w:p w14:paraId="0F8542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连接好电路，闭合开关，发现电压表有示数，两个小灯泡都不亮。故障原因可能是（　　）</w:t>
      </w:r>
    </w:p>
    <w:p w14:paraId="6D95B25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.35pt;width:14.25pt;" o:ole="t" filled="f" o:preferrelative="t" stroked="f" coordsize="21600,21600">
            <v:path/>
            <v:fill on="f" focussize="0,0"/>
            <v:stroke on="f" joinstyle="miter"/>
            <v:imagedata r:id="rId31" o:title="eqId62e76322da99c521981992a53339042c"/>
            <o:lock v:ext="edit" aspectratio="t"/>
            <w10:wrap type="none"/>
            <w10:anchorlock/>
          </v:shape>
          <o:OLEObject Type="Embed" ProgID="Equation.DSMT4" ShapeID="_x0000_i1028" DrawAspect="Content" ObjectID="_1468075728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短路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33" o:title="eqId7afbfe404ad5febf1904d763974967b3"/>
            <o:lock v:ext="edit" aspectratio="t"/>
            <w10:wrap type="none"/>
            <w10:anchorlock/>
          </v:shape>
          <o:OLEObject Type="Embed" ProgID="Equation.DSMT4" ShapeID="_x0000_i1029" DrawAspect="Content" ObjectID="_1468075729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短路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开关断路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.35pt;width:14.25pt;" o:ole="t" filled="f" o:preferrelative="t" stroked="f" coordsize="21600,21600">
            <v:path/>
            <v:fill on="f" focussize="0,0"/>
            <v:stroke on="f" joinstyle="miter"/>
            <v:imagedata r:id="rId31" o:title="eqId62e76322da99c521981992a53339042c"/>
            <o:lock v:ext="edit" aspectratio="t"/>
            <w10:wrap type="none"/>
            <w10:anchorlock/>
          </v:shape>
          <o:OLEObject Type="Embed" ProgID="Equation.DSMT4" ShapeID="_x0000_i1030" DrawAspect="Content" ObjectID="_1468075730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33" o:title="eqId7afbfe404ad5febf1904d763974967b3"/>
            <o:lock v:ext="edit" aspectratio="t"/>
            <w10:wrap type="none"/>
            <w10:anchorlock/>
          </v:shape>
          <o:OLEObject Type="Embed" ProgID="Equation.DSMT4" ShapeID="_x0000_i1031" DrawAspect="Content" ObjectID="_1468075731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断路</w:t>
      </w:r>
    </w:p>
    <w:p w14:paraId="024EE7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故障排除后进行实验，电压表的示数如图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所示，电压为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；</w:t>
      </w:r>
    </w:p>
    <w:p w14:paraId="028BDF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用电压表测出小灯泡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.35pt;width:14.25pt;" o:ole="t" filled="f" o:preferrelative="t" stroked="f" coordsize="21600,21600">
            <v:path/>
            <v:fill on="f" focussize="0,0"/>
            <v:stroke on="f" joinstyle="miter"/>
            <v:imagedata r:id="rId31" o:title="eqId62e76322da99c521981992a53339042c"/>
            <o:lock v:ext="edit" aspectratio="t"/>
            <w10:wrap type="none"/>
            <w10:anchorlock/>
          </v:shape>
          <o:OLEObject Type="Embed" ProgID="Equation.DSMT4" ShapeID="_x0000_i1032" DrawAspect="Content" ObjectID="_1468075732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两端电压为</w:t>
      </w:r>
      <w:r>
        <w:rPr>
          <w:rFonts w:ascii="Times New Roman" w:hAnsi="Times New Roman" w:eastAsia="Times New Roman" w:cs="Times New Roman"/>
          <w:color w:val="000000"/>
        </w:rPr>
        <w:t>2.5V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33" o:title="eqId7afbfe404ad5febf1904d763974967b3"/>
            <o:lock v:ext="edit" aspectratio="t"/>
            <w10:wrap type="none"/>
            <w10:anchorlock/>
          </v:shape>
          <o:OLEObject Type="Embed" ProgID="Equation.DSMT4" ShapeID="_x0000_i1033" DrawAspect="Content" ObjectID="_1468075733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两端电压也为</w:t>
      </w:r>
      <w:r>
        <w:rPr>
          <w:rFonts w:ascii="Times New Roman" w:hAnsi="Times New Roman" w:eastAsia="Times New Roman" w:cs="Times New Roman"/>
          <w:color w:val="000000"/>
        </w:rPr>
        <w:t>2.5V</w:t>
      </w:r>
      <w:r>
        <w:rPr>
          <w:rFonts w:ascii="宋体" w:hAnsi="宋体" w:eastAsia="宋体" w:cs="宋体"/>
          <w:color w:val="000000"/>
        </w:rPr>
        <w:t>。小明由此得出结论：串联电路中，各用电器两端电压相等。请你指出小明实验中存在的问题：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B22E07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小华在家中烧水时有个疑问：水吸收的热量与什么因素有关呢？她猜想：水吸收的热量与水的质量和升高的温度有关。为了探究其中的关系，她借助一个电热水壶进行实验。</w:t>
      </w:r>
    </w:p>
    <w:p w14:paraId="38916E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水吸收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75" name="图片 200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5" name="图片 20037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热量无法直接测量，实验中用加热时间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表示，因为水吸收的热量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与加热时间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成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02A707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在探究水吸收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83" name="图片 200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3" name="图片 20038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热量与水升高的温度之间的关系时，小华量取</w:t>
      </w:r>
      <w:r>
        <w:rPr>
          <w:rFonts w:ascii="Times New Roman" w:hAnsi="Times New Roman" w:eastAsia="Times New Roman" w:cs="Times New Roman"/>
          <w:color w:val="000000"/>
        </w:rPr>
        <w:t>0.8kg</w:t>
      </w:r>
      <w:r>
        <w:rPr>
          <w:rFonts w:ascii="宋体" w:hAnsi="宋体" w:eastAsia="宋体" w:cs="宋体"/>
          <w:color w:val="000000"/>
        </w:rPr>
        <w:t>水，用电热水壶加热，每隔</w:t>
      </w:r>
      <w:r>
        <w:rPr>
          <w:rFonts w:ascii="Times New Roman" w:hAnsi="Times New Roman" w:eastAsia="Times New Roman" w:cs="Times New Roman"/>
          <w:color w:val="000000"/>
        </w:rPr>
        <w:t>1min</w:t>
      </w:r>
      <w:r>
        <w:rPr>
          <w:rFonts w:ascii="宋体" w:hAnsi="宋体" w:eastAsia="宋体" w:cs="宋体"/>
          <w:color w:val="000000"/>
        </w:rPr>
        <w:t>测量一次水的温度。测得数据如下表所示。请在坐标图中画出水的温度随加热时间变化的图像；</w:t>
      </w:r>
    </w:p>
    <w:p w14:paraId="03CD9A6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14575" cy="15240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36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45"/>
        <w:gridCol w:w="450"/>
        <w:gridCol w:w="450"/>
        <w:gridCol w:w="450"/>
        <w:gridCol w:w="450"/>
        <w:gridCol w:w="450"/>
        <w:gridCol w:w="450"/>
      </w:tblGrid>
      <w:tr w14:paraId="43C3F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C26EC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加热时间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/min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74146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8E664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CBE81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44EA3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312C8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A0CF1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</w:tr>
      <w:tr w14:paraId="2BD1B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DE6AE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3D7FD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B2D43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5E676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80386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CD8E5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AA55C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70</w:t>
            </w:r>
          </w:p>
        </w:tc>
      </w:tr>
    </w:tbl>
    <w:p w14:paraId="530471EC">
      <w:pPr>
        <w:spacing w:line="360" w:lineRule="auto"/>
        <w:jc w:val="both"/>
        <w:textAlignment w:val="center"/>
        <w:rPr>
          <w:color w:val="000000"/>
        </w:rPr>
      </w:pPr>
    </w:p>
    <w:p w14:paraId="17463C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在探究水吸收的热量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与水的质量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之间的关系时，应控制水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相同，量取不同质量的水，分别用电热水壶加热，记录加热时间。小华进行实验并根据数据得出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之间的关系；</w:t>
      </w:r>
    </w:p>
    <w:p w14:paraId="4CE537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小华总结实验结论：水吸收的热量与水的质量和升高的温度成正比，即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6.2pt;width:55.8pt;" o:ole="t" filled="f" o:preferrelative="t" stroked="f" coordsize="21600,21600">
            <v:path/>
            <v:fill on="f" focussize="0,0"/>
            <v:stroke on="f" joinstyle="miter"/>
            <v:imagedata r:id="rId40" o:title="eqId014274279460477c22b648bb3088764c"/>
            <o:lock v:ext="edit" aspectratio="t"/>
            <w10:wrap type="none"/>
            <w10:anchorlock/>
          </v:shape>
          <o:OLEObject Type="Embed" ProgID="Equation.DSMT4" ShapeID="_x0000_i1034" DrawAspect="Content" ObjectID="_1468075734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。如果想要测出比例系数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的值，她还需要做什么？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669E58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阅读短文，回答文后问题。</w:t>
      </w:r>
    </w:p>
    <w:p w14:paraId="18E5D80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计时碗</w:t>
      </w:r>
    </w:p>
    <w:p w14:paraId="5E66726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时间的测量和记录是人类文明的重要一环。钟表发明之前，计时碗是古人使用的一种巧妙的计时工具：在碗底部中心打一个小孔，孔的直径比碗口直径小得多。把碗放到水池中的水面上，碗口向上。碗缓慢下沉，水从碗底小孔进入碗中；当碗口低于水面时，水从碗口大量进入碗中，碗快速下沉。从碗放到水面到碗口与水面齐平所用的时间基本固定不变，称为下沉时间，可以作为一个计时的标准。</w:t>
      </w:r>
    </w:p>
    <w:p w14:paraId="311F59E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为了探究计时碗下沉时间的影响因素，研究人员制作了一个圆筒形的计时碗，碗壁很薄，碗口直径为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，碗底中心小孔直径为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i/>
          <w:color w:val="000000"/>
        </w:rPr>
        <w:t>、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所示，从碗放在水面上开始计时，记录不同时间碗底下沉的距离，得到碗下沉过程中路程——时间关系图像如图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所示。</w:t>
      </w:r>
    </w:p>
    <w:p w14:paraId="1C5181F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52775" cy="138112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4281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制作计时碗时，所用材料的密度应比水的密度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4866CF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由路程—时间图像可以看出，碗在下沉的中间阶段做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运动；</w:t>
      </w:r>
    </w:p>
    <w:p w14:paraId="5466FF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碗在下沉过程中，受到的一些阻力较小，可以忽略不计。在下沉的中间阶段，若水从小孔以流速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进入碗中，则碗下沉速度的表达式为：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3.15pt;width:18.8pt;" o:ole="t" filled="f" o:preferrelative="t" stroked="f" coordsize="21600,21600">
            <v:path/>
            <v:fill on="f" focussize="0,0"/>
            <v:stroke on="f" joinstyle="miter"/>
            <v:imagedata r:id="rId43" o:title="eqId88518238a70cdee88a0b218eb8ed7505"/>
            <o:lock v:ext="edit" aspectratio="t"/>
            <w10:wrap type="none"/>
            <w10:anchorlock/>
          </v:shape>
          <o:OLEObject Type="Embed" ProgID="Equation.DSMT4" ShapeID="_x0000_i1035" DrawAspect="Content" ObjectID="_1468075735" r:id="rId42">
            <o:LockedField>false</o:LockedField>
          </o:OLEObject>
        </w:objec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636B39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计时碗的下沉时间与哪些因素有关？请你列举一条：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E1041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3776F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CEFDD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EFA54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340B0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0374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DE21206"/>
    <w:rsid w:val="38274566"/>
    <w:rsid w:val="3C046DBE"/>
    <w:rsid w:val="60F73D93"/>
    <w:rsid w:val="6B0A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5" Type="http://schemas.openxmlformats.org/officeDocument/2006/relationships/fontTable" Target="fontTable.xml"/><Relationship Id="rId44" Type="http://schemas.openxmlformats.org/officeDocument/2006/relationships/customXml" Target="../customXml/item1.xml"/><Relationship Id="rId43" Type="http://schemas.openxmlformats.org/officeDocument/2006/relationships/image" Target="media/image23.wmf"/><Relationship Id="rId42" Type="http://schemas.openxmlformats.org/officeDocument/2006/relationships/oleObject" Target="embeddings/oleObject11.bin"/><Relationship Id="rId41" Type="http://schemas.openxmlformats.org/officeDocument/2006/relationships/image" Target="media/image22.png"/><Relationship Id="rId40" Type="http://schemas.openxmlformats.org/officeDocument/2006/relationships/image" Target="media/image21.wmf"/><Relationship Id="rId4" Type="http://schemas.openxmlformats.org/officeDocument/2006/relationships/header" Target="header2.xml"/><Relationship Id="rId39" Type="http://schemas.openxmlformats.org/officeDocument/2006/relationships/oleObject" Target="embeddings/oleObject10.bin"/><Relationship Id="rId38" Type="http://schemas.openxmlformats.org/officeDocument/2006/relationships/image" Target="media/image20.png"/><Relationship Id="rId37" Type="http://schemas.openxmlformats.org/officeDocument/2006/relationships/oleObject" Target="embeddings/oleObject9.bin"/><Relationship Id="rId36" Type="http://schemas.openxmlformats.org/officeDocument/2006/relationships/oleObject" Target="embeddings/oleObject8.bin"/><Relationship Id="rId35" Type="http://schemas.openxmlformats.org/officeDocument/2006/relationships/oleObject" Target="embeddings/oleObject7.bin"/><Relationship Id="rId34" Type="http://schemas.openxmlformats.org/officeDocument/2006/relationships/oleObject" Target="embeddings/oleObject6.bin"/><Relationship Id="rId33" Type="http://schemas.openxmlformats.org/officeDocument/2006/relationships/image" Target="media/image19.wmf"/><Relationship Id="rId32" Type="http://schemas.openxmlformats.org/officeDocument/2006/relationships/oleObject" Target="embeddings/oleObject5.bin"/><Relationship Id="rId31" Type="http://schemas.openxmlformats.org/officeDocument/2006/relationships/image" Target="media/image18.wmf"/><Relationship Id="rId30" Type="http://schemas.openxmlformats.org/officeDocument/2006/relationships/oleObject" Target="embeddings/oleObject4.bin"/><Relationship Id="rId3" Type="http://schemas.openxmlformats.org/officeDocument/2006/relationships/header" Target="header1.xml"/><Relationship Id="rId29" Type="http://schemas.openxmlformats.org/officeDocument/2006/relationships/image" Target="media/image17.png"/><Relationship Id="rId28" Type="http://schemas.openxmlformats.org/officeDocument/2006/relationships/image" Target="media/image16.png"/><Relationship Id="rId27" Type="http://schemas.openxmlformats.org/officeDocument/2006/relationships/image" Target="media/image15.png"/><Relationship Id="rId26" Type="http://schemas.openxmlformats.org/officeDocument/2006/relationships/image" Target="media/image14.wmf"/><Relationship Id="rId25" Type="http://schemas.openxmlformats.org/officeDocument/2006/relationships/oleObject" Target="embeddings/oleObject3.bin"/><Relationship Id="rId24" Type="http://schemas.openxmlformats.org/officeDocument/2006/relationships/image" Target="media/image13.wmf"/><Relationship Id="rId23" Type="http://schemas.openxmlformats.org/officeDocument/2006/relationships/oleObject" Target="embeddings/oleObject2.bin"/><Relationship Id="rId22" Type="http://schemas.openxmlformats.org/officeDocument/2006/relationships/image" Target="media/image12.wmf"/><Relationship Id="rId21" Type="http://schemas.openxmlformats.org/officeDocument/2006/relationships/oleObject" Target="embeddings/oleObject1.bin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3078</Words>
  <Characters>3451</Characters>
  <Lines>0</Lines>
  <Paragraphs>0</Paragraphs>
  <TotalTime>5</TotalTime>
  <ScaleCrop>false</ScaleCrop>
  <LinksUpToDate>false</LinksUpToDate>
  <CharactersWithSpaces>3575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2025-10-11T21:50:00Z</dcterms:created>
  <dc:creator>学科网试题生产平台</dc:creator>
  <dc:description>3824962974629888</dc:description>
  <cp:lastModifiedBy>上帝掷骰子吗</cp:lastModifiedBy>
  <dcterms:modified xsi:type="dcterms:W3CDTF">2026-02-09T06:16:30Z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9E8FA2E791FD4E1F98D7B85F73EED9F3_12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