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7744EBB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10756900</wp:posOffset>
            </wp:positionH>
            <wp:positionV relativeFrom="topMargin">
              <wp:posOffset>11722100</wp:posOffset>
            </wp:positionV>
            <wp:extent cx="330200" cy="330200"/>
            <wp:effectExtent l="0" t="0" r="12700" b="12700"/>
            <wp:wrapNone/>
            <wp:docPr id="100107" name="图片 10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7" name="图片 10010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扬州市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年初中毕业升学考试</w:t>
      </w:r>
    </w:p>
    <w:p w14:paraId="3A20D3A7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1F313A5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</w:t>
      </w:r>
    </w:p>
    <w:p w14:paraId="3948A8E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考生在答题前请认真阅读本注意事项及各题答题要求</w:t>
      </w:r>
    </w:p>
    <w:p w14:paraId="4852FF8B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页，满分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分钟。考试结束后，请将本试卷和答题卡一并交回。</w:t>
      </w:r>
    </w:p>
    <w:p w14:paraId="46DA3461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．答题前，请务必将自己的姓名、准考证号用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毫米黑色墨水的签字笔填写在试卷及答题卡的规定位置。在试卷第一面的右下角写好座位号。</w:t>
      </w:r>
    </w:p>
    <w:p w14:paraId="675A55ED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．请认真核对监考员在答题卡上所粘贴的条形码上的姓名、准考证号与本人是否相符。</w:t>
      </w:r>
    </w:p>
    <w:p w14:paraId="10536C01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．作答选择题，必须用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铅笔将答题卡上对应选项的方框涂满、涂黑；如需改动，请用橡皮擦干净后，再选涂其他答案。作答非选择题，必须用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毫米黑色墨水的签字笔在答题卡上的指定位置作答，在其他位置作答一律无效。</w:t>
      </w:r>
    </w:p>
    <w:p w14:paraId="4745791E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</w:t>
      </w:r>
      <w:r>
        <w:rPr>
          <w:rFonts w:ascii="宋体" w:hAnsi="宋体" w:eastAsia="宋体" w:cs="宋体"/>
          <w:b/>
          <w:color w:val="auto"/>
          <w:sz w:val="24"/>
        </w:rPr>
        <w:t>．如需作图，必须用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铅笔绘、写清楚，线条、符号等须加黑、加粗。</w:t>
      </w:r>
    </w:p>
    <w:p w14:paraId="6F3A862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分。每小题给出的四个选项中只有一个选项正确）</w:t>
      </w:r>
    </w:p>
    <w:p w14:paraId="09C2D41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“不敢高声语，恐惊天上人”中的“高”是指声音的（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6D2A1C6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音调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响度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音色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频率</w:t>
      </w:r>
    </w:p>
    <w:p w14:paraId="4F70BA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《江苏省推动氢能产业高质量发展行动方案（</w:t>
      </w:r>
      <w:r>
        <w:rPr>
          <w:rFonts w:ascii="Times New Roman" w:hAnsi="Times New Roman" w:eastAsia="Times New Roman" w:cs="Times New Roman"/>
          <w:color w:val="000000"/>
        </w:rPr>
        <w:t>2025—2030</w:t>
      </w:r>
      <w:r>
        <w:rPr>
          <w:rFonts w:ascii="宋体" w:hAnsi="宋体" w:eastAsia="宋体" w:cs="宋体"/>
          <w:color w:val="000000"/>
        </w:rPr>
        <w:t>年）》明确重点发展可再生能源制氢。下列属于可再生能源的是（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9317AE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494217857" name="图片 1494217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217857" name="图片 149421785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风能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石油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天然气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核燃料</w:t>
      </w:r>
    </w:p>
    <w:p w14:paraId="1D7AD7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关于热现象，下列说法正确的是（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EA845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春天，草叶上出现露珠，是凝华现象</w:t>
      </w:r>
    </w:p>
    <w:p w14:paraId="2D8BCB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夏天，打开冰箱门有“白气”产生，是升华现象</w:t>
      </w:r>
    </w:p>
    <w:p w14:paraId="10FFFB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秋天，出现大雾，是液化现象</w:t>
      </w:r>
    </w:p>
    <w:p w14:paraId="280D06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冬天，走进温暖的室内眼镜片变模糊，是汽化现象</w:t>
      </w:r>
    </w:p>
    <w:p w14:paraId="7D588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如图是单缸四冲程汽油机工作循环中的一个冲程，它是（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3F45D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76300" cy="15621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6222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吸气冲程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压缩冲程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做功冲程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排气冲程</w:t>
      </w:r>
    </w:p>
    <w:p w14:paraId="639A80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29</w:t>
      </w:r>
      <w:r>
        <w:rPr>
          <w:rFonts w:ascii="宋体" w:hAnsi="宋体" w:eastAsia="宋体" w:cs="宋体"/>
          <w:color w:val="000000"/>
        </w:rPr>
        <w:t>日，“天问二号”探测器发射成功，开启小行星探测与采样返回之旅。下列说法正确的是（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5D016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“天问二号”发射时加速上升，其动能不变</w:t>
      </w:r>
    </w:p>
    <w:p w14:paraId="0C78D7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494217859" name="图片 1494217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217859" name="图片 149421785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“天问二号”利用电磁波与地球传输信息</w:t>
      </w:r>
    </w:p>
    <w:p w14:paraId="5487B5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太阳能电池将光能全部转化为内能</w:t>
      </w:r>
    </w:p>
    <w:p w14:paraId="245F56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到达地球后，样品质量变大</w:t>
      </w:r>
    </w:p>
    <w:p w14:paraId="259747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今年</w:t>
      </w:r>
      <w:r>
        <w:rPr>
          <w:rFonts w:ascii="Times New Roman" w:hAnsi="Times New Roman" w:eastAsia="Times New Roman" w:cs="Times New Roman"/>
          <w:color w:val="000000"/>
        </w:rPr>
        <w:t>1-5</w:t>
      </w:r>
      <w:r>
        <w:rPr>
          <w:rFonts w:ascii="宋体" w:hAnsi="宋体" w:eastAsia="宋体" w:cs="宋体"/>
          <w:color w:val="000000"/>
        </w:rPr>
        <w:t>月份，扬州地区降雨偏少，固定在河床上的水位尺显示水位较去年同期低。如图，水位尺上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点较去年同期（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53A50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9775" cy="7429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CE6E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494217861" name="图片 1494217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217861" name="图片 149421786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深度不变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深度变大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压强变小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压强不变</w:t>
      </w:r>
    </w:p>
    <w:p w14:paraId="0C43BD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如图，铅笔斜插在水中，看见水中的铅笔向上弯折，解释这一现象的光路是（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73C5B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71550" cy="11620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08D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00150" cy="9620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C00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00150" cy="9620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6B0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90625" cy="9525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E33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00150" cy="9620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374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如图，工人用动滑轮提升重物，下列说法正确的是（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05217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619125" cy="10287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2FB4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克服动滑轮重力做的功是有用功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重物与人手移动的距离相等</w:t>
      </w:r>
    </w:p>
    <w:p w14:paraId="2395689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重物与人手移动的速度相等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增加重物，动滑轮的机械效率变大</w:t>
      </w:r>
    </w:p>
    <w:p w14:paraId="7C91B4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为防止“天降冰凌”产生危害，将除冰环从桥梁斜拉索上端由静止释放，除去斜拉索上的积冰。除冰环在下滑过程中（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3C657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76375" cy="9906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DC10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只受重力作用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速度始终不变</w:t>
      </w:r>
    </w:p>
    <w:p w14:paraId="3E3F21C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一直处于平衡状态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机械能不断减小</w:t>
      </w:r>
    </w:p>
    <w:p w14:paraId="53A306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对《宇宙探秘》相关内容进行梳理，图中①、②位置内容填写正确的是（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9008C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1320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1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BBB3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宇宙大爆炸、中国天眼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星系远离我们、中国天眼</w:t>
      </w:r>
    </w:p>
    <w:p w14:paraId="7676E5B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宇宙大爆炸、开普勒望远镜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星系远离我们、开普勒望远镜</w:t>
      </w:r>
    </w:p>
    <w:p w14:paraId="383367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观察电动自行车发现：捏紧左边或右边的刹车把手，车尾的同一盏刹车指示灯就会亮起；拨动向左或向右的转向灯开关，车尾对应一侧的转向指示灯就会亮起。车尾指示灯电路原理图合理的是（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D4782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495425" cy="14763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C13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314450" cy="15335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459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04925" cy="15144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D9A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343025" cy="15621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3C1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如图，电源电压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可调，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7" o:title="eqId9efc18a5bb2e53586331b2a58538a48b"/>
            <o:lock v:ext="edit" aspectratio="t"/>
            <w10:wrap type="none"/>
            <w10:anchorlock/>
          </v:shape>
          <o:OLEObject Type="Embed" ProgID="Equation.DSMT4" ShapeID="_x0000_i1025" DrawAspect="Content" ObjectID="_1468075725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是阻值为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的定值电阻，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29" o:title="eqId19f20f21a9d50b61dac519a3ddab539d"/>
            <o:lock v:ext="edit" aspectratio="t"/>
            <w10:wrap type="none"/>
            <w10:anchorlock/>
          </v:shape>
          <o:OLEObject Type="Embed" ProgID="Equation.DSMT4" ShapeID="_x0000_i1026" DrawAspect="Content" ObjectID="_1468075726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为敏感元件，其阻值随电流增大而减小。电源电压从零增大，电路中电流逐渐增大。当电流为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29" o:title="eqId19f20f21a9d50b61dac519a3ddab539d"/>
            <o:lock v:ext="edit" aspectratio="t"/>
            <w10:wrap type="none"/>
            <w10:anchorlock/>
          </v:shape>
          <o:OLEObject Type="Embed" ProgID="Equation.DSMT4" ShapeID="_x0000_i1027" DrawAspect="Content" ObjectID="_1468075727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两端电压为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7" o:title="eqId9efc18a5bb2e53586331b2a58538a48b"/>
            <o:lock v:ext="edit" aspectratio="t"/>
            <w10:wrap type="none"/>
            <w10:anchorlock/>
          </v:shape>
          <o:OLEObject Type="Embed" ProgID="Equation.DSMT4" ShapeID="_x0000_i1028" DrawAspect="Content" ObjectID="_1468075728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的功率为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33" o:title="eqId2708fa6298e52f617383efc175b71ddc"/>
            <o:lock v:ext="edit" aspectratio="t"/>
            <w10:wrap type="none"/>
            <w10:anchorlock/>
          </v:shape>
          <o:OLEObject Type="Embed" ProgID="Equation.DSMT4" ShapeID="_x0000_i1029" DrawAspect="Content" ObjectID="_1468075729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29" o:title="eqId19f20f21a9d50b61dac519a3ddab539d"/>
            <o:lock v:ext="edit" aspectratio="t"/>
            <w10:wrap type="none"/>
            <w10:anchorlock/>
          </v:shape>
          <o:OLEObject Type="Embed" ProgID="Equation.DSMT4" ShapeID="_x0000_i1030" DrawAspect="Content" ObjectID="_1468075730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的功率为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36" o:title="eqId9b9cb8e6ff801523b0304576cd69fd2d"/>
            <o:lock v:ext="edit" aspectratio="t"/>
            <w10:wrap type="none"/>
            <w10:anchorlock/>
          </v:shape>
          <o:OLEObject Type="Embed" ProgID="Equation.DSMT4" ShapeID="_x0000_i1031" DrawAspect="Content" ObjectID="_1468075731" r:id="rId35">
            <o:LockedField>false</o:LockedField>
          </o:OLEObject>
        </w:object>
      </w:r>
      <w:r>
        <w:rPr>
          <w:color w:val="000000"/>
        </w:rPr>
        <w:t>。</w:t>
      </w:r>
      <w:r>
        <w:rPr>
          <w:rFonts w:ascii="宋体" w:hAnsi="宋体" w:eastAsia="宋体" w:cs="宋体"/>
          <w:color w:val="000000"/>
        </w:rPr>
        <w:t>则（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210A9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71600" cy="9525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0BD4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39" o:title="eqIda03941c05834c3a48ffe363776bb5032"/>
            <o:lock v:ext="edit" aspectratio="t"/>
            <w10:wrap type="none"/>
            <w10:anchorlock/>
          </v:shape>
          <o:OLEObject Type="Embed" ProgID="Equation.DSMT4" ShapeID="_x0000_i1032" DrawAspect="Content" ObjectID="_1468075732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33" o:title="eqId2708fa6298e52f617383efc175b71ddc"/>
            <o:lock v:ext="edit" aspectratio="t"/>
            <w10:wrap type="none"/>
            <w10:anchorlock/>
          </v:shape>
          <o:OLEObject Type="Embed" ProgID="Equation.DSMT4" ShapeID="_x0000_i1033" DrawAspect="Content" ObjectID="_1468075733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可能等于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36" o:title="eqId9b9cb8e6ff801523b0304576cd69fd2d"/>
            <o:lock v:ext="edit" aspectratio="t"/>
            <w10:wrap type="none"/>
            <w10:anchorlock/>
          </v:shape>
          <o:OLEObject Type="Embed" ProgID="Equation.DSMT4" ShapeID="_x0000_i1034" DrawAspect="Content" ObjectID="_1468075734" r:id="rId4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3.9pt;width:48.85pt;" o:ole="t" filled="f" o:preferrelative="t" stroked="f" coordsize="21600,21600">
            <v:path/>
            <v:fill on="f" focussize="0,0"/>
            <v:stroke on="f" joinstyle="miter"/>
            <v:imagedata r:id="rId43" o:title="eqId52555fb8bb0f24f88fd82df8bf6914b1"/>
            <o:lock v:ext="edit" aspectratio="t"/>
            <w10:wrap type="none"/>
            <w10:anchorlock/>
          </v:shape>
          <o:OLEObject Type="Embed" ProgID="Equation.DSMT4" ShapeID="_x0000_i1035" DrawAspect="Content" ObjectID="_1468075735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33" o:title="eqId2708fa6298e52f617383efc175b71ddc"/>
            <o:lock v:ext="edit" aspectratio="t"/>
            <w10:wrap type="none"/>
            <w10:anchorlock/>
          </v:shape>
          <o:OLEObject Type="Embed" ProgID="Equation.DSMT4" ShapeID="_x0000_i1036" DrawAspect="Content" ObjectID="_1468075736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一定小于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36" o:title="eqId9b9cb8e6ff801523b0304576cd69fd2d"/>
            <o:lock v:ext="edit" aspectratio="t"/>
            <w10:wrap type="none"/>
            <w10:anchorlock/>
          </v:shape>
          <o:OLEObject Type="Embed" ProgID="Equation.DSMT4" ShapeID="_x0000_i1037" DrawAspect="Content" ObjectID="_1468075737" r:id="rId45">
            <o:LockedField>false</o:LockedField>
          </o:OLEObject>
        </w:object>
      </w:r>
    </w:p>
    <w:p w14:paraId="0472B3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4pt;width:49pt;" o:ole="t" filled="f" o:preferrelative="t" stroked="f" coordsize="21600,21600">
            <v:path/>
            <v:fill on="f" focussize="0,0"/>
            <v:stroke on="f" joinstyle="miter"/>
            <v:imagedata r:id="rId47" o:title="eqId4830b213f6ebbadf7963f421d45f66e9"/>
            <o:lock v:ext="edit" aspectratio="t"/>
            <w10:wrap type="none"/>
            <w10:anchorlock/>
          </v:shape>
          <o:OLEObject Type="Embed" ProgID="Equation.DSMT4" ShapeID="_x0000_i1038" DrawAspect="Content" ObjectID="_1468075738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33" o:title="eqId2708fa6298e52f617383efc175b71ddc"/>
            <o:lock v:ext="edit" aspectratio="t"/>
            <w10:wrap type="none"/>
            <w10:anchorlock/>
          </v:shape>
          <o:OLEObject Type="Embed" ProgID="Equation.DSMT4" ShapeID="_x0000_i1039" DrawAspect="Content" ObjectID="_1468075739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一定等于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36" o:title="eqId9b9cb8e6ff801523b0304576cd69fd2d"/>
            <o:lock v:ext="edit" aspectratio="t"/>
            <w10:wrap type="none"/>
            <w10:anchorlock/>
          </v:shape>
          <o:OLEObject Type="Embed" ProgID="Equation.DSMT4" ShapeID="_x0000_i1040" DrawAspect="Content" ObjectID="_1468075740" r:id="rId49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.25pt;width:48.75pt;" o:ole="t" filled="f" o:preferrelative="t" stroked="f" coordsize="21600,21600">
            <v:path/>
            <v:fill on="f" focussize="0,0"/>
            <v:stroke on="f" joinstyle="miter"/>
            <v:imagedata r:id="rId51" o:title="eqId1af73d0bb6677caeb6d014b64b751b73"/>
            <o:lock v:ext="edit" aspectratio="t"/>
            <w10:wrap type="none"/>
            <w10:anchorlock/>
          </v:shape>
          <o:OLEObject Type="Embed" ProgID="Equation.DSMT4" ShapeID="_x0000_i1041" DrawAspect="Content" ObjectID="_1468075741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33" o:title="eqId2708fa6298e52f617383efc175b71ddc"/>
            <o:lock v:ext="edit" aspectratio="t"/>
            <w10:wrap type="none"/>
            <w10:anchorlock/>
          </v:shape>
          <o:OLEObject Type="Embed" ProgID="Equation.DSMT4" ShapeID="_x0000_i1042" DrawAspect="Content" ObjectID="_1468075742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一定小于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36" o:title="eqId9b9cb8e6ff801523b0304576cd69fd2d"/>
            <o:lock v:ext="edit" aspectratio="t"/>
            <w10:wrap type="none"/>
            <w10:anchorlock/>
          </v:shape>
          <o:OLEObject Type="Embed" ProgID="Equation.DSMT4" ShapeID="_x0000_i1043" DrawAspect="Content" ObjectID="_1468075743" r:id="rId53">
            <o:LockedField>false</o:LockedField>
          </o:OLEObject>
        </w:object>
      </w:r>
    </w:p>
    <w:p w14:paraId="01F6D1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22637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如图，小朋友沿塑料滑梯滑下，长发竖起散开，这是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现象，头发散开的原因是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；同时由于摩擦生热，臀部发烫，这是通过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方式改变物体内能。</w:t>
      </w:r>
    </w:p>
    <w:p w14:paraId="431341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38275" cy="16859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7AB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在研究电磁感应现象活动中。</w:t>
      </w:r>
    </w:p>
    <w:p w14:paraId="501250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摇动发电机模型的手柄，灯泡发光，是因为线圈在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中转动，产生感应电流，把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能转化为电能。</w:t>
      </w:r>
    </w:p>
    <w:p w14:paraId="2D2752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如图，导体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静止，闭合开关，灵敏电流计指针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；再让导体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水平向右运动，灵敏电流计指针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。（选填“偏转”或“不偏转”）</w:t>
      </w:r>
    </w:p>
    <w:p w14:paraId="681989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85900" cy="13811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B9A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用乒乓球做小实验。</w:t>
      </w:r>
    </w:p>
    <w:p w14:paraId="2DB0D3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如图，乒乓球接触到正在发声的音叉时，会被弹起，说明发声体在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。乒乓球在该实验中所起的作用是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EC846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9650" cy="12001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399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如图，用吸管吹气，两乒乓球向中间靠拢，这是因为两球中间气体流速大，气体压强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C7614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47775" cy="10763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55A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如图是《天工开物》记载的我国古人磨面的场景。水从高处流下来，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能转化为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能，冲击水轮机带动石磨转动。石磨接触面粗糙，是为了增大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ED626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04875" cy="13620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A33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如图，测电笔的氖管发光，所测孔连接的是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线。多个用电器同时插入插线板都能独立工作，各用电器是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联的。断开插线板上的开关，所有插孔都不能供电，表明开关连接在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路上。三孔插座中间的插孔接地，将用电器的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与大地相连，目的是防止触电。</w:t>
      </w:r>
    </w:p>
    <w:p w14:paraId="4614E1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19175" cy="11239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511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如图是兄弟二人抬水的场景。扁担相当于杠杆，若以哥哥的肩为支点，弟弟对扁担的作用力是动力，哥哥将水桶悬挂点向自己移动一段距离，动力臂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，阻力臂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，弟弟对扁担的作用力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。（填变化情况）</w:t>
      </w:r>
    </w:p>
    <w:p w14:paraId="7FDF5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28750" cy="155257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9AC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某款人形机器人参加半程马拉松比赛，安装在腹部的摄像头相当于一个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透镜，远处的物体成倒立、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的实像。该机器人跑步由电动机驱动，电动机的工作原理是磁场对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有力的作用。以并肩运动的陪跑员为参照物，机器人是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的。机器人跑完</w:t>
      </w:r>
      <w:r>
        <w:rPr>
          <w:rFonts w:ascii="Times New Roman" w:hAnsi="Times New Roman" w:eastAsia="Times New Roman" w:cs="Times New Roman"/>
          <w:color w:val="000000"/>
        </w:rPr>
        <w:t>21km</w:t>
      </w:r>
      <w:r>
        <w:rPr>
          <w:rFonts w:ascii="宋体" w:hAnsi="宋体" w:eastAsia="宋体" w:cs="宋体"/>
          <w:color w:val="000000"/>
        </w:rPr>
        <w:t>路程用时约为</w:t>
      </w:r>
      <w:r>
        <w:rPr>
          <w:rFonts w:ascii="Times New Roman" w:hAnsi="Times New Roman" w:eastAsia="Times New Roman" w:cs="Times New Roman"/>
          <w:color w:val="000000"/>
        </w:rPr>
        <w:t>2h40min</w:t>
      </w:r>
      <w:r>
        <w:rPr>
          <w:rFonts w:ascii="宋体" w:hAnsi="宋体" w:eastAsia="宋体" w:cs="宋体"/>
          <w:color w:val="000000"/>
        </w:rPr>
        <w:t>，平均速度约为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km/h</w:t>
      </w:r>
      <w:r>
        <w:rPr>
          <w:rFonts w:ascii="宋体" w:hAnsi="宋体" w:eastAsia="宋体" w:cs="宋体"/>
          <w:color w:val="000000"/>
        </w:rPr>
        <w:t>。（计算结果保留整数）</w:t>
      </w:r>
    </w:p>
    <w:p w14:paraId="49918F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24075" cy="13906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429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现收藏于扬州市博物馆的东汉铜卡尺如图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，小明观察后仿制了一把卡尺，活动长爪滑动到最左侧时，其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端与刻度尺“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”刻线对齐。如图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，用此卡尺测量透明胶带卷的外径和厚度，测得外径为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，内径为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。</w:t>
      </w:r>
    </w:p>
    <w:p w14:paraId="134846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6433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64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338A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1"/>
        </w:rPr>
        <w:t>三、解答题（本题共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8</w:t>
      </w:r>
      <w:r>
        <w:rPr>
          <w:rFonts w:ascii="宋体" w:hAnsi="宋体" w:eastAsia="宋体" w:cs="宋体"/>
          <w:b/>
          <w:color w:val="000000"/>
          <w:sz w:val="21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48</w:t>
      </w:r>
      <w:r>
        <w:rPr>
          <w:rFonts w:ascii="宋体" w:hAnsi="宋体" w:eastAsia="宋体" w:cs="宋体"/>
          <w:b/>
          <w:color w:val="000000"/>
          <w:sz w:val="21"/>
        </w:rPr>
        <w:t>分。有的空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1</w:t>
      </w:r>
      <w:r>
        <w:rPr>
          <w:rFonts w:ascii="宋体" w:hAnsi="宋体" w:eastAsia="宋体" w:cs="宋体"/>
          <w:b/>
          <w:color w:val="000000"/>
          <w:sz w:val="21"/>
        </w:rPr>
        <w:t>分，有的空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2</w:t>
      </w:r>
      <w:r>
        <w:rPr>
          <w:rFonts w:ascii="宋体" w:hAnsi="宋体" w:eastAsia="宋体" w:cs="宋体"/>
          <w:b/>
          <w:color w:val="000000"/>
          <w:sz w:val="21"/>
        </w:rPr>
        <w:t>分，解答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22</w:t>
      </w:r>
      <w:r>
        <w:rPr>
          <w:rFonts w:ascii="宋体" w:hAnsi="宋体" w:eastAsia="宋体" w:cs="宋体"/>
          <w:b/>
          <w:color w:val="000000"/>
          <w:sz w:val="21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1"/>
        </w:rPr>
        <w:t>23</w:t>
      </w:r>
      <w:r>
        <w:rPr>
          <w:rFonts w:ascii="宋体" w:hAnsi="宋体" w:eastAsia="宋体" w:cs="宋体"/>
          <w:b/>
          <w:color w:val="000000"/>
          <w:sz w:val="21"/>
        </w:rPr>
        <w:t>题时应有解题过程）</w:t>
      </w:r>
    </w:p>
    <w:p w14:paraId="3E4B98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按照题目要求作图。</w:t>
      </w:r>
    </w:p>
    <w:p w14:paraId="41C241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如图，苹果静止在水平桌面上，作出苹果的受力示意图。</w:t>
      </w:r>
    </w:p>
    <w:p w14:paraId="644B41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33525" cy="98107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EA6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如图，根据小磁针静止时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极的指向，标出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处的磁感线方向和电源正、负极。</w:t>
      </w:r>
    </w:p>
    <w:p w14:paraId="5166EA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117157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14C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如图，卫生间吸顶灯从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点发出的一束光射向平面镜上的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点，画出入射光线和反射光线。</w:t>
      </w:r>
    </w:p>
    <w:p w14:paraId="2CFFDE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04900" cy="152400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6DE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某无人快递配送车轮胎与水平地面接触的总面积为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6pt;width:40pt;" o:ole="t" filled="f" o:preferrelative="t" stroked="f" coordsize="21600,21600">
            <v:path/>
            <v:fill on="f" focussize="0,0"/>
            <v:stroke on="f" joinstyle="miter"/>
            <v:imagedata r:id="rId67" o:title="eqId18188f6c1c474f34d6a79ed591c6f82e"/>
            <o:lock v:ext="edit" aspectratio="t"/>
            <w10:wrap type="none"/>
            <w10:anchorlock/>
          </v:shape>
          <o:OLEObject Type="Embed" ProgID="Equation.DSMT4" ShapeID="_x0000_i1044" DrawAspect="Content" ObjectID="_1468075744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，对地面的压强为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69" o:title="eqId2ff6fb93815ab885959773953a897776"/>
            <o:lock v:ext="edit" aspectratio="t"/>
            <w10:wrap type="none"/>
            <w10:anchorlock/>
          </v:shape>
          <o:OLEObject Type="Embed" ProgID="Equation.DSMT4" ShapeID="_x0000_i1045" DrawAspect="Content" ObjectID="_1468075745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，在大小为</w:t>
      </w:r>
      <w:r>
        <w:rPr>
          <w:rFonts w:ascii="Times New Roman" w:hAnsi="Times New Roman" w:eastAsia="Times New Roman" w:cs="Times New Roman"/>
          <w:color w:val="000000"/>
        </w:rPr>
        <w:t>400N</w:t>
      </w:r>
      <w:r>
        <w:rPr>
          <w:rFonts w:ascii="宋体" w:hAnsi="宋体" w:eastAsia="宋体" w:cs="宋体"/>
          <w:color w:val="000000"/>
        </w:rPr>
        <w:t>的牵引力作用下匀速行驶，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．求：</w:t>
      </w:r>
    </w:p>
    <w:p w14:paraId="20B773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90700" cy="121920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C76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配送车所受阻力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的大小；</w:t>
      </w:r>
    </w:p>
    <w:p w14:paraId="210178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配送车与货物的总质量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。</w:t>
      </w:r>
    </w:p>
    <w:p w14:paraId="35C572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某电水壶内部电路简化后如图。当开关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72" o:title="eqIdcbb7c747df90b1246e67ed4952aa2809"/>
            <o:lock v:ext="edit" aspectratio="t"/>
            <w10:wrap type="none"/>
            <w10:anchorlock/>
          </v:shape>
          <o:OLEObject Type="Embed" ProgID="Equation.DSMT4" ShapeID="_x0000_i1046" DrawAspect="Content" ObjectID="_1468075746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都闭合，电水壶处于加热状态。水烧开后温控开关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.05pt;width:13.9pt;" o:ole="t" filled="f" o:preferrelative="t" stroked="f" coordsize="21600,21600">
            <v:path/>
            <v:fill on="f" focussize="0,0"/>
            <v:stroke on="f" joinstyle="miter"/>
            <v:imagedata r:id="rId74" o:title="eqId530f5b63e797195906285c0c03eb9276"/>
            <o:lock v:ext="edit" aspectratio="t"/>
            <w10:wrap type="none"/>
            <w10:anchorlock/>
          </v:shape>
          <o:OLEObject Type="Embed" ProgID="Equation.DSMT4" ShapeID="_x0000_i1047" DrawAspect="Content" ObjectID="_1468075747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自动断开，电水壶处于保温状态。已知电阻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7" o:title="eqId9efc18a5bb2e53586331b2a58538a48b"/>
            <o:lock v:ext="edit" aspectratio="t"/>
            <w10:wrap type="none"/>
            <w10:anchorlock/>
          </v:shape>
          <o:OLEObject Type="Embed" ProgID="Equation.DSMT4" ShapeID="_x0000_i1048" DrawAspect="Content" ObjectID="_1468075748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22Ω</w:t>
      </w:r>
      <w:r>
        <w:rPr>
          <w:rFonts w:ascii="宋体" w:hAnsi="宋体" w:eastAsia="宋体" w:cs="宋体"/>
          <w:color w:val="000000"/>
        </w:rPr>
        <w:t>，保温时通过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27" o:title="eqId9efc18a5bb2e53586331b2a58538a48b"/>
            <o:lock v:ext="edit" aspectratio="t"/>
            <w10:wrap type="none"/>
            <w10:anchorlock/>
          </v:shape>
          <o:OLEObject Type="Embed" ProgID="Equation.DSMT4" ShapeID="_x0000_i1049" DrawAspect="Content" ObjectID="_1468075749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的电流为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20.25pt;width:116.25pt;" o:ole="t" filled="f" o:preferrelative="t" stroked="f" coordsize="21600,21600">
            <v:path/>
            <v:fill on="f" focussize="0,0"/>
            <v:stroke on="f" joinstyle="miter"/>
            <v:imagedata r:id="rId78" o:title="eqId387ac7b14ee91b27f7ab31125fcf5854"/>
            <o:lock v:ext="edit" aspectratio="t"/>
            <w10:wrap type="none"/>
            <w10:anchorlock/>
          </v:shape>
          <o:OLEObject Type="Embed" ProgID="Equation.DSMT4" ShapeID="_x0000_i1050" DrawAspect="Content" ObjectID="_1468075750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4AC632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52725" cy="1590675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0DF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将质量为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、初温为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的水加热至</w:t>
      </w:r>
      <w:r>
        <w:rPr>
          <w:rFonts w:ascii="Times New Roman" w:hAnsi="Times New Roman" w:eastAsia="Times New Roman" w:cs="Times New Roman"/>
          <w:color w:val="000000"/>
        </w:rPr>
        <w:t>70℃</w:t>
      </w:r>
      <w:r>
        <w:rPr>
          <w:rFonts w:ascii="宋体" w:hAnsi="宋体" w:eastAsia="宋体" w:cs="宋体"/>
          <w:color w:val="000000"/>
        </w:rPr>
        <w:t>，水吸收的热量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</w:rPr>
        <w:t>；</w:t>
      </w:r>
    </w:p>
    <w:p w14:paraId="50BB7F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电水壶处于加热状态时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494217863" name="图片 1494217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217863" name="图片 1494217863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；</w:t>
      </w:r>
    </w:p>
    <w:p w14:paraId="58BDAA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电水壶处于保温状态时，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消耗的电能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1ACCE9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小华和小明做“探究平面镜成像的特点”实验。</w:t>
      </w:r>
    </w:p>
    <w:p w14:paraId="529990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14475" cy="1657350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D16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实验应选用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（选填“薄”或“厚”）茶色玻璃板，并准备两个相同的棋子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；</w:t>
      </w:r>
    </w:p>
    <w:p w14:paraId="3849BC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小华在玻璃板前放置棋子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，再将棋子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放到玻璃板后，调整棋子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的位置，使它与棋子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所成的像重合，说明像与物大小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，在方格纸上标记棋子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的位置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33.75pt;" o:ole="t" filled="f" o:preferrelative="t" stroked="f" coordsize="21600,21600">
            <v:path/>
            <v:fill on="f" focussize="0,0"/>
            <v:stroke on="f" joinstyle="miter"/>
            <v:imagedata r:id="rId83" o:title="eqId3637509fd0c15e93a697a1ecd4d41a06"/>
            <o:lock v:ext="edit" aspectratio="t"/>
            <w10:wrap type="none"/>
            <w10:anchorlock/>
          </v:shape>
          <o:OLEObject Type="Embed" ProgID="Equation.DSMT4" ShapeID="_x0000_i1051" DrawAspect="Content" ObjectID="_1468075751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5D7BCE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小明将棋子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放在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85" o:title="eqId97c01fdc7bc471af0b264a04aef0823e"/>
            <o:lock v:ext="edit" aspectratio="t"/>
            <w10:wrap type="none"/>
            <w10:anchorlock/>
          </v:shape>
          <o:OLEObject Type="Embed" ProgID="Equation.DSMT4" ShapeID="_x0000_i1052" DrawAspect="Content" ObjectID="_1468075752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位置，调整棋子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的位置，使它与棋子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所成的像重合，在方格纸上标记棋子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的位置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87" o:title="eqIdcd3b9e816b14051f785aa5aae72b8eed"/>
            <o:lock v:ext="edit" aspectratio="t"/>
            <w10:wrap type="none"/>
            <w10:anchorlock/>
          </v:shape>
          <o:OLEObject Type="Embed" ProgID="Equation.DSMT4" ShapeID="_x0000_i1053" DrawAspect="Content" ObjectID="_1468075753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，如图，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87" o:title="eqIdcd3b9e816b14051f785aa5aae72b8eed"/>
            <o:lock v:ext="edit" aspectratio="t"/>
            <w10:wrap type="none"/>
            <w10:anchorlock/>
          </v:shape>
          <o:OLEObject Type="Embed" ProgID="Equation.DSMT4" ShapeID="_x0000_i1054" DrawAspect="Content" ObjectID="_1468075754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90" o:title="eqIda18722354086c42e62334983fc50eb6a"/>
            <o:lock v:ext="edit" aspectratio="t"/>
            <w10:wrap type="none"/>
            <w10:anchorlock/>
          </v:shape>
          <o:OLEObject Type="Embed" ProgID="Equation.DSMT4" ShapeID="_x0000_i1055" DrawAspect="Content" ObjectID="_1468075755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不重合的具体原因是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63E22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用电压表和电流表测量定值电阻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的阻值。</w:t>
      </w:r>
    </w:p>
    <w:p w14:paraId="7FF7AC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如图，请用笔画线代替导线将电路连接完整；</w:t>
      </w:r>
    </w:p>
    <w:p w14:paraId="50A298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86050" cy="1752600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84D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正确连接好电路，闭合开关，移动滑动变阻器的滑片，发现电压表示数始终为零、电流表示数有变化，则故障是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；（写出一种可能的情况）</w:t>
      </w:r>
    </w:p>
    <w:p w14:paraId="0779A6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排除故障，闭合开关前，小明观察到电流表示数为</w:t>
      </w:r>
      <w:r>
        <w:rPr>
          <w:rFonts w:ascii="Times New Roman" w:hAnsi="Times New Roman" w:eastAsia="Times New Roman" w:cs="Times New Roman"/>
          <w:color w:val="000000"/>
        </w:rPr>
        <w:t>0.04A</w:t>
      </w:r>
      <w:r>
        <w:rPr>
          <w:rFonts w:ascii="宋体" w:hAnsi="宋体" w:eastAsia="宋体" w:cs="宋体"/>
          <w:color w:val="000000"/>
        </w:rPr>
        <w:t>，由于没有螺丝刀，无法调零。继续实验，电流表示数为</w:t>
      </w:r>
      <w:r>
        <w:rPr>
          <w:rFonts w:ascii="Times New Roman" w:hAnsi="Times New Roman" w:eastAsia="Times New Roman" w:cs="Times New Roman"/>
          <w:color w:val="000000"/>
        </w:rPr>
        <w:t>0.28A</w:t>
      </w:r>
      <w:r>
        <w:rPr>
          <w:rFonts w:ascii="宋体" w:hAnsi="宋体" w:eastAsia="宋体" w:cs="宋体"/>
          <w:color w:val="000000"/>
        </w:rPr>
        <w:t>时，电压表示数如图，读数为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。多次测量后，为了画出通过电阻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的电流随它两端电压变化的图像，应注意什么？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6DD4D0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57350" cy="866775"/>
            <wp:effectExtent l="0" t="0" r="0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15F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小明画出了如图的图像。发现图线与纵轴交点的纵坐标为</w:t>
      </w:r>
      <w:r>
        <w:rPr>
          <w:rFonts w:ascii="Times New Roman" w:hAnsi="Times New Roman" w:eastAsia="Times New Roman" w:cs="Times New Roman"/>
          <w:color w:val="000000"/>
        </w:rPr>
        <w:t>0.04A</w:t>
      </w:r>
      <w:r>
        <w:rPr>
          <w:rFonts w:ascii="宋体" w:hAnsi="宋体" w:eastAsia="宋体" w:cs="宋体"/>
          <w:color w:val="000000"/>
        </w:rPr>
        <w:t>，此数值恰与电流表未调零时的示数相同，他认为这是一种巧合。他的观点是否正确？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，请说明理由：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7B6FA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43075" cy="1704975"/>
            <wp:effectExtent l="0" t="0" r="0" b="0"/>
            <wp:docPr id="100067" name="图片 1000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8C4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学习小组利用电子秤、注射器做“测量液体密度”实验。</w:t>
      </w:r>
    </w:p>
    <w:p w14:paraId="42B4F1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38300" cy="1238250"/>
            <wp:effectExtent l="0" t="0" r="0" b="0"/>
            <wp:docPr id="100069" name="图片 1000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209675" cy="1190625"/>
            <wp:effectExtent l="0" t="0" r="0" b="0"/>
            <wp:docPr id="100071" name="图片 1000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394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电子秤置于水平桌面上，将量程为</w:t>
      </w:r>
      <w:r>
        <w:rPr>
          <w:rFonts w:ascii="Times New Roman" w:hAnsi="Times New Roman" w:eastAsia="Times New Roman" w:cs="Times New Roman"/>
          <w:color w:val="000000"/>
        </w:rPr>
        <w:t>10mL</w:t>
      </w:r>
      <w:r>
        <w:rPr>
          <w:rFonts w:ascii="宋体" w:hAnsi="宋体" w:eastAsia="宋体" w:cs="宋体"/>
          <w:color w:val="000000"/>
        </w:rPr>
        <w:t>的空注射器放在秤盘上，按“清零”键，数码显示屏显示“</w:t>
      </w:r>
      <w:r>
        <w:rPr>
          <w:rFonts w:ascii="Times New Roman" w:hAnsi="Times New Roman" w:eastAsia="Times New Roman" w:cs="Times New Roman"/>
          <w:color w:val="000000"/>
        </w:rPr>
        <w:t>0.0</w:t>
      </w:r>
      <w:r>
        <w:rPr>
          <w:rFonts w:ascii="宋体" w:hAnsi="宋体" w:eastAsia="宋体" w:cs="宋体"/>
          <w:color w:val="000000"/>
        </w:rPr>
        <w:t>”，再放上质量为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的标准砝码，数码显示屏显示“</w:t>
      </w:r>
      <w:r>
        <w:rPr>
          <w:rFonts w:ascii="Times New Roman" w:hAnsi="Times New Roman" w:eastAsia="Times New Roman" w:cs="Times New Roman"/>
          <w:color w:val="000000"/>
        </w:rPr>
        <w:t>100.0</w:t>
      </w:r>
      <w:r>
        <w:rPr>
          <w:rFonts w:ascii="宋体" w:hAnsi="宋体" w:eastAsia="宋体" w:cs="宋体"/>
          <w:color w:val="000000"/>
        </w:rPr>
        <w:t>”，可认为电子秤只测量了砝码的质量。</w:t>
      </w:r>
    </w:p>
    <w:p w14:paraId="40C9B0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撤掉砝码，若用注射器吸取</w:t>
      </w:r>
      <w:r>
        <w:rPr>
          <w:rFonts w:ascii="Times New Roman" w:hAnsi="Times New Roman" w:eastAsia="Times New Roman" w:cs="Times New Roman"/>
          <w:color w:val="000000"/>
        </w:rPr>
        <w:t>10mL</w:t>
      </w:r>
      <w:r>
        <w:rPr>
          <w:rFonts w:ascii="宋体" w:hAnsi="宋体" w:eastAsia="宋体" w:cs="宋体"/>
          <w:color w:val="000000"/>
        </w:rPr>
        <w:t>水，放在秤盘上，数码显示屏应显示“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”；</w:t>
      </w:r>
    </w:p>
    <w:p w14:paraId="47610C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将此电子秤和注射器改装成准确度高的电子密度计。如图，在数码显示屏右侧贴一张标签纸，请完成密度计的读数面板设计；</w:t>
      </w:r>
      <w:r>
        <w:rPr>
          <w:color w:val="000000"/>
        </w:rPr>
        <w:t>_____</w:t>
      </w:r>
    </w:p>
    <w:p w14:paraId="7528E9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57625" cy="1009650"/>
            <wp:effectExtent l="0" t="0" r="0" b="0"/>
            <wp:docPr id="100073" name="图片 1000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图片 10007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2F6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请完善操作说明书。</w:t>
      </w:r>
    </w:p>
    <w:tbl>
      <w:tblPr>
        <w:tblStyle w:val="4"/>
        <w:tblW w:w="57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730"/>
      </w:tblGrid>
      <w:tr w14:paraId="52F2B7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DA50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电子密度计操作说明书</w:t>
            </w:r>
          </w:p>
          <w:p w14:paraId="4FFAC8F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．将电子秤放置于平稳无风的水平台面上，按电源键开机；</w:t>
            </w:r>
          </w:p>
          <w:p w14:paraId="3996B7D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color w:val="000000"/>
              </w:rPr>
              <w:t>______</w:t>
            </w:r>
            <w:r>
              <w:rPr>
                <w:rFonts w:ascii="宋体" w:hAnsi="宋体" w:eastAsia="宋体" w:cs="宋体"/>
                <w:color w:val="000000"/>
              </w:rPr>
              <w:t>，按“清零”键；</w:t>
            </w:r>
          </w:p>
          <w:p w14:paraId="6AABB3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．</w:t>
            </w:r>
            <w:r>
              <w:rPr>
                <w:color w:val="000000"/>
              </w:rPr>
              <w:t>______</w:t>
            </w:r>
            <w:r>
              <w:rPr>
                <w:rFonts w:ascii="宋体" w:hAnsi="宋体" w:eastAsia="宋体" w:cs="宋体"/>
                <w:color w:val="000000"/>
              </w:rPr>
              <w:t>；</w:t>
            </w:r>
          </w:p>
          <w:p w14:paraId="7E74B1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．将注射器放在秤盘上，待示数稳定后，读数；</w:t>
            </w:r>
          </w:p>
          <w:p w14:paraId="479EDDA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  <w:r>
              <w:rPr>
                <w:rFonts w:ascii="宋体" w:hAnsi="宋体" w:eastAsia="宋体" w:cs="宋体"/>
                <w:color w:val="000000"/>
              </w:rPr>
              <w:t>．开机状态下按电源键关机。</w:t>
            </w:r>
          </w:p>
        </w:tc>
      </w:tr>
    </w:tbl>
    <w:p w14:paraId="361BBE48">
      <w:pPr>
        <w:spacing w:line="360" w:lineRule="auto"/>
        <w:jc w:val="left"/>
        <w:textAlignment w:val="center"/>
        <w:rPr>
          <w:color w:val="000000"/>
        </w:rPr>
      </w:pPr>
    </w:p>
    <w:p w14:paraId="5C372A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小明发现冰块在不同饮料中熔化快慢不同，决定探究影响冰块熔化快慢的因素。</w:t>
      </w:r>
    </w:p>
    <w:p w14:paraId="3C99B7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相同的</w:t>
      </w:r>
      <w:r>
        <w:rPr>
          <w:rFonts w:ascii="Times New Roman" w:hAnsi="Times New Roman" w:eastAsia="Times New Roman" w:cs="Times New Roman"/>
          <w:color w:val="000000"/>
        </w:rPr>
        <w:t>0℃</w:t>
      </w:r>
      <w:r>
        <w:rPr>
          <w:rFonts w:ascii="宋体" w:hAnsi="宋体" w:eastAsia="宋体" w:cs="宋体"/>
          <w:color w:val="000000"/>
        </w:rPr>
        <w:t>的冰块在某液体中熔化得快，说明相同时间内，冰块在该液体中吸收的热量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（选填“多”或“少”）；</w:t>
      </w:r>
    </w:p>
    <w:p w14:paraId="2B0F1D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若将两个相同的</w:t>
      </w:r>
      <w:r>
        <w:rPr>
          <w:rFonts w:ascii="Times New Roman" w:hAnsi="Times New Roman" w:eastAsia="Times New Roman" w:cs="Times New Roman"/>
          <w:color w:val="000000"/>
        </w:rPr>
        <w:t>0℃</w:t>
      </w:r>
      <w:r>
        <w:rPr>
          <w:rFonts w:ascii="宋体" w:hAnsi="宋体" w:eastAsia="宋体" w:cs="宋体"/>
          <w:color w:val="000000"/>
        </w:rPr>
        <w:t>的冰块分别放入水和浓盐水中，所受浮力分别为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9.15pt;width:49.1pt;" o:ole="t" filled="f" o:preferrelative="t" stroked="f" coordsize="21600,21600">
            <v:path/>
            <v:fill on="f" focussize="0,0"/>
            <v:stroke on="f" joinstyle="miter"/>
            <v:imagedata r:id="rId98" o:title="eqId2d8612095c1e83560684abbc2ed0d447"/>
            <o:lock v:ext="edit" aspectratio="t"/>
            <w10:wrap type="none"/>
            <w10:anchorlock/>
          </v:shape>
          <o:OLEObject Type="Embed" ProgID="Equation.DSMT4" ShapeID="_x0000_i1056" DrawAspect="Content" ObjectID="_1468075756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，与液体接触面积分别为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9.15pt;width:48.15pt;" o:ole="t" filled="f" o:preferrelative="t" stroked="f" coordsize="21600,21600">
            <v:path/>
            <v:fill on="f" focussize="0,0"/>
            <v:stroke on="f" joinstyle="miter"/>
            <v:imagedata r:id="rId100" o:title="eqId43cc4c80e007b819563716421d842b7b"/>
            <o:lock v:ext="edit" aspectratio="t"/>
            <w10:wrap type="none"/>
            <w10:anchorlock/>
          </v:shape>
          <o:OLEObject Type="Embed" ProgID="Equation.DSMT4" ShapeID="_x0000_i1057" DrawAspect="Content" ObjectID="_1468075757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.75pt;width:17.5pt;" o:ole="t" filled="f" o:preferrelative="t" stroked="f" coordsize="21600,21600">
            <v:path/>
            <v:fill on="f" focussize="0,0"/>
            <v:stroke on="f" joinstyle="miter"/>
            <v:imagedata r:id="rId102" o:title="eqIdef6068d472e3236f727939f1640edff2"/>
            <o:lock v:ext="edit" aspectratio="t"/>
            <w10:wrap type="none"/>
            <w10:anchorlock/>
          </v:shape>
          <o:OLEObject Type="Embed" ProgID="Equation.DSMT4" ShapeID="_x0000_i1058" DrawAspect="Content" ObjectID="_1468075758" r:id="rId101">
            <o:LockedField>false</o:LockedField>
          </o:OLEObject>
        </w:object>
      </w:r>
      <w:r>
        <w:rPr>
          <w:color w:val="000000"/>
        </w:rPr>
        <w:t>______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.75pt;width:24pt;" o:ole="t" filled="f" o:preferrelative="t" stroked="f" coordsize="21600,21600">
            <v:path/>
            <v:fill on="f" focussize="0,0"/>
            <v:stroke on="f" joinstyle="miter"/>
            <v:imagedata r:id="rId104" o:title="eqIdca7f9dc5df223c0b44198c70546a3ac7"/>
            <o:lock v:ext="edit" aspectratio="t"/>
            <w10:wrap type="none"/>
            <w10:anchorlock/>
          </v:shape>
          <o:OLEObject Type="Embed" ProgID="Equation.DSMT4" ShapeID="_x0000_i1059" DrawAspect="Content" ObjectID="_1468075759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9.4pt;width:16.9pt;" o:ole="t" filled="f" o:preferrelative="t" stroked="f" coordsize="21600,21600">
            <v:path/>
            <v:fill on="f" focussize="0,0"/>
            <v:stroke on="f" joinstyle="miter"/>
            <v:imagedata r:id="rId106" o:title="eqIde6cf9100d8818b0f4f8bcc2d3d99ae51"/>
            <o:lock v:ext="edit" aspectratio="t"/>
            <w10:wrap type="none"/>
            <w10:anchorlock/>
          </v:shape>
          <o:OLEObject Type="Embed" ProgID="Equation.DSMT4" ShapeID="_x0000_i1060" DrawAspect="Content" ObjectID="_1468075760" r:id="rId105">
            <o:LockedField>false</o:LockedField>
          </o:OLEObject>
        </w:object>
      </w:r>
      <w:r>
        <w:rPr>
          <w:color w:val="000000"/>
        </w:rPr>
        <w:t>______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9.15pt;width:23.85pt;" o:ole="t" filled="f" o:preferrelative="t" stroked="f" coordsize="21600,21600">
            <v:path/>
            <v:fill on="f" focussize="0,0"/>
            <v:stroke on="f" joinstyle="miter"/>
            <v:imagedata r:id="rId108" o:title="eqIdc80368fb9126aa24050dddaeb04ab8b9"/>
            <o:lock v:ext="edit" aspectratio="t"/>
            <w10:wrap type="none"/>
            <w10:anchorlock/>
          </v:shape>
          <o:OLEObject Type="Embed" ProgID="Equation.DSMT4" ShapeID="_x0000_i1061" DrawAspect="Content" ObjectID="_1468075761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36FBCF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为探究冰块熔化快慢与接触面积的关系，下列两个方案，应选用方案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20A00C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方案一：如图甲、乙，取两个相同的</w:t>
      </w:r>
      <w:r>
        <w:rPr>
          <w:rFonts w:ascii="Times New Roman" w:hAnsi="Times New Roman" w:eastAsia="Times New Roman" w:cs="Times New Roman"/>
          <w:color w:val="000000"/>
        </w:rPr>
        <w:t>0℃</w:t>
      </w:r>
      <w:r>
        <w:rPr>
          <w:rFonts w:ascii="宋体" w:hAnsi="宋体" w:eastAsia="宋体" w:cs="宋体"/>
          <w:color w:val="000000"/>
        </w:rPr>
        <w:t>的冰块，一块直接放入水中，另一块竖切成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小块放入相同的水中，记录冰块完全熔化的时间分别为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27.75pt;" o:ole="t" filled="f" o:preferrelative="t" stroked="f" coordsize="21600,21600">
            <v:path/>
            <v:fill on="f" focussize="0,0"/>
            <v:stroke on="f" joinstyle="miter"/>
            <v:imagedata r:id="rId110" o:title="eqId870760a21d1b2d00765833b62d5b7671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E59B3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81225" cy="1000125"/>
            <wp:effectExtent l="0" t="0" r="0" b="0"/>
            <wp:docPr id="100075" name="图片 1000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图片 10007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F12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方案二：如图丙、丁，在装满相同温度的水和浓盐水的玻璃杯中，分别放入相同的</w:t>
      </w:r>
      <w:r>
        <w:rPr>
          <w:rFonts w:ascii="Times New Roman" w:hAnsi="Times New Roman" w:eastAsia="Times New Roman" w:cs="Times New Roman"/>
          <w:color w:val="000000"/>
        </w:rPr>
        <w:t>0℃</w:t>
      </w:r>
      <w:r>
        <w:rPr>
          <w:rFonts w:ascii="宋体" w:hAnsi="宋体" w:eastAsia="宋体" w:cs="宋体"/>
          <w:color w:val="000000"/>
        </w:rPr>
        <w:t>的冰块，盖上杯盖使冰块保持浸没，记录冰块完全熔化的时间分别为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.25pt;width:28.05pt;" o:ole="t" filled="f" o:preferrelative="t" stroked="f" coordsize="21600,21600">
            <v:path/>
            <v:fill on="f" focussize="0,0"/>
            <v:stroke on="f" joinstyle="miter"/>
            <v:imagedata r:id="rId113" o:title="eqId52944ae14ab314f6658a7a1b092016cb"/>
            <o:lock v:ext="edit" aspectratio="t"/>
            <w10:wrap type="none"/>
            <w10:anchorlock/>
          </v:shape>
          <o:OLEObject Type="Embed" ProgID="Equation.DSMT4" ShapeID="_x0000_i1063" DrawAspect="Content" ObjectID="_1468075763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0534B9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81200" cy="923925"/>
            <wp:effectExtent l="0" t="0" r="0" b="0"/>
            <wp:docPr id="100077" name="图片 1000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7" name="图片 10007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5CE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①采用方案一进行实验，发现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7.9pt;width:29.55pt;" o:ole="t" filled="f" o:preferrelative="t" stroked="f" coordsize="21600,21600">
            <v:path/>
            <v:fill on="f" focussize="0,0"/>
            <v:stroke on="f" joinstyle="miter"/>
            <v:imagedata r:id="rId116" o:title="eqIdb2c1bb436e09f54ca09ba3473ba414eb"/>
            <o:lock v:ext="edit" aspectratio="t"/>
            <w10:wrap type="none"/>
            <w10:anchorlock/>
          </v:shape>
          <o:OLEObject Type="Embed" ProgID="Equation.DSMT4" ShapeID="_x0000_i1064" DrawAspect="Content" ObjectID="_1468075764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，得出的结论是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720F8C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②采用方案二进行实验，发现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.25pt;width:29.9pt;" o:ole="t" filled="f" o:preferrelative="t" stroked="f" coordsize="21600,21600">
            <v:path/>
            <v:fill on="f" focussize="0,0"/>
            <v:stroke on="f" joinstyle="miter"/>
            <v:imagedata r:id="rId118" o:title="eqIdcd2272d13162f4b73b730ac9f7a006d3"/>
            <o:lock v:ext="edit" aspectratio="t"/>
            <w10:wrap type="none"/>
            <w10:anchorlock/>
          </v:shape>
          <o:OLEObject Type="Embed" ProgID="Equation.DSMT4" ShapeID="_x0000_i1065" DrawAspect="Content" ObjectID="_1468075765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，得出的结论是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B97B4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在用方案二进行实验前，小明根据“向积雪的公路上撒盐，盐能尽快地融雪”，预测冰块在浓盐水中熔化得更快。他的推理是否正确？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，请说明理由：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5326F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阅读短文，回答问题。</w:t>
      </w:r>
    </w:p>
    <w:p w14:paraId="34E2B7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月，我国首批五座</w:t>
      </w:r>
      <w:r>
        <w:rPr>
          <w:rFonts w:ascii="Times New Roman" w:hAnsi="Times New Roman" w:eastAsia="Times New Roman" w:cs="Times New Roman"/>
          <w:color w:val="000000"/>
        </w:rPr>
        <w:t>9000</w:t>
      </w:r>
      <w:r>
        <w:rPr>
          <w:rFonts w:ascii="宋体" w:hAnsi="宋体" w:eastAsia="宋体" w:cs="宋体"/>
          <w:color w:val="000000"/>
        </w:rPr>
        <w:t>吨级气膜粮仓充气成型，标志着中国第四代新型粮仓正式进入实践应用阶段。每座气膜粮仓直径为</w:t>
      </w:r>
      <w:r>
        <w:rPr>
          <w:rFonts w:ascii="Times New Roman" w:hAnsi="Times New Roman" w:eastAsia="Times New Roman" w:cs="Times New Roman"/>
          <w:color w:val="000000"/>
        </w:rPr>
        <w:t>24m</w:t>
      </w:r>
      <w:r>
        <w:rPr>
          <w:rFonts w:ascii="宋体" w:hAnsi="宋体" w:eastAsia="宋体" w:cs="宋体"/>
          <w:color w:val="000000"/>
        </w:rPr>
        <w:t>、高度达</w:t>
      </w:r>
      <w:r>
        <w:rPr>
          <w:rFonts w:ascii="Times New Roman" w:hAnsi="Times New Roman" w:eastAsia="Times New Roman" w:cs="Times New Roman"/>
          <w:color w:val="000000"/>
        </w:rPr>
        <w:t>33m</w:t>
      </w:r>
      <w:r>
        <w:rPr>
          <w:rFonts w:ascii="宋体" w:hAnsi="宋体" w:eastAsia="宋体" w:cs="宋体"/>
          <w:color w:val="000000"/>
        </w:rPr>
        <w:t>．结构如右图所示，外层为</w:t>
      </w:r>
      <w:r>
        <w:rPr>
          <w:rFonts w:ascii="Times New Roman" w:hAnsi="Times New Roman" w:eastAsia="Times New Roman" w:cs="Times New Roman"/>
          <w:color w:val="000000"/>
        </w:rPr>
        <w:t>PVDF</w:t>
      </w:r>
      <w:r>
        <w:rPr>
          <w:rFonts w:ascii="宋体" w:hAnsi="宋体" w:eastAsia="宋体" w:cs="宋体"/>
          <w:color w:val="000000"/>
        </w:rPr>
        <w:t>材料的白色膜材层，反射太阳光且防水；中间层为聚氨酯材料层，导热系数远低于混凝土建材；内层为钢筋混凝土层，起主要支撑作用。气膜粮仓相当于给传统粮仓“穿上了一件雨衣和一件羽绒服”，其储存粮食的气密性和保温性都大幅提升。投入使用后，气膜粮仓集成氮气气调技术，将高纯度的氮气注入粮堆内部。均匀分布的传感器实时获取粮食温度、湿度等信息。气膜粮仓就像白色安全卫士，守护着粮食安全。</w:t>
      </w:r>
    </w:p>
    <w:p w14:paraId="058AFD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14525" cy="1257300"/>
            <wp:effectExtent l="0" t="0" r="0" b="0"/>
            <wp:docPr id="100079" name="图片 1000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9" name="图片 10007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990600" cy="1371600"/>
            <wp:effectExtent l="0" t="0" r="0" b="0"/>
            <wp:docPr id="100081" name="图片 1000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1" name="图片 10008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644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聚氨酯材料具有优良的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。（填材料属性）</w:t>
      </w:r>
    </w:p>
    <w:p w14:paraId="71C277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为减少粮食因变质产生损失，在气膜粮仓中采取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494217855" name="图片 1494217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217855" name="图片 1494217855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措施是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。（写出一条即可）</w:t>
      </w:r>
    </w:p>
    <w:p w14:paraId="6BABA2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9000t</w:t>
      </w:r>
      <w:r>
        <w:rPr>
          <w:rFonts w:ascii="宋体" w:hAnsi="宋体" w:eastAsia="宋体" w:cs="宋体"/>
          <w:color w:val="000000"/>
        </w:rPr>
        <w:t>粮食可以提供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万人一天的口粮。</w:t>
      </w:r>
    </w:p>
    <w:p w14:paraId="29D1CD4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2.3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23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230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2300</w:t>
      </w:r>
    </w:p>
    <w:p w14:paraId="1D172C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工程上，常用测量“压强差半衰期”的方法来检测粮仓的气密性。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066"/>
        <w:gridCol w:w="4229"/>
      </w:tblGrid>
      <w:tr w14:paraId="53EBE1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AA16D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原理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3783C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操作</w:t>
            </w:r>
          </w:p>
        </w:tc>
      </w:tr>
      <w:tr w14:paraId="27A841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11E63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用风机将空气吹入粮仓内，使粮仓内外达到一定的压强差。停机后，由于漏气，粮仓内外的压强差逐渐减小。根据压强差衰减到一定程度的时间，判断气密性的好坏。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CBFB9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测量人员仔细观察压强差的变化，当压强差下降到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500Pa</w:t>
            </w:r>
            <w:r>
              <w:rPr>
                <w:rFonts w:ascii="宋体" w:hAnsi="宋体" w:eastAsia="宋体" w:cs="宋体"/>
                <w:color w:val="000000"/>
              </w:rPr>
              <w:t>时，用秒表开始计时，当压强差下降到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250Pa</w:t>
            </w:r>
            <w:r>
              <w:rPr>
                <w:rFonts w:ascii="宋体" w:hAnsi="宋体" w:eastAsia="宋体" w:cs="宋体"/>
                <w:color w:val="000000"/>
              </w:rPr>
              <w:t>时，停止计时，秒表的示数即为本次测定的“压强差半衰期”。</w:t>
            </w:r>
          </w:p>
        </w:tc>
      </w:tr>
    </w:tbl>
    <w:p w14:paraId="744D6E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①检测现场，某风机功率是</w:t>
      </w:r>
      <w:r>
        <w:rPr>
          <w:rFonts w:ascii="Times New Roman" w:hAnsi="Times New Roman" w:eastAsia="Times New Roman" w:cs="Times New Roman"/>
          <w:color w:val="000000"/>
        </w:rPr>
        <w:t>11kW</w:t>
      </w:r>
      <w:r>
        <w:rPr>
          <w:rFonts w:ascii="宋体" w:hAnsi="宋体" w:eastAsia="宋体" w:cs="宋体"/>
          <w:color w:val="000000"/>
        </w:rPr>
        <w:t>，送风量约为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6.35pt;width:61.7pt;" o:ole="t" filled="f" o:preferrelative="t" stroked="f" coordsize="21600,21600">
            <v:path/>
            <v:fill on="f" focussize="0,0"/>
            <v:stroke on="f" joinstyle="miter"/>
            <v:imagedata r:id="rId122" o:title="eqIda9e7dbb9b020bf19652c786d5d5b1ca6"/>
            <o:lock v:ext="edit" aspectratio="t"/>
            <w10:wrap type="none"/>
            <w10:anchorlock/>
          </v:shape>
          <o:OLEObject Type="Embed" ProgID="Equation.DSMT4" ShapeID="_x0000_i1066" DrawAspect="Content" ObjectID="_1468075766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，则该风机正常工作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消耗的电能为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，吹进粮仓的空气质量约为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，空气密度约为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124" o:title="eqId8d3252cf327f2e7c8067a460565d2c79"/>
            <o:lock v:ext="edit" aspectratio="t"/>
            <w10:wrap type="none"/>
            <w10:anchorlock/>
          </v:shape>
          <o:OLEObject Type="Embed" ProgID="Equation.DSMT4" ShapeID="_x0000_i1067" DrawAspect="Content" ObjectID="_1468075767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7B5BE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②粮仓内外压强差随时间变化的图像如图，本次测定的压强差半衰期约为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；</w:t>
      </w:r>
    </w:p>
    <w:p w14:paraId="1F23AA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③对照国家公布的《粮仓气密性分级表》，该气膜粮仓气密性达到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级。</w:t>
      </w:r>
    </w:p>
    <w:p w14:paraId="70611B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05050" cy="1323975"/>
            <wp:effectExtent l="0" t="0" r="0" b="0"/>
            <wp:docPr id="100083" name="图片 10008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图片 10008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CCF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粮仓气密性分级表</w:t>
      </w:r>
    </w:p>
    <w:tbl>
      <w:tblPr>
        <w:tblStyle w:val="4"/>
        <w:tblW w:w="27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39"/>
        <w:gridCol w:w="2121"/>
      </w:tblGrid>
      <w:tr w14:paraId="6882B1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9E996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级别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51F50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压强差半衰期</w:t>
            </w:r>
            <w:r>
              <w:object>
                <v:shape id="_x0000_i1068" o:spt="75" alt="学科网(www.zxxk.com)--教育资源门户，提供试卷、教案、课件、论文、素材以及各类教学资源下载，还有大量而丰富的教学相关资讯！" type="#_x0000_t75" style="height:20.25pt;width:36.75pt;" o:ole="t" filled="f" o:preferrelative="t" stroked="f" coordsize="21600,21600">
                  <v:path/>
                  <v:fill on="f" focussize="0,0"/>
                  <v:stroke on="f" joinstyle="miter"/>
                  <v:imagedata r:id="rId127" o:title="eqId12c684df1627fe08b6d451f4745f98e4"/>
                  <o:lock v:ext="edit" aspectratio="t"/>
                  <w10:wrap type="none"/>
                  <w10:anchorlock/>
                </v:shape>
                <o:OLEObject Type="Embed" ProgID="Equation.DSMT4" ShapeID="_x0000_i1068" DrawAspect="Content" ObjectID="_1468075768" r:id="rId126">
                  <o:LockedField>false</o:LockedField>
                </o:OLEObject>
              </w:object>
            </w:r>
          </w:p>
        </w:tc>
      </w:tr>
      <w:tr w14:paraId="00488C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898B5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D2B7D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69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      <v:path/>
                  <v:fill on="f" focussize="0,0"/>
                  <v:stroke on="f" joinstyle="miter"/>
                  <v:imagedata r:id="rId129" o:title="eqId150235cc6858632a6cc6653339101867"/>
                  <o:lock v:ext="edit" aspectratio="t"/>
                  <w10:wrap type="none"/>
                  <w10:anchorlock/>
                </v:shape>
                <o:OLEObject Type="Embed" ProgID="Equation.DSMT4" ShapeID="_x0000_i1069" DrawAspect="Content" ObjectID="_1468075769" r:id="rId128">
                  <o:LockedField>false</o:LockedField>
                </o:OLEObject>
              </w:object>
            </w:r>
          </w:p>
        </w:tc>
      </w:tr>
      <w:tr w14:paraId="6AEF2A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847D1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Ⅱ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89036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70" o:spt="75" alt="学科网(www.zxxk.com)--教育资源门户，提供试卷、教案、课件、论文、素材以及各类教学资源下载，还有大量而丰富的教学相关资讯！" type="#_x0000_t75" style="height:12pt;width:42pt;" o:ole="t" filled="f" o:preferrelative="t" stroked="f" coordsize="21600,21600">
                  <v:path/>
                  <v:fill on="f" focussize="0,0"/>
                  <v:stroke on="f" joinstyle="miter"/>
                  <v:imagedata r:id="rId131" o:title="eqIdef3dab227990c20f02dac09bedfc0445"/>
                  <o:lock v:ext="edit" aspectratio="t"/>
                  <w10:wrap type="none"/>
                  <w10:anchorlock/>
                </v:shape>
                <o:OLEObject Type="Embed" ProgID="Equation.DSMT4" ShapeID="_x0000_i1070" DrawAspect="Content" ObjectID="_1468075770" r:id="rId130">
                  <o:LockedField>false</o:LockedField>
                </o:OLEObject>
              </w:object>
            </w:r>
          </w:p>
        </w:tc>
      </w:tr>
      <w:tr w14:paraId="0F1706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61BEB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B6ACD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71" o:spt="75" alt="学科网(www.zxxk.com)--教育资源门户，提供试卷、教案、课件、论文、素材以及各类教学资源下载，还有大量而丰富的教学相关资讯！" type="#_x0000_t75" style="height:14.25pt;width:42pt;" o:ole="t" filled="f" o:preferrelative="t" stroked="f" coordsize="21600,21600">
                  <v:path/>
                  <v:fill on="f" focussize="0,0"/>
                  <v:stroke on="f" joinstyle="miter"/>
                  <v:imagedata r:id="rId133" o:title="eqId92175ffc1f6a50bee17564dfc8ea2964"/>
                  <o:lock v:ext="edit" aspectratio="t"/>
                  <w10:wrap type="none"/>
                  <w10:anchorlock/>
                </v:shape>
                <o:OLEObject Type="Embed" ProgID="Equation.DSMT4" ShapeID="_x0000_i1071" DrawAspect="Content" ObjectID="_1468075771" r:id="rId132">
                  <o:LockedField>false</o:LockedField>
                </o:OLEObject>
              </w:object>
            </w:r>
          </w:p>
        </w:tc>
      </w:tr>
      <w:tr w14:paraId="077F9F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6465A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Ⅳ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3D43E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72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      <v:path/>
                  <v:fill on="f" focussize="0,0"/>
                  <v:stroke on="f" joinstyle="miter"/>
                  <v:imagedata r:id="rId135" o:title="eqId64b774dba97a27a2d51755fbd5c71a14"/>
                  <o:lock v:ext="edit" aspectratio="t"/>
                  <w10:wrap type="none"/>
                  <w10:anchorlock/>
                </v:shape>
                <o:OLEObject Type="Embed" ProgID="Equation.DSMT4" ShapeID="_x0000_i1072" DrawAspect="Content" ObjectID="_1468075772" r:id="rId134">
                  <o:LockedField>false</o:LockedField>
                </o:OLEObject>
              </w:object>
            </w:r>
          </w:p>
        </w:tc>
      </w:tr>
      <w:tr w14:paraId="14BDCF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60E70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BAA30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73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      <v:path/>
                  <v:fill on="f" focussize="0,0"/>
                  <v:stroke on="f" joinstyle="miter"/>
                  <v:imagedata r:id="rId137" o:title="eqId6057df53aac56374ddf8146623f64678"/>
                  <o:lock v:ext="edit" aspectratio="t"/>
                  <w10:wrap type="none"/>
                  <w10:anchorlock/>
                </v:shape>
                <o:OLEObject Type="Embed" ProgID="Equation.DSMT4" ShapeID="_x0000_i1073" DrawAspect="Content" ObjectID="_1468075773" r:id="rId136">
                  <o:LockedField>false</o:LockedField>
                </o:OLEObject>
              </w:object>
            </w:r>
          </w:p>
        </w:tc>
      </w:tr>
    </w:tbl>
    <w:p w14:paraId="3EB78183">
      <w:pPr>
        <w:spacing w:line="360" w:lineRule="auto"/>
        <w:jc w:val="left"/>
        <w:textAlignment w:val="center"/>
        <w:rPr>
          <w:color w:val="000000"/>
        </w:rPr>
      </w:pPr>
    </w:p>
    <w:p w14:paraId="6F48A0A9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45822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90919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FA25B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88A74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7C739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7A52C8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2B05B87"/>
    <w:rsid w:val="38274566"/>
    <w:rsid w:val="409B194E"/>
    <w:rsid w:val="4DBD289E"/>
    <w:rsid w:val="689112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3.bin"/><Relationship Id="rId98" Type="http://schemas.openxmlformats.org/officeDocument/2006/relationships/image" Target="media/image57.wmf"/><Relationship Id="rId97" Type="http://schemas.openxmlformats.org/officeDocument/2006/relationships/oleObject" Target="embeddings/oleObject32.bin"/><Relationship Id="rId96" Type="http://schemas.openxmlformats.org/officeDocument/2006/relationships/image" Target="media/image56.png"/><Relationship Id="rId95" Type="http://schemas.openxmlformats.org/officeDocument/2006/relationships/image" Target="media/image55.png"/><Relationship Id="rId94" Type="http://schemas.openxmlformats.org/officeDocument/2006/relationships/image" Target="media/image54.png"/><Relationship Id="rId93" Type="http://schemas.openxmlformats.org/officeDocument/2006/relationships/image" Target="media/image53.png"/><Relationship Id="rId92" Type="http://schemas.openxmlformats.org/officeDocument/2006/relationships/image" Target="media/image52.png"/><Relationship Id="rId91" Type="http://schemas.openxmlformats.org/officeDocument/2006/relationships/image" Target="media/image51.png"/><Relationship Id="rId90" Type="http://schemas.openxmlformats.org/officeDocument/2006/relationships/image" Target="media/image50.wmf"/><Relationship Id="rId9" Type="http://schemas.openxmlformats.org/officeDocument/2006/relationships/theme" Target="theme/theme1.xml"/><Relationship Id="rId89" Type="http://schemas.openxmlformats.org/officeDocument/2006/relationships/oleObject" Target="embeddings/oleObject31.bin"/><Relationship Id="rId88" Type="http://schemas.openxmlformats.org/officeDocument/2006/relationships/oleObject" Target="embeddings/oleObject30.bin"/><Relationship Id="rId87" Type="http://schemas.openxmlformats.org/officeDocument/2006/relationships/image" Target="media/image49.wmf"/><Relationship Id="rId86" Type="http://schemas.openxmlformats.org/officeDocument/2006/relationships/oleObject" Target="embeddings/oleObject29.bin"/><Relationship Id="rId85" Type="http://schemas.openxmlformats.org/officeDocument/2006/relationships/image" Target="media/image48.wmf"/><Relationship Id="rId84" Type="http://schemas.openxmlformats.org/officeDocument/2006/relationships/oleObject" Target="embeddings/oleObject28.bin"/><Relationship Id="rId83" Type="http://schemas.openxmlformats.org/officeDocument/2006/relationships/image" Target="media/image47.wmf"/><Relationship Id="rId82" Type="http://schemas.openxmlformats.org/officeDocument/2006/relationships/oleObject" Target="embeddings/oleObject27.bin"/><Relationship Id="rId81" Type="http://schemas.openxmlformats.org/officeDocument/2006/relationships/image" Target="media/image46.png"/><Relationship Id="rId80" Type="http://schemas.openxmlformats.org/officeDocument/2006/relationships/image" Target="media/image45.wmf"/><Relationship Id="rId8" Type="http://schemas.openxmlformats.org/officeDocument/2006/relationships/footer" Target="footer3.xml"/><Relationship Id="rId79" Type="http://schemas.openxmlformats.org/officeDocument/2006/relationships/image" Target="media/image44.png"/><Relationship Id="rId78" Type="http://schemas.openxmlformats.org/officeDocument/2006/relationships/image" Target="media/image43.wmf"/><Relationship Id="rId77" Type="http://schemas.openxmlformats.org/officeDocument/2006/relationships/oleObject" Target="embeddings/oleObject26.bin"/><Relationship Id="rId76" Type="http://schemas.openxmlformats.org/officeDocument/2006/relationships/oleObject" Target="embeddings/oleObject25.bin"/><Relationship Id="rId75" Type="http://schemas.openxmlformats.org/officeDocument/2006/relationships/oleObject" Target="embeddings/oleObject24.bin"/><Relationship Id="rId74" Type="http://schemas.openxmlformats.org/officeDocument/2006/relationships/image" Target="media/image42.wmf"/><Relationship Id="rId73" Type="http://schemas.openxmlformats.org/officeDocument/2006/relationships/oleObject" Target="embeddings/oleObject23.bin"/><Relationship Id="rId72" Type="http://schemas.openxmlformats.org/officeDocument/2006/relationships/image" Target="media/image41.wmf"/><Relationship Id="rId71" Type="http://schemas.openxmlformats.org/officeDocument/2006/relationships/oleObject" Target="embeddings/oleObject22.bin"/><Relationship Id="rId70" Type="http://schemas.openxmlformats.org/officeDocument/2006/relationships/image" Target="media/image40.png"/><Relationship Id="rId7" Type="http://schemas.openxmlformats.org/officeDocument/2006/relationships/footer" Target="footer2.xml"/><Relationship Id="rId69" Type="http://schemas.openxmlformats.org/officeDocument/2006/relationships/image" Target="media/image39.wmf"/><Relationship Id="rId68" Type="http://schemas.openxmlformats.org/officeDocument/2006/relationships/oleObject" Target="embeddings/oleObject21.bin"/><Relationship Id="rId67" Type="http://schemas.openxmlformats.org/officeDocument/2006/relationships/image" Target="media/image38.wmf"/><Relationship Id="rId66" Type="http://schemas.openxmlformats.org/officeDocument/2006/relationships/oleObject" Target="embeddings/oleObject20.bin"/><Relationship Id="rId65" Type="http://schemas.openxmlformats.org/officeDocument/2006/relationships/image" Target="media/image37.png"/><Relationship Id="rId64" Type="http://schemas.openxmlformats.org/officeDocument/2006/relationships/image" Target="media/image36.png"/><Relationship Id="rId63" Type="http://schemas.openxmlformats.org/officeDocument/2006/relationships/image" Target="media/image35.png"/><Relationship Id="rId62" Type="http://schemas.openxmlformats.org/officeDocument/2006/relationships/image" Target="media/image34.png"/><Relationship Id="rId61" Type="http://schemas.openxmlformats.org/officeDocument/2006/relationships/image" Target="media/image33.png"/><Relationship Id="rId60" Type="http://schemas.openxmlformats.org/officeDocument/2006/relationships/image" Target="media/image32.png"/><Relationship Id="rId6" Type="http://schemas.openxmlformats.org/officeDocument/2006/relationships/footer" Target="footer1.xml"/><Relationship Id="rId59" Type="http://schemas.openxmlformats.org/officeDocument/2006/relationships/image" Target="media/image31.png"/><Relationship Id="rId58" Type="http://schemas.openxmlformats.org/officeDocument/2006/relationships/image" Target="media/image30.png"/><Relationship Id="rId57" Type="http://schemas.openxmlformats.org/officeDocument/2006/relationships/image" Target="media/image29.png"/><Relationship Id="rId56" Type="http://schemas.openxmlformats.org/officeDocument/2006/relationships/image" Target="media/image28.png"/><Relationship Id="rId55" Type="http://schemas.openxmlformats.org/officeDocument/2006/relationships/image" Target="media/image27.png"/><Relationship Id="rId54" Type="http://schemas.openxmlformats.org/officeDocument/2006/relationships/image" Target="media/image26.png"/><Relationship Id="rId53" Type="http://schemas.openxmlformats.org/officeDocument/2006/relationships/oleObject" Target="embeddings/oleObject19.bin"/><Relationship Id="rId52" Type="http://schemas.openxmlformats.org/officeDocument/2006/relationships/oleObject" Target="embeddings/oleObject18.bin"/><Relationship Id="rId51" Type="http://schemas.openxmlformats.org/officeDocument/2006/relationships/image" Target="media/image25.wmf"/><Relationship Id="rId50" Type="http://schemas.openxmlformats.org/officeDocument/2006/relationships/oleObject" Target="embeddings/oleObject17.bin"/><Relationship Id="rId5" Type="http://schemas.openxmlformats.org/officeDocument/2006/relationships/header" Target="header3.xml"/><Relationship Id="rId49" Type="http://schemas.openxmlformats.org/officeDocument/2006/relationships/oleObject" Target="embeddings/oleObject16.bin"/><Relationship Id="rId48" Type="http://schemas.openxmlformats.org/officeDocument/2006/relationships/oleObject" Target="embeddings/oleObject15.bin"/><Relationship Id="rId47" Type="http://schemas.openxmlformats.org/officeDocument/2006/relationships/image" Target="media/image24.wmf"/><Relationship Id="rId46" Type="http://schemas.openxmlformats.org/officeDocument/2006/relationships/oleObject" Target="embeddings/oleObject14.bin"/><Relationship Id="rId45" Type="http://schemas.openxmlformats.org/officeDocument/2006/relationships/oleObject" Target="embeddings/oleObject13.bin"/><Relationship Id="rId44" Type="http://schemas.openxmlformats.org/officeDocument/2006/relationships/oleObject" Target="embeddings/oleObject12.bin"/><Relationship Id="rId43" Type="http://schemas.openxmlformats.org/officeDocument/2006/relationships/image" Target="media/image23.wmf"/><Relationship Id="rId42" Type="http://schemas.openxmlformats.org/officeDocument/2006/relationships/oleObject" Target="embeddings/oleObject11.bin"/><Relationship Id="rId41" Type="http://schemas.openxmlformats.org/officeDocument/2006/relationships/oleObject" Target="embeddings/oleObject10.bin"/><Relationship Id="rId40" Type="http://schemas.openxmlformats.org/officeDocument/2006/relationships/oleObject" Target="embeddings/oleObject9.bin"/><Relationship Id="rId4" Type="http://schemas.openxmlformats.org/officeDocument/2006/relationships/header" Target="header2.xml"/><Relationship Id="rId39" Type="http://schemas.openxmlformats.org/officeDocument/2006/relationships/image" Target="media/image22.wmf"/><Relationship Id="rId38" Type="http://schemas.openxmlformats.org/officeDocument/2006/relationships/oleObject" Target="embeddings/oleObject8.bin"/><Relationship Id="rId37" Type="http://schemas.openxmlformats.org/officeDocument/2006/relationships/image" Target="media/image21.png"/><Relationship Id="rId36" Type="http://schemas.openxmlformats.org/officeDocument/2006/relationships/image" Target="media/image20.wmf"/><Relationship Id="rId35" Type="http://schemas.openxmlformats.org/officeDocument/2006/relationships/oleObject" Target="embeddings/oleObject7.bin"/><Relationship Id="rId34" Type="http://schemas.openxmlformats.org/officeDocument/2006/relationships/oleObject" Target="embeddings/oleObject6.bin"/><Relationship Id="rId33" Type="http://schemas.openxmlformats.org/officeDocument/2006/relationships/image" Target="media/image19.wmf"/><Relationship Id="rId32" Type="http://schemas.openxmlformats.org/officeDocument/2006/relationships/oleObject" Target="embeddings/oleObject5.bin"/><Relationship Id="rId31" Type="http://schemas.openxmlformats.org/officeDocument/2006/relationships/oleObject" Target="embeddings/oleObject4.bin"/><Relationship Id="rId30" Type="http://schemas.openxmlformats.org/officeDocument/2006/relationships/oleObject" Target="embeddings/oleObject3.bin"/><Relationship Id="rId3" Type="http://schemas.openxmlformats.org/officeDocument/2006/relationships/header" Target="header1.xml"/><Relationship Id="rId29" Type="http://schemas.openxmlformats.org/officeDocument/2006/relationships/image" Target="media/image18.wmf"/><Relationship Id="rId28" Type="http://schemas.openxmlformats.org/officeDocument/2006/relationships/oleObject" Target="embeddings/oleObject2.bin"/><Relationship Id="rId27" Type="http://schemas.openxmlformats.org/officeDocument/2006/relationships/image" Target="media/image17.wmf"/><Relationship Id="rId26" Type="http://schemas.openxmlformats.org/officeDocument/2006/relationships/oleObject" Target="embeddings/oleObject1.bin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9" Type="http://schemas.openxmlformats.org/officeDocument/2006/relationships/fontTable" Target="fontTable.xml"/><Relationship Id="rId138" Type="http://schemas.openxmlformats.org/officeDocument/2006/relationships/customXml" Target="../customXml/item1.xml"/><Relationship Id="rId137" Type="http://schemas.openxmlformats.org/officeDocument/2006/relationships/image" Target="media/image79.wmf"/><Relationship Id="rId136" Type="http://schemas.openxmlformats.org/officeDocument/2006/relationships/oleObject" Target="embeddings/oleObject49.bin"/><Relationship Id="rId135" Type="http://schemas.openxmlformats.org/officeDocument/2006/relationships/image" Target="media/image78.wmf"/><Relationship Id="rId134" Type="http://schemas.openxmlformats.org/officeDocument/2006/relationships/oleObject" Target="embeddings/oleObject48.bin"/><Relationship Id="rId133" Type="http://schemas.openxmlformats.org/officeDocument/2006/relationships/image" Target="media/image77.wmf"/><Relationship Id="rId132" Type="http://schemas.openxmlformats.org/officeDocument/2006/relationships/oleObject" Target="embeddings/oleObject47.bin"/><Relationship Id="rId131" Type="http://schemas.openxmlformats.org/officeDocument/2006/relationships/image" Target="media/image76.wmf"/><Relationship Id="rId130" Type="http://schemas.openxmlformats.org/officeDocument/2006/relationships/oleObject" Target="embeddings/oleObject46.bin"/><Relationship Id="rId13" Type="http://schemas.openxmlformats.org/officeDocument/2006/relationships/image" Target="media/image4.png"/><Relationship Id="rId129" Type="http://schemas.openxmlformats.org/officeDocument/2006/relationships/image" Target="media/image75.wmf"/><Relationship Id="rId128" Type="http://schemas.openxmlformats.org/officeDocument/2006/relationships/oleObject" Target="embeddings/oleObject45.bin"/><Relationship Id="rId127" Type="http://schemas.openxmlformats.org/officeDocument/2006/relationships/image" Target="media/image74.wmf"/><Relationship Id="rId126" Type="http://schemas.openxmlformats.org/officeDocument/2006/relationships/oleObject" Target="embeddings/oleObject44.bin"/><Relationship Id="rId125" Type="http://schemas.openxmlformats.org/officeDocument/2006/relationships/image" Target="media/image73.png"/><Relationship Id="rId124" Type="http://schemas.openxmlformats.org/officeDocument/2006/relationships/image" Target="media/image72.wmf"/><Relationship Id="rId123" Type="http://schemas.openxmlformats.org/officeDocument/2006/relationships/oleObject" Target="embeddings/oleObject43.bin"/><Relationship Id="rId122" Type="http://schemas.openxmlformats.org/officeDocument/2006/relationships/image" Target="media/image71.wmf"/><Relationship Id="rId121" Type="http://schemas.openxmlformats.org/officeDocument/2006/relationships/oleObject" Target="embeddings/oleObject42.bin"/><Relationship Id="rId120" Type="http://schemas.openxmlformats.org/officeDocument/2006/relationships/image" Target="media/image70.png"/><Relationship Id="rId12" Type="http://schemas.openxmlformats.org/officeDocument/2006/relationships/image" Target="media/image3.png"/><Relationship Id="rId119" Type="http://schemas.openxmlformats.org/officeDocument/2006/relationships/image" Target="media/image69.png"/><Relationship Id="rId118" Type="http://schemas.openxmlformats.org/officeDocument/2006/relationships/image" Target="media/image68.wmf"/><Relationship Id="rId117" Type="http://schemas.openxmlformats.org/officeDocument/2006/relationships/oleObject" Target="embeddings/oleObject41.bin"/><Relationship Id="rId116" Type="http://schemas.openxmlformats.org/officeDocument/2006/relationships/image" Target="media/image67.wmf"/><Relationship Id="rId115" Type="http://schemas.openxmlformats.org/officeDocument/2006/relationships/oleObject" Target="embeddings/oleObject40.bin"/><Relationship Id="rId114" Type="http://schemas.openxmlformats.org/officeDocument/2006/relationships/image" Target="media/image66.png"/><Relationship Id="rId113" Type="http://schemas.openxmlformats.org/officeDocument/2006/relationships/image" Target="media/image65.wmf"/><Relationship Id="rId112" Type="http://schemas.openxmlformats.org/officeDocument/2006/relationships/oleObject" Target="embeddings/oleObject39.bin"/><Relationship Id="rId111" Type="http://schemas.openxmlformats.org/officeDocument/2006/relationships/image" Target="media/image64.png"/><Relationship Id="rId110" Type="http://schemas.openxmlformats.org/officeDocument/2006/relationships/image" Target="media/image63.wmf"/><Relationship Id="rId11" Type="http://schemas.openxmlformats.org/officeDocument/2006/relationships/image" Target="media/image2.wmf"/><Relationship Id="rId109" Type="http://schemas.openxmlformats.org/officeDocument/2006/relationships/oleObject" Target="embeddings/oleObject38.bin"/><Relationship Id="rId108" Type="http://schemas.openxmlformats.org/officeDocument/2006/relationships/image" Target="media/image62.wmf"/><Relationship Id="rId107" Type="http://schemas.openxmlformats.org/officeDocument/2006/relationships/oleObject" Target="embeddings/oleObject37.bin"/><Relationship Id="rId106" Type="http://schemas.openxmlformats.org/officeDocument/2006/relationships/image" Target="media/image61.wmf"/><Relationship Id="rId105" Type="http://schemas.openxmlformats.org/officeDocument/2006/relationships/oleObject" Target="embeddings/oleObject36.bin"/><Relationship Id="rId104" Type="http://schemas.openxmlformats.org/officeDocument/2006/relationships/image" Target="media/image60.wmf"/><Relationship Id="rId103" Type="http://schemas.openxmlformats.org/officeDocument/2006/relationships/oleObject" Target="embeddings/oleObject35.bin"/><Relationship Id="rId102" Type="http://schemas.openxmlformats.org/officeDocument/2006/relationships/image" Target="media/image59.wmf"/><Relationship Id="rId101" Type="http://schemas.openxmlformats.org/officeDocument/2006/relationships/oleObject" Target="embeddings/oleObject34.bin"/><Relationship Id="rId100" Type="http://schemas.openxmlformats.org/officeDocument/2006/relationships/image" Target="media/image58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4402</Words>
  <Characters>4928</Characters>
  <Lines>0</Lines>
  <Paragraphs>0</Paragraphs>
  <TotalTime>5</TotalTime>
  <ScaleCrop>false</ScaleCrop>
  <LinksUpToDate>false</LinksUpToDate>
  <CharactersWithSpaces>5067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2025-06-21T18:40:00Z</dcterms:created>
  <dc:creator>学科网试题生产平台</dc:creator>
  <dc:description>3780564076208128</dc:description>
  <cp:lastModifiedBy>上帝掷骰子吗</cp:lastModifiedBy>
  <dcterms:modified xsi:type="dcterms:W3CDTF">2026-02-09T06:16:31Z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EDE00F543BDC49099760237A5FB33FC8_12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