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C3E1236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11010900</wp:posOffset>
            </wp:positionH>
            <wp:positionV relativeFrom="topMargin">
              <wp:posOffset>10947400</wp:posOffset>
            </wp:positionV>
            <wp:extent cx="482600" cy="482600"/>
            <wp:effectExtent l="0" t="0" r="12700" b="12700"/>
            <wp:wrapNone/>
            <wp:docPr id="100051" name="图片 100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青海省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年初中学业水平考试物理化学（合卷）</w:t>
      </w:r>
    </w:p>
    <w:p w14:paraId="7244EAB4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75EBDE0E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本试卷满分为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130</w:t>
      </w:r>
      <w:r>
        <w:rPr>
          <w:rFonts w:ascii="宋体" w:hAnsi="宋体" w:eastAsia="宋体" w:cs="宋体"/>
          <w:b/>
          <w:color w:val="auto"/>
          <w:sz w:val="24"/>
        </w:rPr>
        <w:t>分，其中物理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80</w:t>
      </w:r>
      <w:r>
        <w:rPr>
          <w:rFonts w:ascii="宋体" w:hAnsi="宋体" w:eastAsia="宋体" w:cs="宋体"/>
          <w:b/>
          <w:color w:val="auto"/>
          <w:sz w:val="24"/>
        </w:rPr>
        <w:t>分，化学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50</w:t>
      </w:r>
      <w:r>
        <w:rPr>
          <w:rFonts w:ascii="宋体" w:hAnsi="宋体" w:eastAsia="宋体" w:cs="宋体"/>
          <w:b/>
          <w:color w:val="auto"/>
          <w:sz w:val="24"/>
        </w:rPr>
        <w:t>分，考试时间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4B810B18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本试卷为试题卷，请将答案写在答题卡上，否则无效。</w:t>
      </w:r>
    </w:p>
    <w:p w14:paraId="0FC6D82F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答卷前请将密封线内的项目填写清楚。</w:t>
      </w:r>
    </w:p>
    <w:p w14:paraId="41EF786A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物理部分</w:t>
      </w:r>
    </w:p>
    <w:p w14:paraId="56254549">
      <w:pPr>
        <w:spacing w:line="360" w:lineRule="auto"/>
        <w:jc w:val="left"/>
      </w:pPr>
      <w:r>
        <w:rPr>
          <w:rFonts w:ascii="宋体" w:hAnsi="宋体" w:eastAsia="宋体" w:cs="宋体"/>
          <w:color w:val="auto"/>
          <w:sz w:val="21"/>
        </w:rPr>
        <w:t>从屈原的《天问》到现代科技的“问天”，让我们沿着先贤的足迹，判天地之美，析万物之理，书自信华章。</w:t>
      </w:r>
    </w:p>
    <w:p w14:paraId="16F18C0E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35E7C596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1"/>
        </w:rPr>
        <w:t>第一篇章：古韵悠长，天问启思</w:t>
      </w:r>
    </w:p>
    <w:p w14:paraId="64FC6369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“日月安属？列星安陈？”屈原在仰望天空时，下列四个选项中属于光源的是（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 w14:paraId="54432D5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太阳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月亮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火星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地球</w:t>
      </w:r>
    </w:p>
    <w:p w14:paraId="5AB3F31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下列语句与参照物有关的是（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34690C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一只巴掌拍不响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巍巍青山两岸走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酒香不怕巷子深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楼台倒影入池塘</w:t>
      </w:r>
    </w:p>
    <w:p w14:paraId="35AB968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“转轴拨弦三两声，未成曲调先有情”。作者能辨别出这是琵琶声的依据是（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49A6CF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音调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音色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高低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响度</w:t>
      </w:r>
    </w:p>
    <w:p w14:paraId="5069EE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1"/>
        </w:rPr>
        <w:t>第二篇章：格物致知，器物载道</w:t>
      </w:r>
    </w:p>
    <w:p w14:paraId="2865D2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如图所示，踏碓是古代的舂米工具，运用了杠杆原理。以下几种杠杆与踏碓相同的是（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2E11EA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14425" cy="10668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E73E9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095375" cy="7239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赛艇的船桨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752475" cy="74295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开瓶器</w:t>
      </w:r>
    </w:p>
    <w:p w14:paraId="5C18323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857250" cy="94297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用羊角锤拔钉子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209675" cy="77152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手钳子</w:t>
      </w:r>
    </w:p>
    <w:p w14:paraId="0272930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顿钻也称冲击钻，利用钻头自由下落的冲击，破碎岩石，使井不断加深，被誉为“中国文化中最壮观的应用”。后来顿钻传到西方与蒸汽机技术结合，在世界范围的矿产勘探活动中得到广泛的应用。请回答下列问题。</w:t>
      </w:r>
    </w:p>
    <w:p w14:paraId="5C6A8D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如图所示，下列措施中有利于顿钻碎石的是（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7A4D2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33525" cy="158115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AA921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①增大加重杆的重量②减小加重杆的重量</w:t>
      </w:r>
    </w:p>
    <w:p w14:paraId="299EF59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③增加钻头的锋利程度④尽量让钻从低的地方下落</w:t>
      </w:r>
    </w:p>
    <w:p w14:paraId="32BC3AE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①③</w:t>
      </w:r>
    </w:p>
    <w:p w14:paraId="7236BC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以下四种场景与蒸汽机工作原理相符的是（</w:t>
      </w:r>
      <w:r>
        <w:rPr>
          <w:rFonts w:ascii="Times New Roman" w:hAnsi="Times New Roman" w:eastAsia="Times New Roman" w:cs="Times New Roman"/>
          <w:color w:val="000000"/>
        </w:rPr>
        <w:t>　　</w:t>
      </w:r>
      <w:r>
        <w:rPr>
          <w:rFonts w:ascii="宋体" w:hAnsi="宋体" w:eastAsia="宋体" w:cs="宋体"/>
          <w:color w:val="000000"/>
        </w:rPr>
        <w:t>）</w:t>
      </w:r>
    </w:p>
    <w:p w14:paraId="773E940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419225" cy="952500"/>
            <wp:effectExtent l="0" t="0" r="9525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733425" cy="88582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B9764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428750" cy="94297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266825" cy="1028700"/>
            <wp:effectExtent l="0" t="0" r="9525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EB87D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“会挽雕弓如满月”，对于“如满月”的弓和射出去的箭，下列说法合理的是（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20643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力改变了弓的形状</w:t>
      </w:r>
    </w:p>
    <w:p w14:paraId="2EB4FB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弓箭是将弓的内能转化成箭的动能</w:t>
      </w:r>
    </w:p>
    <w:p w14:paraId="2183AC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射出去的箭是因为受到惯性的作用</w:t>
      </w:r>
    </w:p>
    <w:p w14:paraId="6000F3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箭头的设计是为了减小压强</w:t>
      </w:r>
    </w:p>
    <w:p w14:paraId="1656CA8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1"/>
        </w:rPr>
        <w:t>第三篇章：岁月流转，智慧传承</w:t>
      </w:r>
    </w:p>
    <w:p w14:paraId="6CFBE5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以下几种情况中，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pt;width:13.4pt;" o:ole="t" filled="f" o:preferrelative="t" stroked="f" coordsize="21600,21600">
            <v:path/>
            <v:fill on="f" focussize="0,0"/>
            <v:stroke on="f" joinstyle="miter"/>
            <v:imagedata r:id="rId22" o:title="eqIdf5076289823db419f94e9c0c8f4aafd9"/>
            <o:lock v:ext="edit" aspectratio="t"/>
            <w10:wrap type="none"/>
            <w10:anchorlock/>
          </v:shape>
          <o:OLEObject Type="Embed" ProgID="Equation.DSMT4" ShapeID="_x0000_i1025" DrawAspect="Content" ObjectID="_1468075725" r:id="rId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pt;width:13.4pt;" o:ole="t" filled="f" o:preferrelative="t" stroked="f" coordsize="21600,21600">
            <v:path/>
            <v:fill on="f" focussize="0,0"/>
            <v:stroke on="f" joinstyle="miter"/>
            <v:imagedata r:id="rId24" o:title="eqIda3fb78c5f885034612c0e030b920143d"/>
            <o:lock v:ext="edit" aspectratio="t"/>
            <w10:wrap type="none"/>
            <w10:anchorlock/>
          </v:shape>
          <o:OLEObject Type="Embed" ProgID="Equation.DSMT4" ShapeID="_x0000_i1026" DrawAspect="Content" ObjectID="_1468075726" r:id="rId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是物体所受的方向相反的两个力，其中属于二力平衡的是（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7E6E7D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162050" cy="6667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200150" cy="752475"/>
            <wp:effectExtent l="0" t="0" r="0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514350" cy="10858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524000" cy="390525"/>
            <wp:effectExtent l="0" t="0" r="0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F4F8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小文到青海湖旅游时，用照相机记录了青海湖的美景。以下物体与照相机成像规律相同的是（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100FD6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57675" cy="9334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069D2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投影仪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近视眼镜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监控摄像头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放大镜</w:t>
      </w:r>
    </w:p>
    <w:p w14:paraId="08619EE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能源是社会发展不可或缺的，以下属于不可再生能源的是（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5722EB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太阳能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风能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天然气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水能</w:t>
      </w:r>
    </w:p>
    <w:p w14:paraId="2582985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关于安全用电，下列做法错误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91" name="图片 200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1" name="图片 20039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B8C28C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出门时要拔掉电热毯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93" name="图片 200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3" name="图片 200393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插头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电热水壶不能紧靠插线板烧水</w:t>
      </w:r>
    </w:p>
    <w:p w14:paraId="4E17CE8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更换灯泡时，先切断电路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私拉电线给电瓶车充电</w:t>
      </w:r>
    </w:p>
    <w:p w14:paraId="4C35D8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“问天”兴趣小组设计的一种电子计重器的电路原理如图所示，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i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均为金属板，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固定不动，电源电压保持不变。要求：当体重增大时，计重器的示数也增大。下列说法合理的是（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9D459D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81200" cy="13525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EDCC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当计重器上物体质量越大时，滑动变阻器接入电路中的阻值越小</w:t>
      </w:r>
    </w:p>
    <w:p w14:paraId="5E9E18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当计重器上物体质量越大时，电流表的示数越大</w:t>
      </w:r>
    </w:p>
    <w:p w14:paraId="069CA2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电压表示数的变化可间接反映体重的变化</w:t>
      </w:r>
    </w:p>
    <w:p w14:paraId="3AA412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当计重器上物体质量越小时，电阻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的功率越小</w:t>
      </w:r>
    </w:p>
    <w:p w14:paraId="7C1E65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1"/>
        </w:rPr>
        <w:t>第四篇章：科技革命，思想飞跃</w:t>
      </w:r>
    </w:p>
    <w:p w14:paraId="10DE068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62485C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如图所示，是我国首台</w:t>
      </w:r>
      <w:r>
        <w:rPr>
          <w:rFonts w:ascii="Times New Roman" w:hAnsi="Times New Roman" w:eastAsia="Times New Roman" w:cs="Times New Roman"/>
          <w:color w:val="000000"/>
        </w:rPr>
        <w:t>5G</w:t>
      </w:r>
      <w:r>
        <w:rPr>
          <w:rFonts w:ascii="宋体" w:hAnsi="宋体" w:eastAsia="宋体" w:cs="宋体"/>
          <w:color w:val="000000"/>
        </w:rPr>
        <w:t>氢燃料无人驾驶拖拉机，它依托</w:t>
      </w:r>
      <w:r>
        <w:rPr>
          <w:rFonts w:ascii="Times New Roman" w:hAnsi="Times New Roman" w:eastAsia="Times New Roman" w:cs="Times New Roman"/>
          <w:color w:val="000000"/>
        </w:rPr>
        <w:t>5G</w:t>
      </w:r>
      <w:r>
        <w:rPr>
          <w:rFonts w:ascii="宋体" w:hAnsi="宋体" w:eastAsia="宋体" w:cs="宋体"/>
          <w:color w:val="000000"/>
        </w:rPr>
        <w:t>网络通过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波实现远程控制，所用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87" name="图片 200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7" name="图片 20038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芯片是由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（选填“导体”或“半导体”）材料制成；采用氢燃料，因为氢的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大；轮胎上的花纹是通过增大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来增大摩擦。</w:t>
      </w:r>
    </w:p>
    <w:p w14:paraId="236975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95475" cy="11049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2D22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西宁至成都的高铁即将建成，其总里程约</w:t>
      </w:r>
      <w:r>
        <w:rPr>
          <w:rFonts w:ascii="Times New Roman" w:hAnsi="Times New Roman" w:eastAsia="Times New Roman" w:cs="Times New Roman"/>
          <w:color w:val="000000"/>
        </w:rPr>
        <w:t>800km</w:t>
      </w:r>
      <w:r>
        <w:rPr>
          <w:rFonts w:ascii="宋体" w:hAnsi="宋体" w:eastAsia="宋体" w:cs="宋体"/>
          <w:color w:val="000000"/>
        </w:rPr>
        <w:t>，两地交通时间将由目前的</w:t>
      </w:r>
      <w:r>
        <w:rPr>
          <w:rFonts w:ascii="Times New Roman" w:hAnsi="Times New Roman" w:eastAsia="Times New Roman" w:cs="Times New Roman"/>
          <w:color w:val="000000"/>
        </w:rPr>
        <w:t>20h</w:t>
      </w:r>
      <w:r>
        <w:rPr>
          <w:rFonts w:ascii="宋体" w:hAnsi="宋体" w:eastAsia="宋体" w:cs="宋体"/>
          <w:color w:val="000000"/>
        </w:rPr>
        <w:t>缩短至</w:t>
      </w:r>
      <w:r>
        <w:rPr>
          <w:rFonts w:ascii="Times New Roman" w:hAnsi="Times New Roman" w:eastAsia="Times New Roman" w:cs="Times New Roman"/>
          <w:color w:val="000000"/>
        </w:rPr>
        <w:t>5h</w:t>
      </w:r>
      <w:r>
        <w:rPr>
          <w:rFonts w:ascii="宋体" w:hAnsi="宋体" w:eastAsia="宋体" w:cs="宋体"/>
          <w:color w:val="000000"/>
        </w:rPr>
        <w:t>，预计建成后的高铁速度约为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km/h</w:t>
      </w:r>
      <w:r>
        <w:rPr>
          <w:rFonts w:ascii="宋体" w:hAnsi="宋体" w:eastAsia="宋体" w:cs="宋体"/>
          <w:color w:val="000000"/>
        </w:rPr>
        <w:t>。一瓶矿泉水被乘客喝去一半后，质量将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，密度将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（以上两空均选填“变大”“变小”或“不变”）。高铁到站时乘客身体会向前倾，是由于乘客具有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B53C9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塔吊是现代建筑业常见的一种机械设备，学完滑轮组的小文自制了一张塔吊简易图。如图所示，下方所挂物体的重力为</w:t>
      </w:r>
      <w:r>
        <w:rPr>
          <w:rFonts w:ascii="Times New Roman" w:hAnsi="Times New Roman" w:eastAsia="Times New Roman" w:cs="Times New Roman"/>
          <w:color w:val="000000"/>
        </w:rPr>
        <w:t>1200N</w:t>
      </w:r>
      <w:r>
        <w:rPr>
          <w:rFonts w:ascii="宋体" w:hAnsi="宋体" w:eastAsia="宋体" w:cs="宋体"/>
          <w:color w:val="000000"/>
        </w:rPr>
        <w:t>，动滑轮的自重为</w:t>
      </w:r>
      <w:r>
        <w:rPr>
          <w:rFonts w:ascii="Times New Roman" w:hAnsi="Times New Roman" w:eastAsia="Times New Roman" w:cs="Times New Roman"/>
          <w:color w:val="000000"/>
        </w:rPr>
        <w:t>300N</w:t>
      </w:r>
      <w:r>
        <w:rPr>
          <w:rFonts w:ascii="宋体" w:hAnsi="宋体" w:eastAsia="宋体" w:cs="宋体"/>
          <w:color w:val="000000"/>
        </w:rPr>
        <w:t>，不计绳重及绳与滑轮之间的摩擦，则绳端的拉力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，此装置的机械效率</w:t>
      </w:r>
      <w:r>
        <w:rPr>
          <w:rFonts w:ascii="Times New Roman" w:hAnsi="Times New Roman" w:eastAsia="Times New Roman" w:cs="Times New Roman"/>
          <w:i/>
          <w:color w:val="000000"/>
        </w:rPr>
        <w:t>η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72346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81150" cy="140017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05AE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小文站在平面镜前</w:t>
      </w:r>
      <w:r>
        <w:rPr>
          <w:rFonts w:ascii="Times New Roman" w:hAnsi="Times New Roman" w:eastAsia="Times New Roman" w:cs="Times New Roman"/>
          <w:color w:val="000000"/>
        </w:rPr>
        <w:t>1m</w:t>
      </w:r>
      <w:r>
        <w:rPr>
          <w:rFonts w:ascii="宋体" w:hAnsi="宋体" w:eastAsia="宋体" w:cs="宋体"/>
          <w:color w:val="000000"/>
        </w:rPr>
        <w:t>处用塑料梳子梳头发时，发现头发“飘”起来了，这是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现象，头发丝之间相互排斥，是因为头发丝带了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（选填“同种”或“异种”）电荷；镜中的像距离小文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，镜中的像是正立、等大的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像。</w:t>
      </w:r>
    </w:p>
    <w:p w14:paraId="5064EB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风力发电是叶片转动时带动发电机内部线圈切割磁感线发电，其发电原理是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现象。某风力发电机一天的发电量约为</w:t>
      </w:r>
      <w:r>
        <w:rPr>
          <w:rFonts w:ascii="Times New Roman" w:hAnsi="Times New Roman" w:eastAsia="Times New Roman" w:cs="Times New Roman"/>
          <w:color w:val="000000"/>
        </w:rPr>
        <w:t>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kW·h</w:t>
      </w:r>
      <w:r>
        <w:rPr>
          <w:rFonts w:ascii="宋体" w:hAnsi="宋体" w:eastAsia="宋体" w:cs="宋体"/>
          <w:color w:val="000000"/>
        </w:rPr>
        <w:t>，这些电能相当于完全燃烧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的煤所放出的热量。（</w:t>
      </w:r>
      <w:r>
        <w:rPr>
          <w:rFonts w:ascii="Times New Roman" w:hAnsi="Times New Roman" w:eastAsia="Times New Roman" w:cs="Times New Roman"/>
          <w:color w:val="000000"/>
        </w:rPr>
        <w:t>1kW·h=3.6×10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6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；煤的热值取</w:t>
      </w:r>
      <w:r>
        <w:rPr>
          <w:rFonts w:ascii="Times New Roman" w:hAnsi="Times New Roman" w:eastAsia="Times New Roman" w:cs="Times New Roman"/>
          <w:color w:val="000000"/>
        </w:rPr>
        <w:t>3×10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J/kg</w:t>
      </w:r>
      <w:r>
        <w:rPr>
          <w:rFonts w:ascii="宋体" w:hAnsi="宋体" w:eastAsia="宋体" w:cs="宋体"/>
          <w:color w:val="000000"/>
        </w:rPr>
        <w:t>）</w:t>
      </w:r>
    </w:p>
    <w:p w14:paraId="140C1A2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三、作图题（本题共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14EDB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在图中，根据入射光线</w:t>
      </w:r>
      <w:r>
        <w:rPr>
          <w:rFonts w:ascii="Times New Roman" w:hAnsi="Times New Roman" w:eastAsia="Times New Roman" w:cs="Times New Roman"/>
          <w:i/>
          <w:color w:val="000000"/>
        </w:rPr>
        <w:t>AO</w:t>
      </w:r>
      <w:r>
        <w:rPr>
          <w:rFonts w:ascii="宋体" w:hAnsi="宋体" w:eastAsia="宋体" w:cs="宋体"/>
          <w:color w:val="000000"/>
        </w:rPr>
        <w:t>画出反射光线</w:t>
      </w:r>
      <w:r>
        <w:rPr>
          <w:rFonts w:ascii="Times New Roman" w:hAnsi="Times New Roman" w:eastAsia="Times New Roman" w:cs="Times New Roman"/>
          <w:i/>
          <w:color w:val="000000"/>
        </w:rPr>
        <w:t>OB</w:t>
      </w:r>
      <w:r>
        <w:rPr>
          <w:rFonts w:ascii="宋体" w:hAnsi="宋体" w:eastAsia="宋体" w:cs="宋体"/>
          <w:color w:val="000000"/>
        </w:rPr>
        <w:t>，并标出反射角的度数。</w:t>
      </w:r>
    </w:p>
    <w:p w14:paraId="2D8AC1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76425" cy="136207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418F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在图中的括号内标出通电螺线管的极性，并在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点处用箭头标出磁感线的方向。</w:t>
      </w:r>
    </w:p>
    <w:p w14:paraId="5D9FC5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86000" cy="152400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C2B72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1"/>
        </w:rPr>
        <w:t>第五篇章：数理织锦，理蕴毫端</w:t>
      </w:r>
    </w:p>
    <w:p w14:paraId="23FD85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四、实验探究题（本题共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21</w:t>
      </w:r>
      <w:r>
        <w:rPr>
          <w:rFonts w:ascii="宋体" w:hAnsi="宋体" w:eastAsia="宋体" w:cs="宋体"/>
          <w:b/>
          <w:color w:val="000000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题各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4C0F8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“纸里包不住火”说明纸达到着火点就能在空气中燃烧。“问天”兴趣小组对“纸锅烧水”产生了质疑，并利用如图所示的装置进行验证。</w:t>
      </w:r>
    </w:p>
    <w:p w14:paraId="5B03F9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52575" cy="200977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9DE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安装实验器材时，应按照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（选填“自下而上”或“自上而下”）的顺序；</w:t>
      </w:r>
    </w:p>
    <w:p w14:paraId="4173AA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观察到温度计的示数保持不变时，水中产生大量气泡，气泡不断上升且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，到水面破裂开来，里面的水蒸气散发到空气中，形成“白气”。“白气”是水蒸气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形成的小水滴（填写物态变化名称）；</w:t>
      </w:r>
    </w:p>
    <w:p w14:paraId="72BEAE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观察表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可知，当地水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95" name="图片 200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5" name="图片 20039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沸点是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；</w:t>
      </w:r>
    </w:p>
    <w:tbl>
      <w:tblPr>
        <w:tblStyle w:val="4"/>
        <w:tblW w:w="358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26"/>
        <w:gridCol w:w="450"/>
        <w:gridCol w:w="450"/>
        <w:gridCol w:w="450"/>
        <w:gridCol w:w="450"/>
        <w:gridCol w:w="450"/>
        <w:gridCol w:w="450"/>
        <w:gridCol w:w="450"/>
        <w:gridCol w:w="450"/>
      </w:tblGrid>
      <w:tr w14:paraId="135793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8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12E52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时间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/min</w:t>
            </w:r>
          </w:p>
        </w:tc>
        <w:tc>
          <w:tcPr>
            <w:tcW w:w="3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5E3DA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W w:w="3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604BA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3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2F1B9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W w:w="3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0B707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</w:t>
            </w:r>
          </w:p>
        </w:tc>
        <w:tc>
          <w:tcPr>
            <w:tcW w:w="3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8FF10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</w:t>
            </w:r>
          </w:p>
        </w:tc>
        <w:tc>
          <w:tcPr>
            <w:tcW w:w="3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5FC8B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  <w:tc>
          <w:tcPr>
            <w:tcW w:w="3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016F5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18</w:t>
            </w:r>
          </w:p>
        </w:tc>
        <w:tc>
          <w:tcPr>
            <w:tcW w:w="3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3A3E5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21</w:t>
            </w:r>
          </w:p>
        </w:tc>
      </w:tr>
      <w:tr w14:paraId="4DDFB1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8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2955C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温度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/℃</w:t>
            </w:r>
          </w:p>
        </w:tc>
        <w:tc>
          <w:tcPr>
            <w:tcW w:w="3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F52CD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24</w:t>
            </w:r>
          </w:p>
        </w:tc>
        <w:tc>
          <w:tcPr>
            <w:tcW w:w="3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BC781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41</w:t>
            </w:r>
          </w:p>
        </w:tc>
        <w:tc>
          <w:tcPr>
            <w:tcW w:w="3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44254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58</w:t>
            </w:r>
          </w:p>
        </w:tc>
        <w:tc>
          <w:tcPr>
            <w:tcW w:w="3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93A6A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75</w:t>
            </w:r>
          </w:p>
        </w:tc>
        <w:tc>
          <w:tcPr>
            <w:tcW w:w="3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FC464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92</w:t>
            </w:r>
          </w:p>
        </w:tc>
        <w:tc>
          <w:tcPr>
            <w:tcW w:w="3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3B7C4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92</w:t>
            </w:r>
          </w:p>
        </w:tc>
        <w:tc>
          <w:tcPr>
            <w:tcW w:w="3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FFB2E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92</w:t>
            </w:r>
          </w:p>
        </w:tc>
        <w:tc>
          <w:tcPr>
            <w:tcW w:w="3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B203E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92</w:t>
            </w:r>
          </w:p>
        </w:tc>
      </w:tr>
    </w:tbl>
    <w:p w14:paraId="3DFF12D7">
      <w:pPr>
        <w:spacing w:line="360" w:lineRule="auto"/>
        <w:jc w:val="left"/>
        <w:textAlignment w:val="center"/>
        <w:rPr>
          <w:color w:val="000000"/>
        </w:rPr>
      </w:pPr>
    </w:p>
    <w:p w14:paraId="408CB5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纸的着火点大约是</w:t>
      </w:r>
      <w:r>
        <w:rPr>
          <w:rFonts w:ascii="Times New Roman" w:hAnsi="Times New Roman" w:eastAsia="Times New Roman" w:cs="Times New Roman"/>
          <w:color w:val="000000"/>
        </w:rPr>
        <w:t>183℃</w:t>
      </w:r>
      <w:r>
        <w:rPr>
          <w:rFonts w:ascii="宋体" w:hAnsi="宋体" w:eastAsia="宋体" w:cs="宋体"/>
          <w:color w:val="000000"/>
        </w:rPr>
        <w:t>。结合以上实验可知，说明纸锅不会燃烧的原因是：纸的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比水的沸点更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C0152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“问天”兴趣小组在做“探究液体压强与哪些因素有关”的实验时，进行了如图所示的操作。</w:t>
      </w:r>
    </w:p>
    <w:tbl>
      <w:tblPr>
        <w:tblStyle w:val="4"/>
        <w:tblW w:w="745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856"/>
        <w:gridCol w:w="2751"/>
        <w:gridCol w:w="857"/>
        <w:gridCol w:w="2991"/>
      </w:tblGrid>
      <w:tr w14:paraId="7A6904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EB9FA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实验序号</w:t>
            </w:r>
          </w:p>
        </w:tc>
        <w:tc>
          <w:tcPr>
            <w:tcW w:w="27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B2B73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探头浸入水中的深度（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h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/cm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0A4B1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探头朝向</w:t>
            </w:r>
          </w:p>
        </w:tc>
        <w:tc>
          <w:tcPr>
            <w:tcW w:w="29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D35FE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U</w:t>
            </w:r>
            <w:r>
              <w:rPr>
                <w:rFonts w:ascii="宋体" w:hAnsi="宋体" w:eastAsia="宋体" w:cs="宋体"/>
                <w:color w:val="000000"/>
              </w:rPr>
              <w:t>形管两侧液面高度差（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H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/cm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</w:tr>
      <w:tr w14:paraId="22EAA8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BE9CA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①</w:t>
            </w:r>
          </w:p>
        </w:tc>
        <w:tc>
          <w:tcPr>
            <w:tcW w:w="27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55957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B267A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向上</w:t>
            </w:r>
          </w:p>
        </w:tc>
        <w:tc>
          <w:tcPr>
            <w:tcW w:w="29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B4E72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</w:t>
            </w:r>
          </w:p>
        </w:tc>
      </w:tr>
      <w:tr w14:paraId="547BBD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3A363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②</w:t>
            </w:r>
          </w:p>
        </w:tc>
        <w:tc>
          <w:tcPr>
            <w:tcW w:w="27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ECBAF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7E034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向上</w:t>
            </w:r>
          </w:p>
        </w:tc>
        <w:tc>
          <w:tcPr>
            <w:tcW w:w="29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91F40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</w:t>
            </w:r>
          </w:p>
        </w:tc>
      </w:tr>
      <w:tr w14:paraId="51C5F5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34F8C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③</w:t>
            </w:r>
          </w:p>
        </w:tc>
        <w:tc>
          <w:tcPr>
            <w:tcW w:w="27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1C557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F6420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向下</w:t>
            </w:r>
          </w:p>
        </w:tc>
        <w:tc>
          <w:tcPr>
            <w:tcW w:w="29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370F8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</w:t>
            </w:r>
          </w:p>
        </w:tc>
      </w:tr>
      <w:tr w14:paraId="30FCEE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8CE45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④</w:t>
            </w:r>
          </w:p>
        </w:tc>
        <w:tc>
          <w:tcPr>
            <w:tcW w:w="27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8DC5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10D9E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向左</w:t>
            </w:r>
          </w:p>
        </w:tc>
        <w:tc>
          <w:tcPr>
            <w:tcW w:w="29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16495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</w:t>
            </w:r>
          </w:p>
        </w:tc>
      </w:tr>
      <w:tr w14:paraId="337633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CC396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⑤</w:t>
            </w:r>
          </w:p>
        </w:tc>
        <w:tc>
          <w:tcPr>
            <w:tcW w:w="27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F19AA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12317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向上</w:t>
            </w:r>
          </w:p>
        </w:tc>
        <w:tc>
          <w:tcPr>
            <w:tcW w:w="29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66E61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</w:t>
            </w:r>
          </w:p>
        </w:tc>
      </w:tr>
    </w:tbl>
    <w:p w14:paraId="03969BDC">
      <w:pPr>
        <w:spacing w:line="360" w:lineRule="auto"/>
        <w:jc w:val="left"/>
        <w:textAlignment w:val="center"/>
        <w:rPr>
          <w:color w:val="000000"/>
        </w:rPr>
      </w:pPr>
    </w:p>
    <w:p w14:paraId="59B3FE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23975" cy="136207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4C22B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结合以上信息，请思考：</w:t>
      </w:r>
    </w:p>
    <w:p w14:paraId="6B9DA4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为了使实验现象更明显，压强计探头上的橡皮膜应选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（选填“薄”或“厚”）一些较好，实验前用手指按压探头的橡皮膜，发现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形管中的液面升降灵活，说明该装置的气密性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1620E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实验中通过观察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，显示液体内部压强大小。</w:t>
      </w:r>
    </w:p>
    <w:p w14:paraId="72505E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比较表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中的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（填序号）三次实验可知：在液体内部的同一深度，向各个方向的压强都相等。</w:t>
      </w:r>
    </w:p>
    <w:p w14:paraId="44B59E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比较表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中的①②⑤三次实验可知：探头浸入液体中的深度越大，液体的压强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8F1C4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通过此实验，在图装置的基础上再提供足量的盐水。请设计一个探究“液体压强与液体密度有关”的实验方案。</w:t>
      </w:r>
      <w:r>
        <w:rPr>
          <w:color w:val="000000"/>
        </w:rPr>
        <w:t>_____________</w:t>
      </w:r>
      <w:r>
        <w:rPr>
          <w:rFonts w:ascii="宋体" w:hAnsi="宋体" w:eastAsia="宋体" w:cs="宋体"/>
          <w:color w:val="000000"/>
        </w:rPr>
        <w:t>。</w:t>
      </w:r>
    </w:p>
    <w:p w14:paraId="3F4DB6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在“探究电流与电压关系”的实验中，“问天”兴趣小组连接了如图甲所示的电路，其中定值电阻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</w:rPr>
        <w:t>=20Ω</w:t>
      </w:r>
      <w:r>
        <w:rPr>
          <w:rFonts w:ascii="宋体" w:hAnsi="宋体" w:eastAsia="宋体" w:cs="宋体"/>
          <w:color w:val="000000"/>
        </w:rPr>
        <w:t>。</w:t>
      </w:r>
    </w:p>
    <w:p w14:paraId="3B6350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95800" cy="144780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DA60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用笔画线代替导线将图甲电路连接完整。</w:t>
      </w:r>
    </w:p>
    <w:p w14:paraId="1344BD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闭合开关后，发现电流表有示数，电压表无示数，电路中出现的故障可能是电阻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（选填“短路”或“断路”）；排除故障后，测量并记录了如下几组电压表和电流表的示数，第二次实验中电流表的示数如图乙所示，此时电流为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；</w:t>
      </w:r>
    </w:p>
    <w:p w14:paraId="2FC707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请根据表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数据，在图丙中作出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图象；</w:t>
      </w:r>
    </w:p>
    <w:p w14:paraId="29319A1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表</w:t>
      </w:r>
      <w:r>
        <w:rPr>
          <w:rFonts w:ascii="Times New Roman" w:hAnsi="Times New Roman" w:eastAsia="Times New Roman" w:cs="Times New Roman"/>
          <w:color w:val="000000"/>
        </w:rPr>
        <w:t>3</w:t>
      </w:r>
    </w:p>
    <w:tbl>
      <w:tblPr>
        <w:tblStyle w:val="4"/>
        <w:tblW w:w="406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840"/>
        <w:gridCol w:w="645"/>
        <w:gridCol w:w="645"/>
        <w:gridCol w:w="645"/>
        <w:gridCol w:w="645"/>
        <w:gridCol w:w="645"/>
      </w:tblGrid>
      <w:tr w14:paraId="27E4B6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75F77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W w:w="6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AA758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第一次</w:t>
            </w:r>
          </w:p>
        </w:tc>
        <w:tc>
          <w:tcPr>
            <w:tcW w:w="6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43A5A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第二次</w:t>
            </w:r>
          </w:p>
        </w:tc>
        <w:tc>
          <w:tcPr>
            <w:tcW w:w="6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E73E7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第三次</w:t>
            </w:r>
          </w:p>
        </w:tc>
        <w:tc>
          <w:tcPr>
            <w:tcW w:w="6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8158F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第四次</w:t>
            </w:r>
          </w:p>
        </w:tc>
        <w:tc>
          <w:tcPr>
            <w:tcW w:w="6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2A2A9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第五次</w:t>
            </w:r>
          </w:p>
        </w:tc>
      </w:tr>
      <w:tr w14:paraId="658DF0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5F1FB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电压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W w:w="6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54057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2.0</w:t>
            </w:r>
          </w:p>
        </w:tc>
        <w:tc>
          <w:tcPr>
            <w:tcW w:w="6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29235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4.0</w:t>
            </w:r>
          </w:p>
        </w:tc>
        <w:tc>
          <w:tcPr>
            <w:tcW w:w="6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C2CE9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6.0</w:t>
            </w:r>
          </w:p>
        </w:tc>
        <w:tc>
          <w:tcPr>
            <w:tcW w:w="6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0DB67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8.0</w:t>
            </w:r>
          </w:p>
        </w:tc>
        <w:tc>
          <w:tcPr>
            <w:tcW w:w="6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59E05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10.0</w:t>
            </w:r>
          </w:p>
        </w:tc>
      </w:tr>
      <w:tr w14:paraId="56D19A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2DA6D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W w:w="6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1CABC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0.10</w:t>
            </w:r>
          </w:p>
        </w:tc>
        <w:tc>
          <w:tcPr>
            <w:tcW w:w="6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007CC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W w:w="6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23650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0.32</w:t>
            </w:r>
          </w:p>
        </w:tc>
        <w:tc>
          <w:tcPr>
            <w:tcW w:w="6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99298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0.44</w:t>
            </w:r>
          </w:p>
        </w:tc>
        <w:tc>
          <w:tcPr>
            <w:tcW w:w="6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9251B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0.54</w:t>
            </w:r>
          </w:p>
        </w:tc>
      </w:tr>
    </w:tbl>
    <w:p w14:paraId="04218965">
      <w:pPr>
        <w:spacing w:line="360" w:lineRule="auto"/>
        <w:jc w:val="left"/>
        <w:textAlignment w:val="center"/>
        <w:rPr>
          <w:color w:val="000000"/>
        </w:rPr>
      </w:pPr>
    </w:p>
    <w:p w14:paraId="05FC4F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分析得出实验结论：当导体的电阻一定时，通过导体的电流与导体两端的电压成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比。</w:t>
      </w:r>
    </w:p>
    <w:p w14:paraId="5B4721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“问天”兴趣小组在实验室发现一个未知电阻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40" o:title="eqIdce2581ae160692cd7e2686226fe5e2c6"/>
            <o:lock v:ext="edit" aspectratio="t"/>
            <w10:wrap type="none"/>
            <w10:anchorlock/>
          </v:shape>
          <o:OLEObject Type="Embed" ProgID="Equation.DSMT4" ShapeID="_x0000_i1027" DrawAspect="Content" ObjectID="_1468075727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，想要测量其阻值。发现电压表坏了，但有两个电流表。经小组讨论，设计了如图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89" name="图片 200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9" name="图片 20038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电路图，两个电流表的示数分别为</w:t>
      </w:r>
      <w:r>
        <w:rPr>
          <w:rFonts w:ascii="Times New Roman" w:hAnsi="Times New Roman" w:eastAsia="Times New Roman" w:cs="Times New Roman"/>
          <w:color w:val="000000"/>
        </w:rPr>
        <w:t>0.3A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0.9A</w:t>
      </w:r>
      <w:r>
        <w:rPr>
          <w:rFonts w:ascii="宋体" w:hAnsi="宋体" w:eastAsia="宋体" w:cs="宋体"/>
          <w:color w:val="000000"/>
        </w:rPr>
        <w:t>，根据以上信息，可知通过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40" o:title="eqIdce2581ae160692cd7e2686226fe5e2c6"/>
            <o:lock v:ext="edit" aspectratio="t"/>
            <w10:wrap type="none"/>
            <w10:anchorlock/>
          </v:shape>
          <o:OLEObject Type="Embed" ProgID="Equation.DSMT4" ShapeID="_x0000_i1028" DrawAspect="Content" ObjectID="_1468075728" r:id="rId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的电流为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40" o:title="eqIdce2581ae160692cd7e2686226fe5e2c6"/>
            <o:lock v:ext="edit" aspectratio="t"/>
            <w10:wrap type="none"/>
            <w10:anchorlock/>
          </v:shape>
          <o:OLEObject Type="Embed" ProgID="Equation.DSMT4" ShapeID="_x0000_i1029" DrawAspect="Content" ObjectID="_1468075729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的电阻为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。</w:t>
      </w:r>
    </w:p>
    <w:p w14:paraId="426FF5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90625" cy="885825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F160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1"/>
        </w:rPr>
        <w:t>第六篇章：弦动九霄，智启新元</w:t>
      </w:r>
    </w:p>
    <w:p w14:paraId="639C738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五、计算题（本题共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小题，第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23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547A5C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如图所示，“悟空”号全海深</w:t>
      </w:r>
      <w:r>
        <w:rPr>
          <w:rFonts w:ascii="Times New Roman" w:hAnsi="Times New Roman" w:eastAsia="Times New Roman" w:cs="Times New Roman"/>
          <w:color w:val="000000"/>
        </w:rPr>
        <w:t>AUV</w:t>
      </w:r>
      <w:r>
        <w:rPr>
          <w:rFonts w:ascii="宋体" w:hAnsi="宋体" w:eastAsia="宋体" w:cs="宋体"/>
          <w:color w:val="000000"/>
        </w:rPr>
        <w:t>是由我国某高校研制的无人无缆潜水器，具备在</w:t>
      </w:r>
      <w:r>
        <w:rPr>
          <w:rFonts w:ascii="Times New Roman" w:hAnsi="Times New Roman" w:eastAsia="Times New Roman" w:cs="Times New Roman"/>
          <w:color w:val="000000"/>
        </w:rPr>
        <w:t>1.1×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5.75pt;width:18pt;" o:ole="t" filled="f" o:preferrelative="t" stroked="f" coordsize="21600,21600">
            <v:path/>
            <v:fill on="f" focussize="0,0"/>
            <v:stroke on="f" joinstyle="miter"/>
            <v:imagedata r:id="rId45" o:title="eqId1aff7165ba134cc3d70280c033acdd19"/>
            <o:lock v:ext="edit" aspectratio="t"/>
            <w10:wrap type="none"/>
            <w10:anchorlock/>
          </v:shape>
          <o:OLEObject Type="Embed" ProgID="Equation.DSMT4" ShapeID="_x0000_i1030" DrawAspect="Content" ObjectID="_1468075730" r:id="rId4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深海自主作业的能力。其质量约为</w:t>
      </w:r>
      <w:r>
        <w:rPr>
          <w:rFonts w:ascii="Times New Roman" w:hAnsi="Times New Roman" w:eastAsia="Times New Roman" w:cs="Times New Roman"/>
          <w:color w:val="000000"/>
        </w:rPr>
        <w:t>1.3×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6pt;width:18pt;" o:ole="t" filled="f" o:preferrelative="t" stroked="f" coordsize="21600,21600">
            <v:path/>
            <v:fill on="f" focussize="0,0"/>
            <v:stroke on="f" joinstyle="miter"/>
            <v:imagedata r:id="rId47" o:title="eqId84643f8e5e27242e23a0552758b07722"/>
            <o:lock v:ext="edit" aspectratio="t"/>
            <w10:wrap type="none"/>
            <w10:anchorlock/>
          </v:shape>
          <o:OLEObject Type="Embed" ProgID="Equation.DSMT4" ShapeID="_x0000_i1031" DrawAspect="Content" ObjectID="_1468075731" r:id="rId4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，总体积约为</w:t>
      </w:r>
      <w:r>
        <w:rPr>
          <w:rFonts w:ascii="Times New Roman" w:hAnsi="Times New Roman" w:eastAsia="Times New Roman" w:cs="Times New Roman"/>
          <w:color w:val="000000"/>
        </w:rPr>
        <w:t>4m³</w:t>
      </w:r>
      <w:r>
        <w:rPr>
          <w:rFonts w:ascii="宋体" w:hAnsi="宋体" w:eastAsia="宋体" w:cs="宋体"/>
          <w:color w:val="000000"/>
        </w:rPr>
        <w:t>。已知海水密度为</w:t>
      </w:r>
      <w:r>
        <w:rPr>
          <w:rFonts w:ascii="Times New Roman" w:hAnsi="Times New Roman" w:eastAsia="Times New Roman" w:cs="Times New Roman"/>
          <w:color w:val="000000"/>
        </w:rPr>
        <w:t>1.0×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6pt;width:18pt;" o:ole="t" filled="f" o:preferrelative="t" stroked="f" coordsize="21600,21600">
            <v:path/>
            <v:fill on="f" focussize="0,0"/>
            <v:stroke on="f" joinstyle="miter"/>
            <v:imagedata r:id="rId47" o:title="eqId84643f8e5e27242e23a0552758b07722"/>
            <o:lock v:ext="edit" aspectratio="t"/>
            <w10:wrap type="none"/>
            <w10:anchorlock/>
          </v:shape>
          <o:OLEObject Type="Embed" ProgID="Equation.DSMT4" ShapeID="_x0000_i1032" DrawAspect="Content" ObjectID="_1468075732" r:id="rId4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kg/m³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。求：</w:t>
      </w:r>
    </w:p>
    <w:p w14:paraId="2F0D0B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90600" cy="1228725"/>
            <wp:effectExtent l="0" t="0" r="0" b="0"/>
            <wp:docPr id="618039692" name="图片 61803969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8039692" name="图片 61803969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82D0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“悟空”号的重力；</w:t>
      </w:r>
    </w:p>
    <w:p w14:paraId="05B8A8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“悟空”号完全潜入海水时，受到的浮力；</w:t>
      </w:r>
    </w:p>
    <w:p w14:paraId="7209F4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“悟空”号在</w:t>
      </w:r>
      <w:r>
        <w:rPr>
          <w:rFonts w:ascii="Times New Roman" w:hAnsi="Times New Roman" w:eastAsia="Times New Roman" w:cs="Times New Roman"/>
          <w:color w:val="000000"/>
        </w:rPr>
        <w:t>1.1×10</w:t>
      </w:r>
      <w:r>
        <w:rPr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深海自主作业时所受海水的压强。</w:t>
      </w:r>
    </w:p>
    <w:p w14:paraId="22D35E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随着人工智能的兴起，小文和屈原在</w:t>
      </w:r>
      <w:r>
        <w:rPr>
          <w:rFonts w:ascii="Times New Roman" w:hAnsi="Times New Roman" w:eastAsia="Times New Roman" w:cs="Times New Roman"/>
          <w:color w:val="000000"/>
        </w:rPr>
        <w:t>AI</w:t>
      </w:r>
      <w:r>
        <w:rPr>
          <w:rFonts w:ascii="宋体" w:hAnsi="宋体" w:eastAsia="宋体" w:cs="宋体"/>
          <w:color w:val="000000"/>
        </w:rPr>
        <w:t>视频对话时，屈原问到“圜则九重，孰营度之？”随即“问天”兴趣小组畅想未来有一天人类能够登陆火星，他们为航天员设计了一款航天服，既能保温又能照明。其简化电路如图所示，若电源电压恒为</w:t>
      </w:r>
      <w:r>
        <w:rPr>
          <w:rFonts w:ascii="Times New Roman" w:hAnsi="Times New Roman" w:eastAsia="Times New Roman" w:cs="Times New Roman"/>
          <w:color w:val="000000"/>
        </w:rPr>
        <w:t>24V</w:t>
      </w:r>
      <w:r>
        <w:rPr>
          <w:rFonts w:ascii="宋体" w:hAnsi="宋体" w:eastAsia="宋体" w:cs="宋体"/>
          <w:color w:val="000000"/>
        </w:rPr>
        <w:t>，发热电阻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6Ω</w:t>
      </w:r>
      <w:r>
        <w:rPr>
          <w:rFonts w:ascii="宋体" w:hAnsi="宋体" w:eastAsia="宋体" w:cs="宋体"/>
          <w:color w:val="000000"/>
        </w:rPr>
        <w:t>，小灯泡标有“</w:t>
      </w:r>
      <w:r>
        <w:rPr>
          <w:rFonts w:ascii="Times New Roman" w:hAnsi="Times New Roman" w:eastAsia="Times New Roman" w:cs="Times New Roman"/>
          <w:color w:val="000000"/>
        </w:rPr>
        <w:t>24V12W</w:t>
      </w:r>
      <w:r>
        <w:rPr>
          <w:rFonts w:ascii="宋体" w:hAnsi="宋体" w:eastAsia="宋体" w:cs="宋体"/>
          <w:color w:val="000000"/>
        </w:rPr>
        <w:t>”。小灯泡的电阻随温度的变化可忽略不计，闭合开关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2。</w:t>
      </w:r>
    </w:p>
    <w:p w14:paraId="317EBE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14700" cy="1171575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A539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通过发热电阻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的电流是多少？</w:t>
      </w:r>
    </w:p>
    <w:p w14:paraId="3D2D71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小灯泡的电阻是多少？</w:t>
      </w:r>
    </w:p>
    <w:p w14:paraId="789260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发热电阻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的电功率是多少？</w:t>
      </w:r>
    </w:p>
    <w:p w14:paraId="7293F1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为了节约用电，兴趣小组的同学将开关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更换为光敏开关，当光照强度大于</w:t>
      </w:r>
      <w:r>
        <w:rPr>
          <w:rFonts w:ascii="Times New Roman" w:hAnsi="Times New Roman" w:eastAsia="Times New Roman" w:cs="Times New Roman"/>
          <w:color w:val="000000"/>
        </w:rPr>
        <w:t>50Lux</w:t>
      </w:r>
      <w:r>
        <w:rPr>
          <w:rFonts w:ascii="宋体" w:hAnsi="宋体" w:eastAsia="宋体" w:cs="宋体"/>
          <w:color w:val="000000"/>
        </w:rPr>
        <w:t>时，开关会自动断开（光照强度是指单位面积上所接受可见光的光通量）。假设某时段火星表面的光照强度随时间的变化如图所示，则从</w:t>
      </w:r>
      <w:r>
        <w:rPr>
          <w:rFonts w:ascii="Times New Roman" w:hAnsi="Times New Roman" w:eastAsia="Times New Roman" w:cs="Times New Roman"/>
          <w:color w:val="000000"/>
        </w:rPr>
        <w:t>0-100s</w:t>
      </w:r>
      <w:r>
        <w:rPr>
          <w:rFonts w:ascii="宋体" w:hAnsi="宋体" w:eastAsia="宋体" w:cs="宋体"/>
          <w:color w:val="000000"/>
        </w:rPr>
        <w:t>内航天服消耗的电能是多少？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DC4F5A7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9F84D9B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F61ECBC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47F878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839BFA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592F1F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EF97C44"/>
    <w:rsid w:val="24FB05FD"/>
    <w:rsid w:val="38274566"/>
    <w:rsid w:val="48E63CB3"/>
    <w:rsid w:val="4AE758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2" Type="http://schemas.openxmlformats.org/officeDocument/2006/relationships/fontTable" Target="fontTable.xml"/><Relationship Id="rId51" Type="http://schemas.openxmlformats.org/officeDocument/2006/relationships/customXml" Target="../customXml/item1.xml"/><Relationship Id="rId50" Type="http://schemas.openxmlformats.org/officeDocument/2006/relationships/image" Target="media/image33.png"/><Relationship Id="rId5" Type="http://schemas.openxmlformats.org/officeDocument/2006/relationships/header" Target="header3.xml"/><Relationship Id="rId49" Type="http://schemas.openxmlformats.org/officeDocument/2006/relationships/image" Target="media/image32.png"/><Relationship Id="rId48" Type="http://schemas.openxmlformats.org/officeDocument/2006/relationships/oleObject" Target="embeddings/oleObject8.bin"/><Relationship Id="rId47" Type="http://schemas.openxmlformats.org/officeDocument/2006/relationships/image" Target="media/image31.wmf"/><Relationship Id="rId46" Type="http://schemas.openxmlformats.org/officeDocument/2006/relationships/oleObject" Target="embeddings/oleObject7.bin"/><Relationship Id="rId45" Type="http://schemas.openxmlformats.org/officeDocument/2006/relationships/image" Target="media/image30.wmf"/><Relationship Id="rId44" Type="http://schemas.openxmlformats.org/officeDocument/2006/relationships/oleObject" Target="embeddings/oleObject6.bin"/><Relationship Id="rId43" Type="http://schemas.openxmlformats.org/officeDocument/2006/relationships/image" Target="media/image29.png"/><Relationship Id="rId42" Type="http://schemas.openxmlformats.org/officeDocument/2006/relationships/oleObject" Target="embeddings/oleObject5.bin"/><Relationship Id="rId41" Type="http://schemas.openxmlformats.org/officeDocument/2006/relationships/oleObject" Target="embeddings/oleObject4.bin"/><Relationship Id="rId40" Type="http://schemas.openxmlformats.org/officeDocument/2006/relationships/image" Target="media/image28.wmf"/><Relationship Id="rId4" Type="http://schemas.openxmlformats.org/officeDocument/2006/relationships/header" Target="header2.xml"/><Relationship Id="rId39" Type="http://schemas.openxmlformats.org/officeDocument/2006/relationships/oleObject" Target="embeddings/oleObject3.bin"/><Relationship Id="rId38" Type="http://schemas.openxmlformats.org/officeDocument/2006/relationships/image" Target="media/image27.png"/><Relationship Id="rId37" Type="http://schemas.openxmlformats.org/officeDocument/2006/relationships/image" Target="media/image26.png"/><Relationship Id="rId36" Type="http://schemas.openxmlformats.org/officeDocument/2006/relationships/image" Target="media/image25.png"/><Relationship Id="rId35" Type="http://schemas.openxmlformats.org/officeDocument/2006/relationships/image" Target="media/image24.png"/><Relationship Id="rId34" Type="http://schemas.openxmlformats.org/officeDocument/2006/relationships/image" Target="media/image23.png"/><Relationship Id="rId33" Type="http://schemas.openxmlformats.org/officeDocument/2006/relationships/image" Target="media/image22.png"/><Relationship Id="rId32" Type="http://schemas.openxmlformats.org/officeDocument/2006/relationships/image" Target="media/image21.png"/><Relationship Id="rId31" Type="http://schemas.openxmlformats.org/officeDocument/2006/relationships/image" Target="media/image20.png"/><Relationship Id="rId30" Type="http://schemas.openxmlformats.org/officeDocument/2006/relationships/image" Target="media/image19.wmf"/><Relationship Id="rId3" Type="http://schemas.openxmlformats.org/officeDocument/2006/relationships/header" Target="header1.xml"/><Relationship Id="rId29" Type="http://schemas.openxmlformats.org/officeDocument/2006/relationships/image" Target="media/image18.png"/><Relationship Id="rId28" Type="http://schemas.openxmlformats.org/officeDocument/2006/relationships/image" Target="media/image17.png"/><Relationship Id="rId27" Type="http://schemas.openxmlformats.org/officeDocument/2006/relationships/image" Target="media/image16.png"/><Relationship Id="rId26" Type="http://schemas.openxmlformats.org/officeDocument/2006/relationships/image" Target="media/image15.png"/><Relationship Id="rId25" Type="http://schemas.openxmlformats.org/officeDocument/2006/relationships/image" Target="media/image14.png"/><Relationship Id="rId24" Type="http://schemas.openxmlformats.org/officeDocument/2006/relationships/image" Target="media/image13.wmf"/><Relationship Id="rId23" Type="http://schemas.openxmlformats.org/officeDocument/2006/relationships/oleObject" Target="embeddings/oleObject2.bin"/><Relationship Id="rId22" Type="http://schemas.openxmlformats.org/officeDocument/2006/relationships/image" Target="media/image12.wmf"/><Relationship Id="rId21" Type="http://schemas.openxmlformats.org/officeDocument/2006/relationships/oleObject" Target="embeddings/oleObject1.bin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3259</Words>
  <Characters>3727</Characters>
  <Lines>0</Lines>
  <Paragraphs>0</Paragraphs>
  <TotalTime>5</TotalTime>
  <ScaleCrop>false</ScaleCrop>
  <LinksUpToDate>false</LinksUpToDate>
  <CharactersWithSpaces>3872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2025-07-10T23:00:00Z</dcterms:created>
  <dc:creator>学科网试题生产平台</dc:creator>
  <dc:description>3795147394293760</dc:description>
  <cp:lastModifiedBy>上帝掷骰子吗</cp:lastModifiedBy>
  <dcterms:modified xsi:type="dcterms:W3CDTF">2026-02-09T06:16:39Z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1EED9AB5AF6949549786E79664F92246_12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