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C5A7F4">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11569700</wp:posOffset>
            </wp:positionH>
            <wp:positionV relativeFrom="topMargin">
              <wp:posOffset>12395200</wp:posOffset>
            </wp:positionV>
            <wp:extent cx="457200" cy="393700"/>
            <wp:effectExtent l="0" t="0" r="0" b="6350"/>
            <wp:wrapNone/>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0"/>
                    <a:stretch>
                      <a:fillRect/>
                    </a:stretch>
                  </pic:blipFill>
                  <pic:spPr>
                    <a:xfrm>
                      <a:off x="0" y="0"/>
                      <a:ext cx="457200" cy="393700"/>
                    </a:xfrm>
                    <a:prstGeom prst="rect">
                      <a:avLst/>
                    </a:prstGeom>
                  </pic:spPr>
                </pic:pic>
              </a:graphicData>
            </a:graphic>
          </wp:anchor>
        </w:drawing>
      </w:r>
      <w:r>
        <w:rPr>
          <w:rFonts w:ascii="宋体" w:hAnsi="宋体" w:eastAsia="宋体" w:cs="宋体"/>
          <w:b/>
          <w:color w:val="auto"/>
          <w:sz w:val="24"/>
        </w:rPr>
        <w:t>参照秘密级管理★启用前</w:t>
      </w:r>
    </w:p>
    <w:p w14:paraId="3463F4DA">
      <w:pPr>
        <w:spacing w:line="360" w:lineRule="auto"/>
        <w:jc w:val="left"/>
      </w:pPr>
      <w:r>
        <w:rPr>
          <w:rFonts w:ascii="宋体" w:hAnsi="宋体" w:eastAsia="宋体" w:cs="宋体"/>
          <w:b/>
          <w:color w:val="auto"/>
          <w:sz w:val="24"/>
        </w:rPr>
        <w:t>试卷类型</w:t>
      </w:r>
      <w:r>
        <w:rPr>
          <w:rFonts w:ascii="Times New Roman" w:hAnsi="Times New Roman" w:eastAsia="Times New Roman" w:cs="Times New Roman"/>
          <w:b/>
          <w:i/>
          <w:color w:val="auto"/>
          <w:sz w:val="24"/>
        </w:rPr>
        <w:t>A</w:t>
      </w:r>
    </w:p>
    <w:p w14:paraId="56609203">
      <w:pPr>
        <w:spacing w:line="360" w:lineRule="auto"/>
        <w:jc w:val="center"/>
      </w:pPr>
      <w:r>
        <w:rPr>
          <w:rFonts w:ascii="宋体" w:hAnsi="宋体" w:eastAsia="宋体" w:cs="宋体"/>
          <w:b/>
          <w:color w:val="auto"/>
          <w:sz w:val="32"/>
        </w:rPr>
        <w:t>威海市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年初中学业考试</w:t>
      </w:r>
    </w:p>
    <w:p w14:paraId="313EA793">
      <w:pPr>
        <w:spacing w:line="360" w:lineRule="auto"/>
        <w:jc w:val="center"/>
      </w:pPr>
      <w:r>
        <w:rPr>
          <w:rFonts w:ascii="宋体" w:hAnsi="宋体" w:eastAsia="宋体" w:cs="宋体"/>
          <w:b/>
          <w:color w:val="auto"/>
          <w:sz w:val="32"/>
        </w:rPr>
        <w:t>物理</w:t>
      </w:r>
    </w:p>
    <w:p w14:paraId="6ABB5571">
      <w:pPr>
        <w:spacing w:line="360" w:lineRule="auto"/>
        <w:jc w:val="left"/>
      </w:pPr>
      <w:r>
        <w:rPr>
          <w:rFonts w:ascii="宋体" w:hAnsi="宋体" w:eastAsia="宋体" w:cs="宋体"/>
          <w:b/>
          <w:color w:val="auto"/>
          <w:sz w:val="24"/>
        </w:rPr>
        <w:t>注意事项：</w:t>
      </w:r>
    </w:p>
    <w:p w14:paraId="73FB98FE">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90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分钟。考试结束后，将本试卷和答题卡一并交回。</w:t>
      </w:r>
    </w:p>
    <w:p w14:paraId="29B4D963">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答题前，请你用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毫米黑色签字笔将自己的姓名、考生号、座号填写在答题卡和试题规定的位置上。</w:t>
      </w:r>
    </w:p>
    <w:p w14:paraId="64C645C3">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所有的试题都必须在专用的“答题卡”上作答。选择题用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铅笔把答题卡上对应题目的答案标号涂黑；作图题用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铅笔或</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毫米的黑色签字笔作答；其它题目用</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毫米的黑色签字笔作答：在试卷或草稿纸上答题无效。</w:t>
      </w:r>
    </w:p>
    <w:p w14:paraId="117A9613">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小题，共</w:t>
      </w:r>
      <w:r>
        <w:rPr>
          <w:rFonts w:ascii="Times New Roman" w:hAnsi="Times New Roman" w:eastAsia="Times New Roman" w:cs="Times New Roman"/>
          <w:b/>
          <w:color w:val="auto"/>
          <w:sz w:val="24"/>
        </w:rPr>
        <w:t>26</w:t>
      </w:r>
      <w:r>
        <w:rPr>
          <w:rFonts w:ascii="宋体" w:hAnsi="宋体" w:eastAsia="宋体" w:cs="宋体"/>
          <w:b/>
          <w:color w:val="auto"/>
          <w:sz w:val="24"/>
        </w:rPr>
        <w:t>分</w:t>
      </w:r>
      <w:r>
        <w:rPr>
          <w:rFonts w:ascii="Times New Roman" w:hAnsi="Times New Roman" w:eastAsia="Times New Roman" w:cs="Times New Roman"/>
          <w:b/>
          <w:color w:val="auto"/>
          <w:sz w:val="24"/>
        </w:rPr>
        <w:t>1-10</w:t>
      </w:r>
      <w:r>
        <w:rPr>
          <w:rFonts w:ascii="宋体" w:hAnsi="宋体" w:eastAsia="宋体" w:cs="宋体"/>
          <w:b/>
          <w:color w:val="auto"/>
          <w:sz w:val="24"/>
        </w:rPr>
        <w:t>小题为单项选择题，每小题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11-12</w:t>
      </w:r>
      <w:r>
        <w:rPr>
          <w:rFonts w:ascii="宋体" w:hAnsi="宋体" w:eastAsia="宋体" w:cs="宋体"/>
          <w:b/>
          <w:color w:val="auto"/>
          <w:sz w:val="24"/>
        </w:rPr>
        <w:t>小题为多项选择题，每小题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分，选对但选不全的得</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4EA5052B">
      <w:pPr>
        <w:spacing w:line="360" w:lineRule="auto"/>
        <w:jc w:val="both"/>
      </w:pPr>
      <w:r>
        <w:rPr>
          <w:color w:val="auto"/>
        </w:rPr>
        <w:t xml:space="preserve">1. </w:t>
      </w:r>
      <w:r>
        <w:rPr>
          <w:rFonts w:ascii="宋体" w:hAnsi="宋体" w:eastAsia="宋体" w:cs="宋体"/>
          <w:color w:val="auto"/>
        </w:rPr>
        <w:t>为应对低温环境，中国第五座南极科考站秦岭站主楼外墙采用了</w:t>
      </w:r>
      <w:r>
        <w:rPr>
          <w:rFonts w:ascii="Times New Roman" w:hAnsi="Times New Roman" w:eastAsia="Times New Roman" w:cs="Times New Roman"/>
          <w:color w:val="auto"/>
        </w:rPr>
        <w:t>30cm</w:t>
      </w:r>
      <w:r>
        <w:rPr>
          <w:rFonts w:ascii="宋体" w:hAnsi="宋体" w:eastAsia="宋体" w:cs="宋体"/>
          <w:color w:val="auto"/>
        </w:rPr>
        <w:t>厚</w:t>
      </w:r>
      <w:r>
        <w:rPr>
          <w:rFonts w:ascii="宋体" w:hAnsi="宋体" w:eastAsia="宋体" w:cs="宋体"/>
          <w:color w:val="auto"/>
          <w:position w:val="0"/>
        </w:rPr>
        <w:drawing>
          <wp:inline distT="0" distB="0" distL="114300" distR="114300">
            <wp:extent cx="133350" cy="177800"/>
            <wp:effectExtent l="0" t="0" r="0" b="13335"/>
            <wp:docPr id="200400" name="图片 20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0" name="图片 20040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聚苯乙烯泡沫作为保温材料，如图所示。下列物品应用材料的性质与其不同的是（　　）</w:t>
      </w:r>
    </w:p>
    <w:p w14:paraId="16F2654B">
      <w:pPr>
        <w:spacing w:line="360" w:lineRule="auto"/>
        <w:jc w:val="both"/>
      </w:pPr>
      <w:r>
        <w:drawing>
          <wp:inline distT="0" distB="0" distL="114300" distR="114300">
            <wp:extent cx="1914525" cy="971550"/>
            <wp:effectExtent l="0" t="0" r="9525" b="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1914525" cy="971550"/>
                    </a:xfrm>
                    <a:prstGeom prst="rect">
                      <a:avLst/>
                    </a:prstGeom>
                  </pic:spPr>
                </pic:pic>
              </a:graphicData>
            </a:graphic>
          </wp:inline>
        </w:drawing>
      </w:r>
    </w:p>
    <w:p w14:paraId="1106A5C4">
      <w:pPr>
        <w:tabs>
          <w:tab w:val="left" w:pos="4873"/>
        </w:tabs>
        <w:spacing w:line="360" w:lineRule="auto"/>
        <w:jc w:val="left"/>
        <w:textAlignment w:val="center"/>
        <w:rPr>
          <w:color w:val="auto"/>
        </w:rPr>
      </w:pPr>
      <w:r>
        <w:t xml:space="preserve">A. </w:t>
      </w:r>
      <w:r>
        <w:rPr>
          <w:rFonts w:ascii="宋体" w:hAnsi="宋体" w:eastAsia="宋体" w:cs="宋体"/>
          <w:color w:val="auto"/>
        </w:rPr>
        <w:t>羽绒服——鹅绒</w:t>
      </w:r>
      <w:r>
        <w:tab/>
      </w:r>
      <w:r>
        <w:t xml:space="preserve">B. </w:t>
      </w:r>
      <w:r>
        <w:rPr>
          <w:rFonts w:ascii="宋体" w:hAnsi="宋体" w:eastAsia="宋体" w:cs="宋体"/>
          <w:color w:val="auto"/>
        </w:rPr>
        <w:t>暖水瓶塞——软木</w:t>
      </w:r>
    </w:p>
    <w:p w14:paraId="29A2EC6E">
      <w:pPr>
        <w:tabs>
          <w:tab w:val="left" w:pos="4873"/>
        </w:tabs>
        <w:spacing w:line="360" w:lineRule="auto"/>
        <w:jc w:val="left"/>
        <w:textAlignment w:val="center"/>
        <w:rPr>
          <w:color w:val="000000"/>
        </w:rPr>
      </w:pPr>
      <w:r>
        <w:t xml:space="preserve">C. </w:t>
      </w:r>
      <w:r>
        <w:rPr>
          <w:rFonts w:ascii="宋体" w:hAnsi="宋体" w:eastAsia="宋体" w:cs="宋体"/>
          <w:color w:val="auto"/>
        </w:rPr>
        <w:t>铁锅——铁</w:t>
      </w:r>
      <w:r>
        <w:tab/>
      </w:r>
      <w:r>
        <w:t xml:space="preserve">D. </w:t>
      </w:r>
      <w:r>
        <w:rPr>
          <w:rFonts w:ascii="宋体" w:hAnsi="宋体" w:eastAsia="宋体" w:cs="宋体"/>
          <w:color w:val="auto"/>
        </w:rPr>
        <w:t>冰箱壁填充物——发泡棉</w:t>
      </w:r>
    </w:p>
    <w:p w14:paraId="2C51D151">
      <w:pPr>
        <w:spacing w:line="360" w:lineRule="auto"/>
        <w:jc w:val="both"/>
        <w:textAlignment w:val="center"/>
        <w:rPr>
          <w:color w:val="000000"/>
        </w:rPr>
      </w:pPr>
      <w:r>
        <w:rPr>
          <w:color w:val="000000"/>
        </w:rPr>
        <w:t xml:space="preserve">2. </w:t>
      </w:r>
      <w:r>
        <w:rPr>
          <w:rFonts w:ascii="宋体" w:hAnsi="宋体" w:eastAsia="宋体" w:cs="宋体"/>
          <w:color w:val="000000"/>
        </w:rPr>
        <w:t>地球绕太阳一周的时间为</w:t>
      </w:r>
      <w:r>
        <w:rPr>
          <w:rFonts w:ascii="Times New Roman" w:hAnsi="Times New Roman" w:eastAsia="Times New Roman" w:cs="Times New Roman"/>
          <w:color w:val="000000"/>
        </w:rPr>
        <w:t>1</w:t>
      </w:r>
      <w:r>
        <w:rPr>
          <w:rFonts w:ascii="宋体" w:hAnsi="宋体" w:eastAsia="宋体" w:cs="宋体"/>
          <w:color w:val="000000"/>
        </w:rPr>
        <w:t>个“地球年”，水星、金星、火星、木星、土星绕太阳一周的时间依次为</w:t>
      </w:r>
      <w:r>
        <w:rPr>
          <w:rFonts w:ascii="Times New Roman" w:hAnsi="Times New Roman" w:eastAsia="Times New Roman" w:cs="Times New Roman"/>
          <w:color w:val="000000"/>
        </w:rPr>
        <w:t>0.24</w:t>
      </w:r>
      <w:r>
        <w:rPr>
          <w:rFonts w:ascii="宋体" w:hAnsi="宋体" w:eastAsia="宋体" w:cs="宋体"/>
          <w:color w:val="000000"/>
        </w:rPr>
        <w:t>、</w:t>
      </w:r>
      <w:r>
        <w:rPr>
          <w:rFonts w:ascii="Times New Roman" w:hAnsi="Times New Roman" w:eastAsia="Times New Roman" w:cs="Times New Roman"/>
          <w:color w:val="000000"/>
        </w:rPr>
        <w:t>0.62</w:t>
      </w:r>
      <w:r>
        <w:rPr>
          <w:rFonts w:ascii="宋体" w:hAnsi="宋体" w:eastAsia="宋体" w:cs="宋体"/>
          <w:color w:val="000000"/>
        </w:rPr>
        <w:t>、</w:t>
      </w:r>
      <w:r>
        <w:rPr>
          <w:rFonts w:ascii="Times New Roman" w:hAnsi="Times New Roman" w:eastAsia="Times New Roman" w:cs="Times New Roman"/>
          <w:color w:val="000000"/>
        </w:rPr>
        <w:t>1.88</w:t>
      </w:r>
      <w:r>
        <w:rPr>
          <w:rFonts w:ascii="宋体" w:hAnsi="宋体" w:eastAsia="宋体" w:cs="宋体"/>
          <w:color w:val="000000"/>
        </w:rPr>
        <w:t>、</w:t>
      </w:r>
      <w:r>
        <w:rPr>
          <w:rFonts w:ascii="Times New Roman" w:hAnsi="Times New Roman" w:eastAsia="Times New Roman" w:cs="Times New Roman"/>
          <w:color w:val="000000"/>
        </w:rPr>
        <w:t>11.86</w:t>
      </w:r>
      <w:r>
        <w:rPr>
          <w:rFonts w:ascii="宋体" w:hAnsi="宋体" w:eastAsia="宋体" w:cs="宋体"/>
          <w:color w:val="000000"/>
        </w:rPr>
        <w:t>、</w:t>
      </w:r>
      <w:r>
        <w:rPr>
          <w:rFonts w:ascii="Times New Roman" w:hAnsi="Times New Roman" w:eastAsia="Times New Roman" w:cs="Times New Roman"/>
          <w:color w:val="000000"/>
        </w:rPr>
        <w:t>29.46</w:t>
      </w:r>
      <w:r>
        <w:rPr>
          <w:rFonts w:ascii="宋体" w:hAnsi="宋体" w:eastAsia="宋体" w:cs="宋体"/>
          <w:color w:val="000000"/>
        </w:rPr>
        <w:t>个“地球年”。火星绕太阳一周的时间为</w:t>
      </w:r>
      <w:r>
        <w:rPr>
          <w:rFonts w:ascii="Times New Roman" w:hAnsi="Times New Roman" w:eastAsia="Times New Roman" w:cs="Times New Roman"/>
          <w:color w:val="000000"/>
        </w:rPr>
        <w:t>1</w:t>
      </w:r>
      <w:r>
        <w:rPr>
          <w:rFonts w:ascii="宋体" w:hAnsi="宋体" w:eastAsia="宋体" w:cs="宋体"/>
          <w:color w:val="000000"/>
        </w:rPr>
        <w:t>个“火星年”，若以“火星年”为时间单位，绕太阳一周时间最短的是（　　）</w:t>
      </w:r>
    </w:p>
    <w:p w14:paraId="2572F9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水星</w:t>
      </w:r>
      <w:r>
        <w:rPr>
          <w:color w:val="000000"/>
        </w:rPr>
        <w:tab/>
      </w:r>
      <w:r>
        <w:rPr>
          <w:color w:val="000000"/>
        </w:rPr>
        <w:t xml:space="preserve">B. </w:t>
      </w:r>
      <w:r>
        <w:rPr>
          <w:rFonts w:ascii="宋体" w:hAnsi="宋体" w:eastAsia="宋体" w:cs="宋体"/>
          <w:color w:val="000000"/>
        </w:rPr>
        <w:t>地球</w:t>
      </w:r>
      <w:r>
        <w:rPr>
          <w:color w:val="000000"/>
        </w:rPr>
        <w:tab/>
      </w:r>
      <w:r>
        <w:rPr>
          <w:color w:val="000000"/>
        </w:rPr>
        <w:t xml:space="preserve">C. </w:t>
      </w:r>
      <w:r>
        <w:rPr>
          <w:rFonts w:ascii="宋体" w:hAnsi="宋体" w:eastAsia="宋体" w:cs="宋体"/>
          <w:color w:val="000000"/>
        </w:rPr>
        <w:t>木星</w:t>
      </w:r>
      <w:r>
        <w:rPr>
          <w:color w:val="000000"/>
        </w:rPr>
        <w:tab/>
      </w:r>
      <w:r>
        <w:rPr>
          <w:color w:val="000000"/>
        </w:rPr>
        <w:t xml:space="preserve">D. </w:t>
      </w:r>
      <w:r>
        <w:rPr>
          <w:rFonts w:ascii="宋体" w:hAnsi="宋体" w:eastAsia="宋体" w:cs="宋体"/>
          <w:color w:val="000000"/>
        </w:rPr>
        <w:t>土星</w:t>
      </w:r>
    </w:p>
    <w:p w14:paraId="208F50D8">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日清晨，刘公岛海面上空出现了“光瀑”奇观，无数条笔直光柱穿透云层倾泻而下，如图所示。下列说法错误的是（　　）</w:t>
      </w:r>
    </w:p>
    <w:p w14:paraId="1958442E">
      <w:pPr>
        <w:spacing w:line="360" w:lineRule="auto"/>
        <w:jc w:val="both"/>
        <w:textAlignment w:val="center"/>
        <w:rPr>
          <w:color w:val="000000"/>
        </w:rPr>
      </w:pPr>
      <w:r>
        <w:rPr>
          <w:color w:val="000000"/>
        </w:rPr>
        <w:drawing>
          <wp:inline distT="0" distB="0" distL="114300" distR="114300">
            <wp:extent cx="1781175" cy="1504950"/>
            <wp:effectExtent l="0" t="0" r="9525"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1781175" cy="1504950"/>
                    </a:xfrm>
                    <a:prstGeom prst="rect">
                      <a:avLst/>
                    </a:prstGeom>
                  </pic:spPr>
                </pic:pic>
              </a:graphicData>
            </a:graphic>
          </wp:inline>
        </w:drawing>
      </w:r>
    </w:p>
    <w:p w14:paraId="517E040A">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398" name="图片 20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8" name="图片 200398"/>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笔直光柱——光沿直线传播</w:t>
      </w:r>
    </w:p>
    <w:p w14:paraId="579E8E6D">
      <w:pPr>
        <w:spacing w:line="360" w:lineRule="auto"/>
        <w:jc w:val="left"/>
        <w:textAlignment w:val="center"/>
        <w:rPr>
          <w:color w:val="000000"/>
        </w:rPr>
      </w:pPr>
      <w:r>
        <w:rPr>
          <w:color w:val="000000"/>
        </w:rPr>
        <w:t xml:space="preserve">B. </w:t>
      </w:r>
      <w:r>
        <w:rPr>
          <w:rFonts w:ascii="宋体" w:hAnsi="宋体" w:eastAsia="宋体" w:cs="宋体"/>
          <w:color w:val="000000"/>
        </w:rPr>
        <w:t>云层呈淡淡的橙色——阳光中含有橙色光</w:t>
      </w:r>
    </w:p>
    <w:p w14:paraId="202B35BF">
      <w:pPr>
        <w:spacing w:line="360" w:lineRule="auto"/>
        <w:jc w:val="left"/>
        <w:textAlignment w:val="center"/>
        <w:rPr>
          <w:color w:val="000000"/>
        </w:rPr>
      </w:pPr>
      <w:r>
        <w:rPr>
          <w:color w:val="000000"/>
        </w:rPr>
        <w:t xml:space="preserve">C. </w:t>
      </w:r>
      <w:r>
        <w:rPr>
          <w:rFonts w:ascii="宋体" w:hAnsi="宋体" w:eastAsia="宋体" w:cs="宋体"/>
          <w:color w:val="000000"/>
        </w:rPr>
        <w:t>部分水面波光粼粼十分耀眼——光发生了漫反射</w:t>
      </w:r>
    </w:p>
    <w:p w14:paraId="5CBCF253">
      <w:pPr>
        <w:spacing w:line="360" w:lineRule="auto"/>
        <w:jc w:val="left"/>
        <w:textAlignment w:val="center"/>
        <w:rPr>
          <w:color w:val="000000"/>
        </w:rPr>
      </w:pPr>
      <w:r>
        <w:rPr>
          <w:color w:val="000000"/>
        </w:rPr>
        <w:t xml:space="preserve">D. </w:t>
      </w:r>
      <w:r>
        <w:rPr>
          <w:rFonts w:ascii="宋体" w:hAnsi="宋体" w:eastAsia="宋体" w:cs="宋体"/>
          <w:color w:val="000000"/>
        </w:rPr>
        <w:t>看到远处的山体较暗——人眼接收到山体反射的光较少</w:t>
      </w:r>
    </w:p>
    <w:p w14:paraId="02712F3A">
      <w:pPr>
        <w:spacing w:line="360" w:lineRule="auto"/>
        <w:jc w:val="both"/>
        <w:textAlignment w:val="center"/>
        <w:rPr>
          <w:color w:val="000000"/>
        </w:rPr>
      </w:pPr>
      <w:r>
        <w:rPr>
          <w:color w:val="000000"/>
        </w:rPr>
        <w:t xml:space="preserve">4. </w:t>
      </w:r>
      <w:r>
        <w:rPr>
          <w:rFonts w:ascii="宋体" w:hAnsi="宋体" w:eastAsia="宋体" w:cs="宋体"/>
          <w:color w:val="000000"/>
        </w:rPr>
        <w:t>在考古发掘中，脆弱文物易因失水变形损坏。科学家常用“薄荷醇临时固型技术”进行保护：将熔化的薄荷醇喷洒到文物上，冷却后凝固形成支撑结构，待文物移至实验室后，在室温下薄荷醇升华。下列说法错误的是（　　）</w:t>
      </w:r>
    </w:p>
    <w:p w14:paraId="118CCC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熔化过程，薄荷醇吸热</w:t>
      </w:r>
      <w:r>
        <w:rPr>
          <w:color w:val="000000"/>
        </w:rPr>
        <w:tab/>
      </w:r>
      <w:r>
        <w:rPr>
          <w:color w:val="000000"/>
        </w:rPr>
        <w:t xml:space="preserve">B. </w:t>
      </w:r>
      <w:r>
        <w:rPr>
          <w:rFonts w:ascii="宋体" w:hAnsi="宋体" w:eastAsia="宋体" w:cs="宋体"/>
          <w:color w:val="000000"/>
        </w:rPr>
        <w:t>凝固过程，薄荷醇周围空气分子动能减小</w:t>
      </w:r>
    </w:p>
    <w:p w14:paraId="23A1E2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升华过程，薄荷醇吸热</w:t>
      </w:r>
      <w:r>
        <w:rPr>
          <w:color w:val="000000"/>
        </w:rPr>
        <w:tab/>
      </w:r>
      <w:r>
        <w:rPr>
          <w:color w:val="000000"/>
        </w:rPr>
        <w:t xml:space="preserve">D. </w:t>
      </w:r>
      <w:r>
        <w:rPr>
          <w:rFonts w:ascii="宋体" w:hAnsi="宋体" w:eastAsia="宋体" w:cs="宋体"/>
          <w:color w:val="000000"/>
        </w:rPr>
        <w:t>升华后，薄荷醇分子间距变大</w:t>
      </w:r>
    </w:p>
    <w:p w14:paraId="4B2489BE">
      <w:pPr>
        <w:spacing w:line="360" w:lineRule="auto"/>
        <w:jc w:val="both"/>
        <w:textAlignment w:val="center"/>
        <w:rPr>
          <w:color w:val="000000"/>
        </w:rPr>
      </w:pPr>
      <w:r>
        <w:rPr>
          <w:color w:val="000000"/>
        </w:rPr>
        <w:t xml:space="preserve">5. </w:t>
      </w:r>
      <w:r>
        <w:rPr>
          <w:rFonts w:ascii="宋体" w:hAnsi="宋体" w:eastAsia="宋体" w:cs="宋体"/>
          <w:color w:val="000000"/>
        </w:rPr>
        <w:t>如图所示，体育场紧邻主干道，当运动员经过带有弧形顶棚的主席台时，听到的外面车辆声音总是比在体育场其他地方听到的车辆声音大。下列说法错误的是（　　）</w:t>
      </w:r>
    </w:p>
    <w:p w14:paraId="3A31683B">
      <w:pPr>
        <w:spacing w:line="360" w:lineRule="auto"/>
        <w:jc w:val="both"/>
        <w:textAlignment w:val="center"/>
        <w:rPr>
          <w:color w:val="000000"/>
        </w:rPr>
      </w:pPr>
      <w:r>
        <w:rPr>
          <w:color w:val="000000"/>
        </w:rPr>
        <w:drawing>
          <wp:inline distT="0" distB="0" distL="114300" distR="114300">
            <wp:extent cx="1933575" cy="1114425"/>
            <wp:effectExtent l="0" t="0" r="9525" b="9525"/>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933575" cy="1114425"/>
                    </a:xfrm>
                    <a:prstGeom prst="rect">
                      <a:avLst/>
                    </a:prstGeom>
                  </pic:spPr>
                </pic:pic>
              </a:graphicData>
            </a:graphic>
          </wp:inline>
        </w:drawing>
      </w:r>
    </w:p>
    <w:p w14:paraId="16A6E72D">
      <w:pPr>
        <w:spacing w:line="360" w:lineRule="auto"/>
        <w:jc w:val="left"/>
        <w:textAlignment w:val="center"/>
        <w:rPr>
          <w:color w:val="000000"/>
        </w:rPr>
      </w:pPr>
      <w:r>
        <w:rPr>
          <w:color w:val="000000"/>
        </w:rPr>
        <w:t xml:space="preserve">A. </w:t>
      </w:r>
      <w:r>
        <w:rPr>
          <w:rFonts w:ascii="宋体" w:hAnsi="宋体" w:eastAsia="宋体" w:cs="宋体"/>
          <w:color w:val="000000"/>
        </w:rPr>
        <w:t>声波在顶棚处发生了反射</w:t>
      </w:r>
    </w:p>
    <w:p w14:paraId="6E99C51F">
      <w:pPr>
        <w:spacing w:line="360" w:lineRule="auto"/>
        <w:jc w:val="left"/>
        <w:textAlignment w:val="center"/>
        <w:rPr>
          <w:color w:val="000000"/>
        </w:rPr>
      </w:pPr>
      <w:r>
        <w:rPr>
          <w:color w:val="000000"/>
        </w:rPr>
        <w:t xml:space="preserve">B. </w:t>
      </w:r>
      <w:r>
        <w:rPr>
          <w:rFonts w:ascii="宋体" w:hAnsi="宋体" w:eastAsia="宋体" w:cs="宋体"/>
          <w:color w:val="000000"/>
        </w:rPr>
        <w:t>运动员能够区分不同车辆的声音，说明声波传递了信息</w:t>
      </w:r>
    </w:p>
    <w:p w14:paraId="1578BED5">
      <w:pPr>
        <w:spacing w:line="360" w:lineRule="auto"/>
        <w:jc w:val="left"/>
        <w:textAlignment w:val="center"/>
        <w:rPr>
          <w:color w:val="000000"/>
        </w:rPr>
      </w:pPr>
      <w:r>
        <w:rPr>
          <w:color w:val="000000"/>
        </w:rPr>
        <w:t xml:space="preserve">C. </w:t>
      </w:r>
      <w:r>
        <w:rPr>
          <w:rFonts w:ascii="宋体" w:hAnsi="宋体" w:eastAsia="宋体" w:cs="宋体"/>
          <w:color w:val="000000"/>
        </w:rPr>
        <w:t>道路旁的树木使声音的能量在传播过程中逐渐减小</w:t>
      </w:r>
    </w:p>
    <w:p w14:paraId="39105697">
      <w:pPr>
        <w:spacing w:line="360" w:lineRule="auto"/>
        <w:jc w:val="left"/>
        <w:textAlignment w:val="center"/>
        <w:rPr>
          <w:color w:val="000000"/>
        </w:rPr>
      </w:pPr>
      <w:r>
        <w:rPr>
          <w:color w:val="000000"/>
        </w:rPr>
        <w:t xml:space="preserve">D. </w:t>
      </w:r>
      <w:r>
        <w:rPr>
          <w:rFonts w:ascii="宋体" w:hAnsi="宋体" w:eastAsia="宋体" w:cs="宋体"/>
          <w:color w:val="000000"/>
        </w:rPr>
        <w:t>听到车辆的声音很大说明车辆发声的频率很高</w:t>
      </w:r>
    </w:p>
    <w:p w14:paraId="7D002ED5">
      <w:pPr>
        <w:spacing w:line="360" w:lineRule="auto"/>
        <w:jc w:val="both"/>
        <w:textAlignment w:val="center"/>
        <w:rPr>
          <w:color w:val="000000"/>
        </w:rPr>
      </w:pPr>
      <w:r>
        <w:rPr>
          <w:color w:val="000000"/>
        </w:rPr>
        <w:t xml:space="preserve">6. </w:t>
      </w:r>
      <w:r>
        <w:rPr>
          <w:rFonts w:ascii="宋体" w:hAnsi="宋体" w:eastAsia="宋体" w:cs="宋体"/>
          <w:color w:val="000000"/>
        </w:rPr>
        <w:t>溜索曾经是劳动人民跨越峡谷的重要工具，人们借助滑轮利用自身重力沿溜索无动力滑行，利用木片等与溜索之间的摩擦减速，如图所示。某村寨的特色旅游项目，需修建两条溜索方便游人从村寨（甲）前往茶园（乙）并返回。已知甲乙海拔相差约</w:t>
      </w:r>
      <w:r>
        <w:rPr>
          <w:rFonts w:ascii="Times New Roman" w:hAnsi="Times New Roman" w:eastAsia="Times New Roman" w:cs="Times New Roman"/>
          <w:color w:val="000000"/>
        </w:rPr>
        <w:t>30m</w:t>
      </w:r>
      <w:r>
        <w:rPr>
          <w:rFonts w:ascii="宋体" w:hAnsi="宋体" w:eastAsia="宋体" w:cs="宋体"/>
          <w:color w:val="000000"/>
        </w:rPr>
        <w:t>、相距约</w:t>
      </w:r>
      <w:r>
        <w:rPr>
          <w:rFonts w:ascii="Times New Roman" w:hAnsi="Times New Roman" w:eastAsia="Times New Roman" w:cs="Times New Roman"/>
          <w:color w:val="000000"/>
        </w:rPr>
        <w:t>150m</w:t>
      </w:r>
      <w:r>
        <w:rPr>
          <w:rFonts w:ascii="宋体" w:hAnsi="宋体" w:eastAsia="宋体" w:cs="宋体"/>
          <w:color w:val="000000"/>
        </w:rPr>
        <w:t>，峡谷深约</w:t>
      </w:r>
      <w:r>
        <w:rPr>
          <w:rFonts w:ascii="Times New Roman" w:hAnsi="Times New Roman" w:eastAsia="Times New Roman" w:cs="Times New Roman"/>
          <w:color w:val="000000"/>
        </w:rPr>
        <w:t>800m</w:t>
      </w:r>
      <w:r>
        <w:rPr>
          <w:rFonts w:ascii="宋体" w:hAnsi="宋体" w:eastAsia="宋体" w:cs="宋体"/>
          <w:color w:val="000000"/>
        </w:rPr>
        <w:t>。最合理的溜索设计方案是（　　）</w:t>
      </w:r>
    </w:p>
    <w:p w14:paraId="111F347E">
      <w:pPr>
        <w:spacing w:line="360" w:lineRule="auto"/>
        <w:jc w:val="both"/>
        <w:textAlignment w:val="center"/>
        <w:rPr>
          <w:color w:val="000000"/>
        </w:rPr>
      </w:pPr>
      <w:r>
        <w:rPr>
          <w:color w:val="000000"/>
        </w:rPr>
        <w:drawing>
          <wp:inline distT="0" distB="0" distL="114300" distR="114300">
            <wp:extent cx="1847850" cy="981075"/>
            <wp:effectExtent l="0" t="0" r="0" b="9525"/>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1847850" cy="981075"/>
                    </a:xfrm>
                    <a:prstGeom prst="rect">
                      <a:avLst/>
                    </a:prstGeom>
                  </pic:spPr>
                </pic:pic>
              </a:graphicData>
            </a:graphic>
          </wp:inline>
        </w:drawing>
      </w:r>
    </w:p>
    <w:p w14:paraId="0F8BFCD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28750" cy="104775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1428750" cy="10477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09700" cy="1038225"/>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409700" cy="1038225"/>
                    </a:xfrm>
                    <a:prstGeom prst="rect">
                      <a:avLst/>
                    </a:prstGeom>
                  </pic:spPr>
                </pic:pic>
              </a:graphicData>
            </a:graphic>
          </wp:inline>
        </w:drawing>
      </w:r>
    </w:p>
    <w:p w14:paraId="6D2E415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19225" cy="104775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419225" cy="10477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0175" cy="1028700"/>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1400175" cy="1028700"/>
                    </a:xfrm>
                    <a:prstGeom prst="rect">
                      <a:avLst/>
                    </a:prstGeom>
                  </pic:spPr>
                </pic:pic>
              </a:graphicData>
            </a:graphic>
          </wp:inline>
        </w:drawing>
      </w:r>
    </w:p>
    <w:p w14:paraId="7B325C35">
      <w:pPr>
        <w:spacing w:line="360" w:lineRule="auto"/>
        <w:jc w:val="both"/>
        <w:textAlignment w:val="center"/>
        <w:rPr>
          <w:color w:val="000000"/>
        </w:rPr>
      </w:pPr>
      <w:r>
        <w:rPr>
          <w:color w:val="000000"/>
        </w:rPr>
        <w:t xml:space="preserve">7. </w:t>
      </w:r>
      <w:r>
        <w:rPr>
          <w:rFonts w:ascii="宋体" w:hAnsi="宋体" w:eastAsia="宋体" w:cs="宋体"/>
          <w:color w:val="000000"/>
        </w:rPr>
        <w:t>我国在塔克拉玛干沙漠边缘构筑了</w:t>
      </w:r>
      <w:r>
        <w:rPr>
          <w:rFonts w:ascii="Times New Roman" w:hAnsi="Times New Roman" w:eastAsia="Times New Roman" w:cs="Times New Roman"/>
          <w:color w:val="000000"/>
        </w:rPr>
        <w:t>3046km</w:t>
      </w:r>
      <w:r>
        <w:rPr>
          <w:rFonts w:ascii="宋体" w:hAnsi="宋体" w:eastAsia="宋体" w:cs="宋体"/>
          <w:color w:val="000000"/>
        </w:rPr>
        <w:t>的绿色屏障，完成了“锁边合围”。草方格固沙是沙漠治理广泛应用的一种技术，通过将麦草压进沙子形成方格，改变地表条件，抑制风沙活动，如图所示。下列说法错误的是（　　）</w:t>
      </w:r>
    </w:p>
    <w:p w14:paraId="338BECC8">
      <w:pPr>
        <w:spacing w:line="360" w:lineRule="auto"/>
        <w:jc w:val="both"/>
        <w:textAlignment w:val="center"/>
        <w:rPr>
          <w:color w:val="000000"/>
        </w:rPr>
      </w:pPr>
      <w:r>
        <w:rPr>
          <w:color w:val="000000"/>
        </w:rPr>
        <w:drawing>
          <wp:inline distT="0" distB="0" distL="114300" distR="114300">
            <wp:extent cx="1666875" cy="1038225"/>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1666875" cy="1038225"/>
                    </a:xfrm>
                    <a:prstGeom prst="rect">
                      <a:avLst/>
                    </a:prstGeom>
                  </pic:spPr>
                </pic:pic>
              </a:graphicData>
            </a:graphic>
          </wp:inline>
        </w:drawing>
      </w:r>
    </w:p>
    <w:p w14:paraId="66609CDA">
      <w:pPr>
        <w:spacing w:line="360" w:lineRule="auto"/>
        <w:jc w:val="left"/>
        <w:textAlignment w:val="center"/>
        <w:rPr>
          <w:color w:val="000000"/>
        </w:rPr>
      </w:pPr>
      <w:r>
        <w:rPr>
          <w:color w:val="000000"/>
        </w:rPr>
        <w:t xml:space="preserve">A. </w:t>
      </w:r>
      <w:r>
        <w:rPr>
          <w:rFonts w:ascii="宋体" w:hAnsi="宋体" w:eastAsia="宋体" w:cs="宋体"/>
          <w:color w:val="000000"/>
        </w:rPr>
        <w:t>麦草遮挡使沙地光照减少，降低了沙地温度</w:t>
      </w:r>
    </w:p>
    <w:p w14:paraId="018914D0">
      <w:pPr>
        <w:spacing w:line="360" w:lineRule="auto"/>
        <w:jc w:val="left"/>
        <w:textAlignment w:val="center"/>
        <w:rPr>
          <w:color w:val="000000"/>
        </w:rPr>
      </w:pPr>
      <w:r>
        <w:rPr>
          <w:color w:val="000000"/>
        </w:rPr>
        <w:t xml:space="preserve">B. </w:t>
      </w:r>
      <w:r>
        <w:rPr>
          <w:rFonts w:ascii="宋体" w:hAnsi="宋体" w:eastAsia="宋体" w:cs="宋体"/>
          <w:color w:val="000000"/>
        </w:rPr>
        <w:t>麦草增大了沙粒的惯性，使沙粒不易被风吹走</w:t>
      </w:r>
    </w:p>
    <w:p w14:paraId="35B3B5F7">
      <w:pPr>
        <w:spacing w:line="360" w:lineRule="auto"/>
        <w:jc w:val="left"/>
        <w:textAlignment w:val="center"/>
        <w:rPr>
          <w:color w:val="000000"/>
        </w:rPr>
      </w:pPr>
      <w:r>
        <w:rPr>
          <w:color w:val="000000"/>
        </w:rPr>
        <w:t xml:space="preserve">C. </w:t>
      </w:r>
      <w:r>
        <w:rPr>
          <w:rFonts w:ascii="宋体" w:hAnsi="宋体" w:eastAsia="宋体" w:cs="宋体"/>
          <w:color w:val="000000"/>
        </w:rPr>
        <w:t>麦草增大了地表整体的粗糙程度，增大了空气流动阻力</w:t>
      </w:r>
    </w:p>
    <w:p w14:paraId="140696CE">
      <w:pPr>
        <w:spacing w:line="360" w:lineRule="auto"/>
        <w:jc w:val="left"/>
        <w:textAlignment w:val="center"/>
        <w:rPr>
          <w:color w:val="000000"/>
        </w:rPr>
      </w:pPr>
      <w:r>
        <w:rPr>
          <w:color w:val="000000"/>
        </w:rPr>
        <w:t xml:space="preserve">D. </w:t>
      </w:r>
      <w:r>
        <w:rPr>
          <w:rFonts w:ascii="宋体" w:hAnsi="宋体" w:eastAsia="宋体" w:cs="宋体"/>
          <w:color w:val="000000"/>
        </w:rPr>
        <w:t>有麦草的地方空气流速较小，空气对沙粒的压强较大</w:t>
      </w:r>
    </w:p>
    <w:p w14:paraId="340DDEA2">
      <w:pPr>
        <w:spacing w:line="360" w:lineRule="auto"/>
        <w:jc w:val="both"/>
        <w:textAlignment w:val="center"/>
        <w:rPr>
          <w:color w:val="000000"/>
        </w:rPr>
      </w:pPr>
      <w:r>
        <w:rPr>
          <w:color w:val="000000"/>
        </w:rPr>
        <w:t xml:space="preserve">8. </w:t>
      </w:r>
      <w:r>
        <w:rPr>
          <w:rFonts w:ascii="宋体" w:hAnsi="宋体" w:eastAsia="宋体" w:cs="宋体"/>
          <w:color w:val="000000"/>
        </w:rPr>
        <w:t>我国某品牌电动汽车的减震系统具有能量回收功能：当车辆经过颠簸路面时，减震系统的上下运动带动电机内导体切割磁感线发电。下列选项中与其工作原理相同的是（　　）</w:t>
      </w:r>
    </w:p>
    <w:p w14:paraId="0B8B5A2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19200" cy="1076325"/>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219200" cy="1076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14450" cy="1123950"/>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3"/>
                    <a:stretch>
                      <a:fillRect/>
                    </a:stretch>
                  </pic:blipFill>
                  <pic:spPr>
                    <a:xfrm>
                      <a:off x="0" y="0"/>
                      <a:ext cx="1314450" cy="1123950"/>
                    </a:xfrm>
                    <a:prstGeom prst="rect">
                      <a:avLst/>
                    </a:prstGeom>
                  </pic:spPr>
                </pic:pic>
              </a:graphicData>
            </a:graphic>
          </wp:inline>
        </w:drawing>
      </w:r>
    </w:p>
    <w:p w14:paraId="6FAF6DC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57350" cy="1085850"/>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1657350"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24000" cy="1352550"/>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1524000" cy="1352550"/>
                    </a:xfrm>
                    <a:prstGeom prst="rect">
                      <a:avLst/>
                    </a:prstGeom>
                  </pic:spPr>
                </pic:pic>
              </a:graphicData>
            </a:graphic>
          </wp:inline>
        </w:drawing>
      </w:r>
    </w:p>
    <w:p w14:paraId="1ADAFC50">
      <w:pPr>
        <w:spacing w:line="360" w:lineRule="auto"/>
        <w:jc w:val="both"/>
        <w:textAlignment w:val="center"/>
        <w:rPr>
          <w:color w:val="000000"/>
        </w:rPr>
      </w:pPr>
      <w:r>
        <w:rPr>
          <w:color w:val="000000"/>
        </w:rPr>
        <w:t xml:space="preserve">9. </w:t>
      </w:r>
      <w:r>
        <w:rPr>
          <w:rFonts w:ascii="宋体" w:hAnsi="宋体" w:eastAsia="宋体" w:cs="宋体"/>
          <w:color w:val="000000"/>
        </w:rPr>
        <w:t>下列研究物理过程中运用的方法，说法错误的是（　　）</w:t>
      </w:r>
    </w:p>
    <w:p w14:paraId="21BB14C2">
      <w:pPr>
        <w:spacing w:line="360" w:lineRule="auto"/>
        <w:jc w:val="left"/>
        <w:textAlignment w:val="center"/>
        <w:rPr>
          <w:color w:val="000000"/>
        </w:rPr>
      </w:pPr>
      <w:r>
        <w:rPr>
          <w:color w:val="000000"/>
        </w:rPr>
        <w:t xml:space="preserve">A. </w:t>
      </w:r>
      <w:r>
        <w:rPr>
          <w:rFonts w:ascii="宋体" w:hAnsi="宋体" w:eastAsia="宋体" w:cs="宋体"/>
          <w:color w:val="000000"/>
        </w:rPr>
        <w:t>牛顿第一定律的得出——实验与推理</w:t>
      </w:r>
    </w:p>
    <w:p w14:paraId="198EED21">
      <w:pPr>
        <w:spacing w:line="360" w:lineRule="auto"/>
        <w:jc w:val="left"/>
        <w:textAlignment w:val="center"/>
        <w:rPr>
          <w:color w:val="000000"/>
        </w:rPr>
      </w:pPr>
      <w:r>
        <w:rPr>
          <w:color w:val="000000"/>
        </w:rPr>
        <w:t xml:space="preserve">B. </w:t>
      </w:r>
      <w:r>
        <w:rPr>
          <w:rFonts w:ascii="宋体" w:hAnsi="宋体" w:eastAsia="宋体" w:cs="宋体"/>
          <w:color w:val="000000"/>
        </w:rPr>
        <w:t>学习“功率”时与“速度”进行比较——类比</w:t>
      </w:r>
    </w:p>
    <w:p w14:paraId="60506CD2">
      <w:pPr>
        <w:spacing w:line="360" w:lineRule="auto"/>
        <w:jc w:val="left"/>
        <w:textAlignment w:val="center"/>
        <w:rPr>
          <w:color w:val="000000"/>
        </w:rPr>
      </w:pPr>
      <w:r>
        <w:rPr>
          <w:color w:val="000000"/>
        </w:rPr>
        <w:t xml:space="preserve">C. </w:t>
      </w:r>
      <w:r>
        <w:rPr>
          <w:rFonts w:ascii="宋体" w:hAnsi="宋体" w:eastAsia="宋体" w:cs="宋体"/>
          <w:color w:val="000000"/>
        </w:rPr>
        <w:t>用带箭头</w:t>
      </w:r>
      <w:r>
        <w:rPr>
          <w:rFonts w:ascii="宋体" w:hAnsi="宋体" w:eastAsia="宋体" w:cs="宋体"/>
          <w:color w:val="000000"/>
          <w:position w:val="0"/>
        </w:rPr>
        <w:drawing>
          <wp:inline distT="0" distB="0" distL="114300" distR="114300">
            <wp:extent cx="133350" cy="177800"/>
            <wp:effectExtent l="0" t="0" r="0" b="0"/>
            <wp:docPr id="200394" name="图片 2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4" name="图片 20039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线段表示力的三要素——建立模型</w:t>
      </w:r>
    </w:p>
    <w:p w14:paraId="02A30CA6">
      <w:pPr>
        <w:spacing w:line="360" w:lineRule="auto"/>
        <w:jc w:val="left"/>
        <w:textAlignment w:val="center"/>
        <w:rPr>
          <w:color w:val="000000"/>
        </w:rPr>
      </w:pPr>
      <w:r>
        <w:rPr>
          <w:color w:val="000000"/>
        </w:rPr>
        <w:t xml:space="preserve">D. </w:t>
      </w:r>
      <w:r>
        <w:rPr>
          <w:rFonts w:ascii="宋体" w:hAnsi="宋体" w:eastAsia="宋体" w:cs="宋体"/>
          <w:color w:val="000000"/>
        </w:rPr>
        <w:t>通过灯泡亮度变化反映电路中导体对电流阻碍作用的大小——等效</w:t>
      </w:r>
    </w:p>
    <w:p w14:paraId="2ECC8035">
      <w:pPr>
        <w:spacing w:line="360" w:lineRule="auto"/>
        <w:jc w:val="both"/>
        <w:textAlignment w:val="center"/>
        <w:rPr>
          <w:color w:val="000000"/>
        </w:rPr>
      </w:pPr>
      <w:r>
        <w:rPr>
          <w:color w:val="000000"/>
        </w:rPr>
        <w:t xml:space="preserve">10. </w:t>
      </w:r>
      <w:r>
        <w:rPr>
          <w:rFonts w:ascii="宋体" w:hAnsi="宋体" w:eastAsia="宋体" w:cs="宋体"/>
          <w:color w:val="000000"/>
        </w:rPr>
        <w:t>某智能家居系统设计要求：当呼唤系统时，整个系统做好工作准备（相当于闭合开关</w:t>
      </w:r>
      <w:r>
        <w:rPr>
          <w:rFonts w:ascii="Times New Roman" w:hAnsi="Times New Roman" w:eastAsia="Times New Roman" w:cs="Times New Roman"/>
          <w:color w:val="000000"/>
        </w:rPr>
        <w:t>S</w:t>
      </w:r>
      <w:r>
        <w:rPr>
          <w:rFonts w:ascii="宋体" w:hAnsi="宋体" w:eastAsia="宋体" w:cs="宋体"/>
          <w:color w:val="000000"/>
        </w:rPr>
        <w:t>）：当发出语音“拉开窗帘”（相当于闭合开关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），电动机工作拉开窗帘；当发出语音“打开台灯”（相当于闭合开关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），台灯工作。下列设计符合要求的是（　　）</w:t>
      </w:r>
    </w:p>
    <w:p w14:paraId="2166BDD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323975" cy="819150"/>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1323975" cy="8191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95400" cy="847725"/>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27"/>
                    <a:stretch>
                      <a:fillRect/>
                    </a:stretch>
                  </pic:blipFill>
                  <pic:spPr>
                    <a:xfrm>
                      <a:off x="0" y="0"/>
                      <a:ext cx="1295400" cy="8477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304925" cy="1066800"/>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28"/>
                    <a:stretch>
                      <a:fillRect/>
                    </a:stretch>
                  </pic:blipFill>
                  <pic:spPr>
                    <a:xfrm>
                      <a:off x="0" y="0"/>
                      <a:ext cx="1304925" cy="1066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33500" cy="1219200"/>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29"/>
                    <a:stretch>
                      <a:fillRect/>
                    </a:stretch>
                  </pic:blipFill>
                  <pic:spPr>
                    <a:xfrm>
                      <a:off x="0" y="0"/>
                      <a:ext cx="1333500" cy="1219200"/>
                    </a:xfrm>
                    <a:prstGeom prst="rect">
                      <a:avLst/>
                    </a:prstGeom>
                  </pic:spPr>
                </pic:pic>
              </a:graphicData>
            </a:graphic>
          </wp:inline>
        </w:drawing>
      </w:r>
    </w:p>
    <w:p w14:paraId="0BB18AA7">
      <w:pPr>
        <w:spacing w:line="360" w:lineRule="auto"/>
        <w:jc w:val="both"/>
        <w:textAlignment w:val="center"/>
        <w:rPr>
          <w:color w:val="000000"/>
        </w:rPr>
      </w:pPr>
      <w:r>
        <w:rPr>
          <w:color w:val="000000"/>
        </w:rPr>
        <w:t xml:space="preserve">11. </w:t>
      </w:r>
      <w:r>
        <w:rPr>
          <w:rFonts w:ascii="宋体" w:hAnsi="宋体" w:eastAsia="宋体" w:cs="宋体"/>
          <w:color w:val="000000"/>
        </w:rPr>
        <w:t>图为某自动测温装置的工作原理图，电源电压保持不变，</w:t>
      </w:r>
      <w:r>
        <w:rPr>
          <w:rFonts w:ascii="Times New Roman" w:hAnsi="Times New Roman" w:eastAsia="Times New Roman" w:cs="Times New Roman"/>
          <w:i/>
          <w:color w:val="000000"/>
        </w:rPr>
        <w:t>R</w:t>
      </w:r>
      <w:r>
        <w:rPr>
          <w:rFonts w:ascii="宋体" w:hAnsi="宋体" w:eastAsia="宋体" w:cs="宋体"/>
          <w:color w:val="000000"/>
        </w:rPr>
        <w:t>为热敏电阻，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为定值电阻。由电压表改装的显示仪示数随环境温度升高而增大。下列分析正确的是（　　）</w:t>
      </w:r>
    </w:p>
    <w:p w14:paraId="5156B3F5">
      <w:pPr>
        <w:spacing w:line="360" w:lineRule="auto"/>
        <w:jc w:val="both"/>
        <w:textAlignment w:val="center"/>
        <w:rPr>
          <w:color w:val="000000"/>
        </w:rPr>
      </w:pPr>
      <w:r>
        <w:rPr>
          <w:color w:val="000000"/>
        </w:rPr>
        <w:drawing>
          <wp:inline distT="0" distB="0" distL="114300" distR="114300">
            <wp:extent cx="1095375" cy="1219200"/>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30"/>
                    <a:stretch>
                      <a:fillRect/>
                    </a:stretch>
                  </pic:blipFill>
                  <pic:spPr>
                    <a:xfrm>
                      <a:off x="0" y="0"/>
                      <a:ext cx="1095375" cy="1219200"/>
                    </a:xfrm>
                    <a:prstGeom prst="rect">
                      <a:avLst/>
                    </a:prstGeom>
                  </pic:spPr>
                </pic:pic>
              </a:graphicData>
            </a:graphic>
          </wp:inline>
        </w:drawing>
      </w:r>
    </w:p>
    <w:p w14:paraId="087B885C">
      <w:pPr>
        <w:spacing w:line="360" w:lineRule="auto"/>
        <w:jc w:val="left"/>
        <w:textAlignment w:val="center"/>
        <w:rPr>
          <w:color w:val="000000"/>
        </w:rPr>
      </w:pPr>
      <w:r>
        <w:rPr>
          <w:color w:val="000000"/>
        </w:rPr>
        <w:t xml:space="preserve">A. </w:t>
      </w:r>
      <w:r>
        <w:rPr>
          <w:rFonts w:ascii="宋体" w:hAnsi="宋体" w:eastAsia="宋体" w:cs="宋体"/>
          <w:color w:val="000000"/>
        </w:rPr>
        <w:t>环境温度升高，</w:t>
      </w:r>
      <w:r>
        <w:rPr>
          <w:rFonts w:ascii="Times New Roman" w:hAnsi="Times New Roman" w:eastAsia="Times New Roman" w:cs="Times New Roman"/>
          <w:i/>
          <w:color w:val="000000"/>
        </w:rPr>
        <w:t>R</w:t>
      </w:r>
      <w:r>
        <w:rPr>
          <w:rFonts w:ascii="宋体" w:hAnsi="宋体" w:eastAsia="宋体" w:cs="宋体"/>
          <w:color w:val="000000"/>
        </w:rPr>
        <w:t>阻值增大</w:t>
      </w:r>
    </w:p>
    <w:p w14:paraId="4E55E2E7">
      <w:pPr>
        <w:spacing w:line="360" w:lineRule="auto"/>
        <w:jc w:val="left"/>
        <w:textAlignment w:val="center"/>
        <w:rPr>
          <w:color w:val="000000"/>
        </w:rPr>
      </w:pPr>
      <w:r>
        <w:rPr>
          <w:color w:val="000000"/>
        </w:rPr>
        <w:t xml:space="preserve">B. </w:t>
      </w:r>
      <w:r>
        <w:rPr>
          <w:rFonts w:ascii="宋体" w:hAnsi="宋体" w:eastAsia="宋体" w:cs="宋体"/>
          <w:color w:val="000000"/>
        </w:rPr>
        <w:t>环境温度越高，</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消耗的电功率越大</w:t>
      </w:r>
    </w:p>
    <w:p w14:paraId="362DAD0B">
      <w:pPr>
        <w:spacing w:line="360" w:lineRule="auto"/>
        <w:jc w:val="left"/>
        <w:textAlignment w:val="center"/>
        <w:rPr>
          <w:color w:val="000000"/>
        </w:rPr>
      </w:pPr>
      <w:r>
        <w:rPr>
          <w:color w:val="000000"/>
        </w:rPr>
        <w:t xml:space="preserve">C. </w:t>
      </w:r>
      <w:r>
        <w:rPr>
          <w:rFonts w:ascii="宋体" w:hAnsi="宋体" w:eastAsia="宋体" w:cs="宋体"/>
          <w:color w:val="000000"/>
        </w:rPr>
        <w:t>显示仪示数越小，电路在相同时间内消耗的总电能越大</w:t>
      </w:r>
    </w:p>
    <w:p w14:paraId="4D04D1C9">
      <w:pPr>
        <w:spacing w:line="360" w:lineRule="auto"/>
        <w:jc w:val="left"/>
        <w:textAlignment w:val="center"/>
        <w:rPr>
          <w:color w:val="000000"/>
        </w:rPr>
      </w:pPr>
      <w:r>
        <w:rPr>
          <w:color w:val="000000"/>
        </w:rPr>
        <w:t xml:space="preserve">D. </w:t>
      </w:r>
      <w:r>
        <w:rPr>
          <w:rFonts w:ascii="宋体" w:hAnsi="宋体" w:eastAsia="宋体" w:cs="宋体"/>
          <w:color w:val="000000"/>
        </w:rPr>
        <w:t>环境温度不变，将</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换成阻值更大的电阻，显示仪示数变大</w:t>
      </w:r>
    </w:p>
    <w:p w14:paraId="794542D0">
      <w:pPr>
        <w:spacing w:line="360" w:lineRule="auto"/>
        <w:jc w:val="both"/>
        <w:textAlignment w:val="center"/>
        <w:rPr>
          <w:color w:val="000000"/>
        </w:rPr>
      </w:pPr>
      <w:r>
        <w:rPr>
          <w:color w:val="000000"/>
        </w:rPr>
        <w:t xml:space="preserve">12. </w:t>
      </w:r>
      <w:r>
        <w:rPr>
          <w:rFonts w:ascii="宋体" w:hAnsi="宋体" w:eastAsia="宋体" w:cs="宋体"/>
          <w:color w:val="000000"/>
        </w:rPr>
        <w:t>图甲为一款健身器材，两滑轮均重</w:t>
      </w:r>
      <w:r>
        <w:rPr>
          <w:rFonts w:ascii="Times New Roman" w:hAnsi="Times New Roman" w:eastAsia="Times New Roman" w:cs="Times New Roman"/>
          <w:color w:val="000000"/>
        </w:rPr>
        <w:t>20N</w:t>
      </w:r>
      <w:r>
        <w:rPr>
          <w:rFonts w:ascii="宋体" w:hAnsi="宋体" w:eastAsia="宋体" w:cs="宋体"/>
          <w:color w:val="000000"/>
        </w:rPr>
        <w:t>；弹性限度内，弹簧伸长的最大长度为</w:t>
      </w:r>
      <w:r>
        <w:rPr>
          <w:rFonts w:ascii="Times New Roman" w:hAnsi="Times New Roman" w:eastAsia="Times New Roman" w:cs="Times New Roman"/>
          <w:color w:val="000000"/>
        </w:rPr>
        <w:t>80cm</w:t>
      </w:r>
      <w:r>
        <w:rPr>
          <w:rFonts w:ascii="宋体" w:hAnsi="宋体" w:eastAsia="宋体" w:cs="宋体"/>
          <w:color w:val="000000"/>
        </w:rPr>
        <w:t>，弹簧所受拉力</w:t>
      </w:r>
      <w:r>
        <w:rPr>
          <w:rFonts w:ascii="Times New Roman" w:hAnsi="Times New Roman" w:eastAsia="Times New Roman" w:cs="Times New Roman"/>
          <w:i/>
          <w:color w:val="000000"/>
        </w:rPr>
        <w:t>F</w:t>
      </w:r>
      <w:r>
        <w:rPr>
          <w:rFonts w:ascii="宋体" w:hAnsi="宋体" w:eastAsia="宋体" w:cs="宋体"/>
          <w:color w:val="000000"/>
        </w:rPr>
        <w:t>与其“伸长的长度”</w:t>
      </w:r>
      <w:r>
        <w:rPr>
          <w:rFonts w:ascii="Times New Roman" w:hAnsi="Times New Roman" w:eastAsia="Times New Roman" w:cs="Times New Roman"/>
          <w:color w:val="000000"/>
        </w:rPr>
        <w:t>Δ</w:t>
      </w:r>
      <w:r>
        <w:rPr>
          <w:rFonts w:ascii="Times New Roman" w:hAnsi="Times New Roman" w:eastAsia="Times New Roman" w:cs="Times New Roman"/>
          <w:i/>
          <w:color w:val="000000"/>
        </w:rPr>
        <w:t>x</w:t>
      </w:r>
      <w:r>
        <w:rPr>
          <w:rFonts w:ascii="宋体" w:hAnsi="宋体" w:eastAsia="宋体" w:cs="宋体"/>
          <w:color w:val="000000"/>
        </w:rPr>
        <w:t>成正比，如图乙所示。弹簧、细绳、拉环的重力和摩擦可忽略；使用时竖直向下缓慢拉动拉环。下列说法正确的是（　　）</w:t>
      </w:r>
    </w:p>
    <w:p w14:paraId="461C48A9">
      <w:pPr>
        <w:spacing w:line="360" w:lineRule="auto"/>
        <w:jc w:val="both"/>
        <w:textAlignment w:val="center"/>
        <w:rPr>
          <w:color w:val="000000"/>
        </w:rPr>
      </w:pPr>
      <w:r>
        <w:rPr>
          <w:color w:val="000000"/>
        </w:rPr>
        <w:drawing>
          <wp:inline distT="0" distB="0" distL="114300" distR="114300">
            <wp:extent cx="3219450" cy="1514475"/>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31"/>
                    <a:stretch>
                      <a:fillRect/>
                    </a:stretch>
                  </pic:blipFill>
                  <pic:spPr>
                    <a:xfrm>
                      <a:off x="0" y="0"/>
                      <a:ext cx="3219450" cy="1514475"/>
                    </a:xfrm>
                    <a:prstGeom prst="rect">
                      <a:avLst/>
                    </a:prstGeom>
                  </pic:spPr>
                </pic:pic>
              </a:graphicData>
            </a:graphic>
          </wp:inline>
        </w:drawing>
      </w:r>
    </w:p>
    <w:p w14:paraId="3195C341">
      <w:pPr>
        <w:spacing w:line="360" w:lineRule="auto"/>
        <w:jc w:val="left"/>
        <w:textAlignment w:val="center"/>
        <w:rPr>
          <w:color w:val="000000"/>
        </w:rPr>
      </w:pPr>
      <w:r>
        <w:rPr>
          <w:color w:val="000000"/>
        </w:rPr>
        <w:t xml:space="preserve">A. </w:t>
      </w:r>
      <w:r>
        <w:rPr>
          <w:rFonts w:ascii="宋体" w:hAnsi="宋体" w:eastAsia="宋体" w:cs="宋体"/>
          <w:color w:val="000000"/>
        </w:rPr>
        <w:t>弹簧拉力为</w:t>
      </w:r>
      <w:r>
        <w:rPr>
          <w:rFonts w:ascii="Times New Roman" w:hAnsi="Times New Roman" w:eastAsia="Times New Roman" w:cs="Times New Roman"/>
          <w:color w:val="000000"/>
        </w:rPr>
        <w:t>60N</w:t>
      </w:r>
      <w:r>
        <w:rPr>
          <w:rFonts w:ascii="宋体" w:hAnsi="宋体" w:eastAsia="宋体" w:cs="宋体"/>
          <w:color w:val="000000"/>
        </w:rPr>
        <w:t>时，绳</w:t>
      </w:r>
      <w:r>
        <w:rPr>
          <w:rFonts w:ascii="Times New Roman" w:hAnsi="Times New Roman" w:eastAsia="Times New Roman" w:cs="Times New Roman"/>
          <w:color w:val="000000"/>
        </w:rPr>
        <w:t>a</w:t>
      </w:r>
      <w:r>
        <w:rPr>
          <w:rFonts w:ascii="宋体" w:hAnsi="宋体" w:eastAsia="宋体" w:cs="宋体"/>
          <w:color w:val="000000"/>
        </w:rPr>
        <w:t>拉力为</w:t>
      </w:r>
      <w:r>
        <w:rPr>
          <w:rFonts w:ascii="Times New Roman" w:hAnsi="Times New Roman" w:eastAsia="Times New Roman" w:cs="Times New Roman"/>
          <w:color w:val="000000"/>
        </w:rPr>
        <w:t>140N</w:t>
      </w:r>
    </w:p>
    <w:p w14:paraId="5F3DCEA6">
      <w:pPr>
        <w:spacing w:line="360" w:lineRule="auto"/>
        <w:jc w:val="left"/>
        <w:textAlignment w:val="center"/>
        <w:rPr>
          <w:color w:val="000000"/>
        </w:rPr>
      </w:pPr>
      <w:r>
        <w:rPr>
          <w:color w:val="000000"/>
        </w:rPr>
        <w:t xml:space="preserve">B. </w:t>
      </w:r>
      <w:r>
        <w:rPr>
          <w:rFonts w:ascii="宋体" w:hAnsi="宋体" w:eastAsia="宋体" w:cs="宋体"/>
          <w:color w:val="000000"/>
        </w:rPr>
        <w:t>拉环向下移动</w:t>
      </w:r>
      <w:r>
        <w:rPr>
          <w:rFonts w:ascii="Times New Roman" w:hAnsi="Times New Roman" w:eastAsia="Times New Roman" w:cs="Times New Roman"/>
          <w:color w:val="000000"/>
        </w:rPr>
        <w:t>10cm</w:t>
      </w:r>
      <w:r>
        <w:rPr>
          <w:rFonts w:ascii="宋体" w:hAnsi="宋体" w:eastAsia="宋体" w:cs="宋体"/>
          <w:color w:val="000000"/>
        </w:rPr>
        <w:t>，弹簧伸长</w:t>
      </w:r>
      <w:r>
        <w:rPr>
          <w:rFonts w:ascii="Times New Roman" w:hAnsi="Times New Roman" w:eastAsia="Times New Roman" w:cs="Times New Roman"/>
          <w:color w:val="000000"/>
        </w:rPr>
        <w:t>10cm</w:t>
      </w:r>
    </w:p>
    <w:p w14:paraId="6BEDBFBA">
      <w:pPr>
        <w:spacing w:line="360" w:lineRule="auto"/>
        <w:jc w:val="left"/>
        <w:textAlignment w:val="center"/>
        <w:rPr>
          <w:color w:val="000000"/>
        </w:rPr>
      </w:pPr>
      <w:r>
        <w:rPr>
          <w:color w:val="000000"/>
        </w:rPr>
        <w:t xml:space="preserve">C. </w:t>
      </w:r>
      <w:r>
        <w:rPr>
          <w:rFonts w:ascii="宋体" w:hAnsi="宋体" w:eastAsia="宋体" w:cs="宋体"/>
          <w:color w:val="000000"/>
        </w:rPr>
        <w:t>弹簧拉力为</w:t>
      </w:r>
      <w:r>
        <w:rPr>
          <w:rFonts w:ascii="Times New Roman" w:hAnsi="Times New Roman" w:eastAsia="Times New Roman" w:cs="Times New Roman"/>
          <w:color w:val="000000"/>
        </w:rPr>
        <w:t>300N</w:t>
      </w:r>
      <w:r>
        <w:rPr>
          <w:rFonts w:ascii="宋体" w:hAnsi="宋体" w:eastAsia="宋体" w:cs="宋体"/>
          <w:color w:val="000000"/>
        </w:rPr>
        <w:t>时，拉环向下移动</w:t>
      </w:r>
      <w:r>
        <w:rPr>
          <w:rFonts w:ascii="Times New Roman" w:hAnsi="Times New Roman" w:eastAsia="Times New Roman" w:cs="Times New Roman"/>
          <w:color w:val="000000"/>
        </w:rPr>
        <w:t>30cm</w:t>
      </w:r>
    </w:p>
    <w:p w14:paraId="1F2B4DFB">
      <w:pPr>
        <w:spacing w:line="360" w:lineRule="auto"/>
        <w:jc w:val="left"/>
        <w:textAlignment w:val="center"/>
        <w:rPr>
          <w:color w:val="000000"/>
        </w:rPr>
      </w:pPr>
      <w:r>
        <w:rPr>
          <w:color w:val="000000"/>
        </w:rPr>
        <w:t xml:space="preserve">D. </w:t>
      </w:r>
      <w:r>
        <w:rPr>
          <w:rFonts w:ascii="宋体" w:hAnsi="宋体" w:eastAsia="宋体" w:cs="宋体"/>
          <w:color w:val="000000"/>
        </w:rPr>
        <w:t>健身器材提供</w:t>
      </w:r>
      <w:r>
        <w:rPr>
          <w:rFonts w:ascii="宋体" w:hAnsi="宋体" w:eastAsia="宋体" w:cs="宋体"/>
          <w:color w:val="000000"/>
          <w:position w:val="0"/>
        </w:rPr>
        <w:drawing>
          <wp:inline distT="0" distB="0" distL="114300" distR="114300">
            <wp:extent cx="133350" cy="177800"/>
            <wp:effectExtent l="0" t="0" r="0" b="0"/>
            <wp:docPr id="200402" name="图片 20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2" name="图片 20040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最大拉力为</w:t>
      </w:r>
      <w:r>
        <w:rPr>
          <w:rFonts w:ascii="Times New Roman" w:hAnsi="Times New Roman" w:eastAsia="Times New Roman" w:cs="Times New Roman"/>
          <w:color w:val="000000"/>
        </w:rPr>
        <w:t>820N</w:t>
      </w:r>
    </w:p>
    <w:p w14:paraId="573C7BFD">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16</w:t>
      </w:r>
      <w:r>
        <w:rPr>
          <w:rFonts w:ascii="宋体" w:hAnsi="宋体" w:eastAsia="宋体" w:cs="宋体"/>
          <w:b/>
          <w:color w:val="000000"/>
          <w:sz w:val="24"/>
        </w:rPr>
        <w:t>分，每小题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5F22AA34">
      <w:pPr>
        <w:spacing w:line="360" w:lineRule="auto"/>
        <w:jc w:val="both"/>
        <w:textAlignment w:val="center"/>
        <w:rPr>
          <w:color w:val="000000"/>
        </w:rPr>
      </w:pPr>
      <w:r>
        <w:rPr>
          <w:color w:val="000000"/>
        </w:rPr>
        <w:t xml:space="preserve">13. </w:t>
      </w:r>
      <w:r>
        <w:rPr>
          <w:rFonts w:ascii="宋体" w:hAnsi="宋体" w:eastAsia="宋体" w:cs="宋体"/>
          <w:color w:val="000000"/>
        </w:rPr>
        <w:t>搭载“天问二号”探测器的火箭升空时，由于摩擦，部分机械能转化为空气和箭体的内能，这些消耗的能量不能再自动地被用来推动火箭，说明能量的转化具有</w:t>
      </w:r>
      <w:r>
        <w:rPr>
          <w:color w:val="000000"/>
        </w:rPr>
        <w:t>___________</w:t>
      </w:r>
      <w:r>
        <w:rPr>
          <w:rFonts w:ascii="宋体" w:hAnsi="宋体" w:eastAsia="宋体" w:cs="宋体"/>
          <w:color w:val="000000"/>
        </w:rPr>
        <w:t>；我国自主研发的“偏二甲肼”火箭燃料属于</w:t>
      </w:r>
      <w:r>
        <w:rPr>
          <w:color w:val="000000"/>
        </w:rPr>
        <w:t>___________</w:t>
      </w:r>
      <w:r>
        <w:rPr>
          <w:rFonts w:ascii="宋体" w:hAnsi="宋体" w:eastAsia="宋体" w:cs="宋体"/>
          <w:color w:val="000000"/>
        </w:rPr>
        <w:t>（选填“一次”“二次”）能源。</w:t>
      </w:r>
    </w:p>
    <w:p w14:paraId="59E7664D">
      <w:pPr>
        <w:spacing w:line="360" w:lineRule="auto"/>
        <w:jc w:val="both"/>
        <w:textAlignment w:val="center"/>
        <w:rPr>
          <w:color w:val="000000"/>
        </w:rPr>
      </w:pPr>
      <w:r>
        <w:rPr>
          <w:color w:val="000000"/>
        </w:rPr>
        <w:t xml:space="preserve">14. </w:t>
      </w:r>
      <w:r>
        <w:rPr>
          <w:rFonts w:ascii="宋体" w:hAnsi="宋体" w:eastAsia="宋体" w:cs="宋体"/>
          <w:color w:val="000000"/>
        </w:rPr>
        <w:t>在两只相同石锅内分别添加质量、初温均相同的高汤和清水，用相同热源加热，</w:t>
      </w:r>
      <w:r>
        <w:rPr>
          <w:color w:val="000000"/>
        </w:rPr>
        <w:t>___________</w:t>
      </w:r>
      <w:r>
        <w:rPr>
          <w:rFonts w:ascii="宋体" w:hAnsi="宋体" w:eastAsia="宋体" w:cs="宋体"/>
          <w:color w:val="000000"/>
        </w:rPr>
        <w:t>（选填“高汤”“清水”）升温较快；清水沸腾后关火，发现继续沸腾一段时间，说明石锅温度</w:t>
      </w:r>
      <w:r>
        <w:rPr>
          <w:color w:val="000000"/>
        </w:rPr>
        <w:t>___________</w:t>
      </w:r>
      <w:r>
        <w:rPr>
          <w:rFonts w:ascii="宋体" w:hAnsi="宋体" w:eastAsia="宋体" w:cs="宋体"/>
          <w:color w:val="000000"/>
        </w:rPr>
        <w:t>（选填“低于”“等于”“高于”）水的温度。（</w:t>
      </w:r>
      <w:r>
        <w:rPr>
          <w:rFonts w:ascii="Times New Roman" w:hAnsi="Times New Roman" w:eastAsia="Times New Roman" w:cs="Times New Roman"/>
          <w:i/>
          <w:color w:val="000000"/>
        </w:rPr>
        <w:t>c</w:t>
      </w:r>
      <w:r>
        <w:rPr>
          <w:rFonts w:ascii="宋体" w:hAnsi="宋体" w:eastAsia="宋体" w:cs="宋体"/>
          <w:color w:val="000000"/>
          <w:vertAlign w:val="subscript"/>
        </w:rPr>
        <w:t>高汤</w:t>
      </w:r>
      <w:r>
        <w:rPr>
          <w:rFonts w:ascii="Times New Roman" w:hAnsi="Times New Roman" w:eastAsia="Times New Roman" w:cs="Times New Roman"/>
          <w:color w:val="000000"/>
        </w:rPr>
        <w:t>&lt;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宋体" w:hAnsi="宋体" w:eastAsia="宋体" w:cs="宋体"/>
          <w:color w:val="000000"/>
        </w:rPr>
        <w:t>）</w:t>
      </w:r>
    </w:p>
    <w:p w14:paraId="1B07F226">
      <w:pPr>
        <w:spacing w:line="360" w:lineRule="auto"/>
        <w:jc w:val="both"/>
        <w:textAlignment w:val="center"/>
        <w:rPr>
          <w:color w:val="000000"/>
        </w:rPr>
      </w:pPr>
      <w:r>
        <w:rPr>
          <w:color w:val="000000"/>
        </w:rPr>
        <w:t xml:space="preserve">15. </w:t>
      </w:r>
      <w:r>
        <w:rPr>
          <w:rFonts w:ascii="宋体" w:hAnsi="宋体" w:eastAsia="宋体" w:cs="宋体"/>
          <w:color w:val="000000"/>
        </w:rPr>
        <w:t>中国北方中纬高频雷达网是一种利用高频电磁波探测高空电离层带电粒子的科学设施，其通过发射电磁波并接收反射回波来获取信息。电磁波与带电粒子的相互作用改变了电磁波传播的</w:t>
      </w:r>
      <w:r>
        <w:rPr>
          <w:color w:val="000000"/>
        </w:rPr>
        <w:t>___________</w:t>
      </w:r>
      <w:r>
        <w:rPr>
          <w:rFonts w:ascii="宋体" w:hAnsi="宋体" w:eastAsia="宋体" w:cs="宋体"/>
          <w:color w:val="000000"/>
        </w:rPr>
        <w:t>（选填“快慢”“方向”）；电磁波从地面开始发射到</w:t>
      </w:r>
      <w:r>
        <w:rPr>
          <w:rFonts w:ascii="Times New Roman" w:hAnsi="Times New Roman" w:eastAsia="Times New Roman" w:cs="Times New Roman"/>
          <w:color w:val="000000"/>
        </w:rPr>
        <w:t>60km</w:t>
      </w:r>
      <w:r>
        <w:rPr>
          <w:rFonts w:ascii="宋体" w:hAnsi="宋体" w:eastAsia="宋体" w:cs="宋体"/>
          <w:color w:val="000000"/>
        </w:rPr>
        <w:t>高度处被反射回发射点，共需</w:t>
      </w:r>
      <w:r>
        <w:rPr>
          <w:color w:val="000000"/>
        </w:rPr>
        <w:t>___________</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取</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km/s</w:t>
      </w:r>
      <w:r>
        <w:rPr>
          <w:rFonts w:ascii="宋体" w:hAnsi="宋体" w:eastAsia="宋体" w:cs="宋体"/>
          <w:color w:val="000000"/>
        </w:rPr>
        <w:t>）</w:t>
      </w:r>
    </w:p>
    <w:p w14:paraId="0DAFEDBB">
      <w:pPr>
        <w:spacing w:line="360" w:lineRule="auto"/>
        <w:jc w:val="both"/>
        <w:textAlignment w:val="center"/>
        <w:rPr>
          <w:color w:val="000000"/>
        </w:rPr>
      </w:pPr>
      <w:r>
        <w:rPr>
          <w:color w:val="000000"/>
        </w:rPr>
        <w:t xml:space="preserve">16. </w:t>
      </w:r>
      <w:r>
        <w:rPr>
          <w:rFonts w:ascii="宋体" w:hAnsi="宋体" w:eastAsia="宋体" w:cs="宋体"/>
          <w:color w:val="000000"/>
        </w:rPr>
        <w:t>如图甲所示，摄影师拍摄到水底有亮、暗相间的条纹，条纹随着水面波动发生变化。水波如图乙所示，若一束光竖直入射到图示位置，则相比入射光，进入水中的光传播方向</w:t>
      </w:r>
      <w:r>
        <w:rPr>
          <w:color w:val="000000"/>
        </w:rPr>
        <w:t>___________</w:t>
      </w:r>
      <w:r>
        <w:rPr>
          <w:rFonts w:ascii="宋体" w:hAnsi="宋体" w:eastAsia="宋体" w:cs="宋体"/>
          <w:color w:val="000000"/>
        </w:rPr>
        <w:t>（选填“不变”“向左偏折”“向右偏折”）；此时水中</w:t>
      </w:r>
      <w:r>
        <w:rPr>
          <w:rFonts w:ascii="Times New Roman" w:hAnsi="Times New Roman" w:eastAsia="Times New Roman" w:cs="Times New Roman"/>
          <w:i/>
          <w:color w:val="000000"/>
        </w:rPr>
        <w:t>A</w:t>
      </w:r>
      <w:r>
        <w:rPr>
          <w:rFonts w:ascii="宋体" w:hAnsi="宋体" w:eastAsia="宋体" w:cs="宋体"/>
          <w:color w:val="000000"/>
        </w:rPr>
        <w:t>点受到水的压强</w:t>
      </w:r>
      <w:r>
        <w:rPr>
          <w:color w:val="000000"/>
        </w:rPr>
        <w:t>___________</w:t>
      </w:r>
      <w:r>
        <w:rPr>
          <w:rFonts w:ascii="Times New Roman" w:hAnsi="Times New Roman" w:eastAsia="Times New Roman" w:cs="Times New Roman"/>
          <w:i/>
          <w:color w:val="000000"/>
        </w:rPr>
        <w:t>B</w:t>
      </w:r>
      <w:r>
        <w:rPr>
          <w:rFonts w:ascii="宋体" w:hAnsi="宋体" w:eastAsia="宋体" w:cs="宋体"/>
          <w:color w:val="000000"/>
        </w:rPr>
        <w:t>点受到水的压强（选填“</w:t>
      </w:r>
      <w:r>
        <w:rPr>
          <w:rFonts w:ascii="Times New Roman" w:hAnsi="Times New Roman" w:eastAsia="Times New Roman" w:cs="Times New Roman"/>
          <w:color w:val="000000"/>
        </w:rPr>
        <w:t>&lt;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&gt;</w:t>
      </w:r>
      <w:r>
        <w:rPr>
          <w:rFonts w:ascii="宋体" w:hAnsi="宋体" w:eastAsia="宋体" w:cs="宋体"/>
          <w:color w:val="000000"/>
        </w:rPr>
        <w:t>”）。</w:t>
      </w:r>
    </w:p>
    <w:p w14:paraId="004C94B4">
      <w:pPr>
        <w:spacing w:line="360" w:lineRule="auto"/>
        <w:jc w:val="both"/>
        <w:textAlignment w:val="center"/>
        <w:rPr>
          <w:color w:val="000000"/>
        </w:rPr>
      </w:pPr>
      <w:r>
        <w:rPr>
          <w:color w:val="000000"/>
        </w:rPr>
        <w:drawing>
          <wp:inline distT="0" distB="0" distL="114300" distR="114300">
            <wp:extent cx="2762250" cy="1285875"/>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32"/>
                    <a:stretch>
                      <a:fillRect/>
                    </a:stretch>
                  </pic:blipFill>
                  <pic:spPr>
                    <a:xfrm>
                      <a:off x="0" y="0"/>
                      <a:ext cx="2762250" cy="1285875"/>
                    </a:xfrm>
                    <a:prstGeom prst="rect">
                      <a:avLst/>
                    </a:prstGeom>
                  </pic:spPr>
                </pic:pic>
              </a:graphicData>
            </a:graphic>
          </wp:inline>
        </w:drawing>
      </w:r>
    </w:p>
    <w:p w14:paraId="5B0A8A96">
      <w:pPr>
        <w:spacing w:line="360" w:lineRule="auto"/>
        <w:jc w:val="both"/>
        <w:textAlignment w:val="center"/>
        <w:rPr>
          <w:color w:val="000000"/>
        </w:rPr>
      </w:pPr>
      <w:r>
        <w:rPr>
          <w:color w:val="000000"/>
        </w:rPr>
        <w:t xml:space="preserve">17. </w:t>
      </w:r>
      <w:r>
        <w:rPr>
          <w:rFonts w:ascii="宋体" w:hAnsi="宋体" w:eastAsia="宋体" w:cs="宋体"/>
          <w:color w:val="000000"/>
        </w:rPr>
        <w:t>图所示的工具可以提高在沙漠中植树的效率。使用较细的铁棒更容易将树根压入干燥沙子，这是通过</w:t>
      </w:r>
      <w:r>
        <w:rPr>
          <w:color w:val="000000"/>
        </w:rPr>
        <w:t>___________</w:t>
      </w:r>
      <w:r>
        <w:rPr>
          <w:rFonts w:ascii="宋体" w:hAnsi="宋体" w:eastAsia="宋体" w:cs="宋体"/>
          <w:color w:val="000000"/>
        </w:rPr>
        <w:t>来增大压力的作用效果；竖直向上缓慢提升工具时，拉力越来越小，说明铁棒侧壁受到的摩擦力</w:t>
      </w:r>
      <w:r>
        <w:rPr>
          <w:color w:val="000000"/>
        </w:rPr>
        <w:t>___________</w:t>
      </w:r>
      <w:r>
        <w:rPr>
          <w:rFonts w:ascii="宋体" w:hAnsi="宋体" w:eastAsia="宋体" w:cs="宋体"/>
          <w:color w:val="000000"/>
        </w:rPr>
        <w:t>（选填“减小”“不变”“增大”）。</w:t>
      </w:r>
    </w:p>
    <w:p w14:paraId="2839A94B">
      <w:pPr>
        <w:spacing w:line="360" w:lineRule="auto"/>
        <w:jc w:val="both"/>
        <w:textAlignment w:val="center"/>
        <w:rPr>
          <w:color w:val="000000"/>
        </w:rPr>
      </w:pPr>
      <w:r>
        <w:rPr>
          <w:color w:val="000000"/>
        </w:rPr>
        <w:drawing>
          <wp:inline distT="0" distB="0" distL="114300" distR="114300">
            <wp:extent cx="1000125" cy="1143000"/>
            <wp:effectExtent l="0" t="0" r="0" b="0"/>
            <wp:docPr id="100043" name="图片 10004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NAx1ODbqMbQ=="/>
                    <pic:cNvPicPr>
                      <a:picLocks noChangeAspect="1"/>
                    </pic:cNvPicPr>
                  </pic:nvPicPr>
                  <pic:blipFill>
                    <a:blip r:embed="rId33"/>
                    <a:stretch>
                      <a:fillRect/>
                    </a:stretch>
                  </pic:blipFill>
                  <pic:spPr>
                    <a:xfrm>
                      <a:off x="0" y="0"/>
                      <a:ext cx="1000125" cy="1143000"/>
                    </a:xfrm>
                    <a:prstGeom prst="rect">
                      <a:avLst/>
                    </a:prstGeom>
                  </pic:spPr>
                </pic:pic>
              </a:graphicData>
            </a:graphic>
          </wp:inline>
        </w:drawing>
      </w:r>
    </w:p>
    <w:p w14:paraId="605FB94E">
      <w:pPr>
        <w:spacing w:line="360" w:lineRule="auto"/>
        <w:jc w:val="both"/>
        <w:textAlignment w:val="center"/>
        <w:rPr>
          <w:color w:val="000000"/>
        </w:rPr>
      </w:pPr>
      <w:r>
        <w:rPr>
          <w:color w:val="000000"/>
        </w:rPr>
        <w:t xml:space="preserve">18. </w:t>
      </w:r>
      <w:r>
        <w:rPr>
          <w:rFonts w:ascii="宋体" w:hAnsi="宋体" w:eastAsia="宋体" w:cs="宋体"/>
          <w:color w:val="000000"/>
        </w:rPr>
        <w:t>如图所示，用</w:t>
      </w:r>
      <w:r>
        <w:rPr>
          <w:rFonts w:ascii="Times New Roman" w:hAnsi="Times New Roman" w:eastAsia="Times New Roman" w:cs="Times New Roman"/>
          <w:color w:val="000000"/>
        </w:rPr>
        <w:t>150N</w:t>
      </w:r>
      <w:r>
        <w:rPr>
          <w:rFonts w:ascii="宋体" w:hAnsi="宋体" w:eastAsia="宋体" w:cs="宋体"/>
          <w:color w:val="000000"/>
        </w:rPr>
        <w:t>的推力沿斜面向上将重为</w:t>
      </w:r>
      <w:r>
        <w:rPr>
          <w:rFonts w:ascii="Times New Roman" w:hAnsi="Times New Roman" w:eastAsia="Times New Roman" w:cs="Times New Roman"/>
          <w:color w:val="000000"/>
        </w:rPr>
        <w:t>500N</w:t>
      </w:r>
      <w:r>
        <w:rPr>
          <w:rFonts w:ascii="宋体" w:hAnsi="宋体" w:eastAsia="宋体" w:cs="宋体"/>
          <w:color w:val="000000"/>
        </w:rPr>
        <w:t>的小车从斜面（高</w:t>
      </w:r>
      <w:r>
        <w:rPr>
          <w:rFonts w:ascii="Times New Roman" w:hAnsi="Times New Roman" w:eastAsia="Times New Roman" w:cs="Times New Roman"/>
          <w:color w:val="000000"/>
        </w:rPr>
        <w:t>1.2m</w:t>
      </w:r>
      <w:r>
        <w:rPr>
          <w:rFonts w:ascii="宋体" w:hAnsi="宋体" w:eastAsia="宋体" w:cs="宋体"/>
          <w:color w:val="000000"/>
        </w:rPr>
        <w:t>，长</w:t>
      </w:r>
      <w:r>
        <w:rPr>
          <w:rFonts w:ascii="Times New Roman" w:hAnsi="Times New Roman" w:eastAsia="Times New Roman" w:cs="Times New Roman"/>
          <w:color w:val="000000"/>
        </w:rPr>
        <w:t>5m</w:t>
      </w:r>
      <w:r>
        <w:rPr>
          <w:rFonts w:ascii="宋体" w:hAnsi="宋体" w:eastAsia="宋体" w:cs="宋体"/>
          <w:color w:val="000000"/>
        </w:rPr>
        <w:t>）底端匀速推到顶端，用时</w:t>
      </w:r>
      <w:r>
        <w:rPr>
          <w:rFonts w:ascii="Times New Roman" w:hAnsi="Times New Roman" w:eastAsia="Times New Roman" w:cs="Times New Roman"/>
          <w:color w:val="000000"/>
        </w:rPr>
        <w:t>20s</w:t>
      </w:r>
      <w:r>
        <w:rPr>
          <w:rFonts w:ascii="宋体" w:hAnsi="宋体" w:eastAsia="宋体" w:cs="宋体"/>
          <w:color w:val="000000"/>
        </w:rPr>
        <w:t>。则推力做功为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，有用功的功率为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55D72FC6">
      <w:pPr>
        <w:spacing w:line="360" w:lineRule="auto"/>
        <w:jc w:val="both"/>
        <w:textAlignment w:val="center"/>
        <w:rPr>
          <w:color w:val="000000"/>
        </w:rPr>
      </w:pPr>
      <w:r>
        <w:rPr>
          <w:color w:val="000000"/>
        </w:rPr>
        <w:drawing>
          <wp:inline distT="0" distB="0" distL="114300" distR="114300">
            <wp:extent cx="1619250" cy="838200"/>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34"/>
                    <a:stretch>
                      <a:fillRect/>
                    </a:stretch>
                  </pic:blipFill>
                  <pic:spPr>
                    <a:xfrm>
                      <a:off x="0" y="0"/>
                      <a:ext cx="1619250" cy="838200"/>
                    </a:xfrm>
                    <a:prstGeom prst="rect">
                      <a:avLst/>
                    </a:prstGeom>
                  </pic:spPr>
                </pic:pic>
              </a:graphicData>
            </a:graphic>
          </wp:inline>
        </w:drawing>
      </w:r>
    </w:p>
    <w:p w14:paraId="4AAFE02A">
      <w:pPr>
        <w:spacing w:line="360" w:lineRule="auto"/>
        <w:jc w:val="both"/>
        <w:textAlignment w:val="center"/>
        <w:rPr>
          <w:color w:val="000000"/>
        </w:rPr>
      </w:pPr>
      <w:r>
        <w:rPr>
          <w:color w:val="000000"/>
        </w:rPr>
        <w:t xml:space="preserve">19. </w:t>
      </w:r>
      <w:r>
        <w:rPr>
          <w:rFonts w:ascii="宋体" w:hAnsi="宋体" w:eastAsia="宋体" w:cs="宋体"/>
          <w:color w:val="000000"/>
        </w:rPr>
        <w:t>家庭电路的部分电路如图所示，进户线</w:t>
      </w:r>
      <w:r>
        <w:rPr>
          <w:color w:val="000000"/>
        </w:rPr>
        <w:t>___________</w:t>
      </w:r>
      <w:r>
        <w:rPr>
          <w:rFonts w:ascii="宋体" w:hAnsi="宋体" w:eastAsia="宋体" w:cs="宋体"/>
          <w:color w:val="000000"/>
        </w:rPr>
        <w:t>（选填“甲”“乙”）是火线；只闭合开关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正常发光，再闭合开关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马上熄灭，如果故障出在</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上，则可能是</w:t>
      </w:r>
      <w:r>
        <w:rPr>
          <w:rFonts w:ascii="Times New Roman" w:hAnsi="Times New Roman" w:eastAsia="Times New Roman" w:cs="Times New Roman"/>
          <w:color w:val="000000"/>
        </w:rPr>
        <w:t>L</w:t>
      </w:r>
      <w:r>
        <w:rPr>
          <w:color w:val="000000"/>
          <w:vertAlign w:val="subscript"/>
        </w:rPr>
        <w:t>2</w:t>
      </w:r>
      <w:r>
        <w:rPr>
          <w:color w:val="000000"/>
        </w:rPr>
        <w:t>___________</w:t>
      </w:r>
      <w:r>
        <w:rPr>
          <w:rFonts w:ascii="宋体" w:hAnsi="宋体" w:eastAsia="宋体" w:cs="宋体"/>
          <w:color w:val="000000"/>
        </w:rPr>
        <w:t>。</w:t>
      </w:r>
    </w:p>
    <w:p w14:paraId="32BEF371">
      <w:pPr>
        <w:spacing w:line="360" w:lineRule="auto"/>
        <w:jc w:val="both"/>
        <w:textAlignment w:val="center"/>
        <w:rPr>
          <w:color w:val="000000"/>
        </w:rPr>
      </w:pPr>
      <w:r>
        <w:rPr>
          <w:color w:val="000000"/>
        </w:rPr>
        <w:drawing>
          <wp:inline distT="0" distB="0" distL="114300" distR="114300">
            <wp:extent cx="2628900" cy="1276350"/>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35"/>
                    <a:stretch>
                      <a:fillRect/>
                    </a:stretch>
                  </pic:blipFill>
                  <pic:spPr>
                    <a:xfrm>
                      <a:off x="0" y="0"/>
                      <a:ext cx="2628900" cy="1276350"/>
                    </a:xfrm>
                    <a:prstGeom prst="rect">
                      <a:avLst/>
                    </a:prstGeom>
                  </pic:spPr>
                </pic:pic>
              </a:graphicData>
            </a:graphic>
          </wp:inline>
        </w:drawing>
      </w:r>
    </w:p>
    <w:p w14:paraId="05E656B0">
      <w:pPr>
        <w:spacing w:line="360" w:lineRule="auto"/>
        <w:jc w:val="both"/>
        <w:textAlignment w:val="center"/>
        <w:rPr>
          <w:color w:val="000000"/>
        </w:rPr>
      </w:pPr>
      <w:r>
        <w:rPr>
          <w:color w:val="000000"/>
        </w:rPr>
        <w:t xml:space="preserve">20. </w:t>
      </w:r>
      <w:r>
        <w:rPr>
          <w:rFonts w:ascii="宋体" w:hAnsi="宋体" w:eastAsia="宋体" w:cs="宋体"/>
          <w:color w:val="000000"/>
        </w:rPr>
        <w:t>某汽车加热坐椅的工作原理如图所示，</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均为发热电阻，通过控制开关通断，实现高、中、低三挡加热功能，其中高、中挡位的电功率分别为</w:t>
      </w:r>
      <w:r>
        <w:rPr>
          <w:rFonts w:ascii="Times New Roman" w:hAnsi="Times New Roman" w:eastAsia="Times New Roman" w:cs="Times New Roman"/>
          <w:color w:val="000000"/>
        </w:rPr>
        <w:t>60W</w:t>
      </w:r>
      <w:r>
        <w:rPr>
          <w:rFonts w:ascii="宋体" w:hAnsi="宋体" w:eastAsia="宋体" w:cs="宋体"/>
          <w:color w:val="000000"/>
        </w:rPr>
        <w:t>、</w:t>
      </w:r>
      <w:r>
        <w:rPr>
          <w:rFonts w:ascii="Times New Roman" w:hAnsi="Times New Roman" w:eastAsia="Times New Roman" w:cs="Times New Roman"/>
          <w:color w:val="000000"/>
        </w:rPr>
        <w:t>30W</w:t>
      </w:r>
      <w:r>
        <w:rPr>
          <w:rFonts w:ascii="宋体" w:hAnsi="宋体" w:eastAsia="宋体" w:cs="宋体"/>
          <w:color w:val="000000"/>
        </w:rPr>
        <w:t>，电源电压为</w:t>
      </w:r>
      <w:r>
        <w:rPr>
          <w:rFonts w:ascii="Times New Roman" w:hAnsi="Times New Roman" w:eastAsia="Times New Roman" w:cs="Times New Roman"/>
          <w:color w:val="000000"/>
        </w:rPr>
        <w:t>12V</w:t>
      </w:r>
      <w:r>
        <w:rPr>
          <w:rFonts w:ascii="宋体" w:hAnsi="宋体" w:eastAsia="宋体" w:cs="宋体"/>
          <w:color w:val="000000"/>
        </w:rPr>
        <w:t>。处于低挡位时开关的通断情况为</w:t>
      </w:r>
      <w:r>
        <w:rPr>
          <w:color w:val="000000"/>
        </w:rPr>
        <w:t>___________</w:t>
      </w:r>
      <w:r>
        <w:rPr>
          <w:rFonts w:ascii="宋体" w:hAnsi="宋体" w:eastAsia="宋体" w:cs="宋体"/>
          <w:color w:val="000000"/>
        </w:rPr>
        <w:t>，此时电路消耗的总功率为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627BABC9">
      <w:pPr>
        <w:spacing w:line="360" w:lineRule="auto"/>
        <w:jc w:val="both"/>
        <w:textAlignment w:val="center"/>
        <w:rPr>
          <w:color w:val="000000"/>
        </w:rPr>
      </w:pPr>
      <w:r>
        <w:rPr>
          <w:color w:val="000000"/>
        </w:rPr>
        <w:drawing>
          <wp:inline distT="0" distB="0" distL="114300" distR="114300">
            <wp:extent cx="2114550" cy="1123950"/>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36"/>
                    <a:stretch>
                      <a:fillRect/>
                    </a:stretch>
                  </pic:blipFill>
                  <pic:spPr>
                    <a:xfrm>
                      <a:off x="0" y="0"/>
                      <a:ext cx="2114550" cy="1123950"/>
                    </a:xfrm>
                    <a:prstGeom prst="rect">
                      <a:avLst/>
                    </a:prstGeom>
                  </pic:spPr>
                </pic:pic>
              </a:graphicData>
            </a:graphic>
          </wp:inline>
        </w:drawing>
      </w:r>
    </w:p>
    <w:p w14:paraId="24053B9F">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62FAB2B1">
      <w:pPr>
        <w:spacing w:line="360" w:lineRule="auto"/>
        <w:jc w:val="both"/>
        <w:textAlignment w:val="center"/>
        <w:rPr>
          <w:color w:val="000000"/>
        </w:rPr>
      </w:pPr>
      <w:r>
        <w:rPr>
          <w:color w:val="000000"/>
        </w:rPr>
        <w:t xml:space="preserve">21. </w:t>
      </w:r>
      <w:r>
        <w:rPr>
          <w:rFonts w:ascii="宋体" w:hAnsi="宋体" w:eastAsia="宋体" w:cs="宋体"/>
          <w:color w:val="000000"/>
        </w:rPr>
        <w:t>如图所示，运动员握住标枪静止不动，支撑标枪的手掌面（支撑点为</w:t>
      </w:r>
      <w:r>
        <w:rPr>
          <w:rFonts w:ascii="Times New Roman" w:hAnsi="Times New Roman" w:eastAsia="Times New Roman" w:cs="Times New Roman"/>
          <w:i/>
          <w:color w:val="000000"/>
        </w:rPr>
        <w:t>A</w:t>
      </w:r>
      <w:r>
        <w:rPr>
          <w:rFonts w:ascii="宋体" w:hAnsi="宋体" w:eastAsia="宋体" w:cs="宋体"/>
          <w:color w:val="000000"/>
        </w:rPr>
        <w:t>）与标枪平行，请在</w:t>
      </w:r>
      <w:r>
        <w:rPr>
          <w:rFonts w:ascii="Times New Roman" w:hAnsi="Times New Roman" w:eastAsia="Times New Roman" w:cs="Times New Roman"/>
          <w:i/>
          <w:color w:val="000000"/>
        </w:rPr>
        <w:t>A</w:t>
      </w:r>
      <w:r>
        <w:rPr>
          <w:rFonts w:ascii="宋体" w:hAnsi="宋体" w:eastAsia="宋体" w:cs="宋体"/>
          <w:color w:val="000000"/>
        </w:rPr>
        <w:t>点画出标枪受到手掌的支持力和摩擦力。</w:t>
      </w:r>
    </w:p>
    <w:p w14:paraId="493B1B0A">
      <w:pPr>
        <w:spacing w:line="360" w:lineRule="auto"/>
        <w:jc w:val="both"/>
        <w:textAlignment w:val="center"/>
        <w:rPr>
          <w:color w:val="000000"/>
        </w:rPr>
      </w:pPr>
      <w:r>
        <w:rPr>
          <w:color w:val="000000"/>
        </w:rPr>
        <w:drawing>
          <wp:inline distT="0" distB="0" distL="114300" distR="114300">
            <wp:extent cx="2333625" cy="904875"/>
            <wp:effectExtent l="0" t="0" r="0" b="0"/>
            <wp:docPr id="100051" name="图片 10005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NAx1ODbqMbQ=="/>
                    <pic:cNvPicPr>
                      <a:picLocks noChangeAspect="1"/>
                    </pic:cNvPicPr>
                  </pic:nvPicPr>
                  <pic:blipFill>
                    <a:blip r:embed="rId37"/>
                    <a:stretch>
                      <a:fillRect/>
                    </a:stretch>
                  </pic:blipFill>
                  <pic:spPr>
                    <a:xfrm>
                      <a:off x="0" y="0"/>
                      <a:ext cx="2333625" cy="904875"/>
                    </a:xfrm>
                    <a:prstGeom prst="rect">
                      <a:avLst/>
                    </a:prstGeom>
                  </pic:spPr>
                </pic:pic>
              </a:graphicData>
            </a:graphic>
          </wp:inline>
        </w:drawing>
      </w:r>
    </w:p>
    <w:p w14:paraId="6BB5BD04">
      <w:pPr>
        <w:spacing w:line="360" w:lineRule="auto"/>
        <w:jc w:val="both"/>
        <w:textAlignment w:val="center"/>
        <w:rPr>
          <w:color w:val="000000"/>
        </w:rPr>
      </w:pPr>
      <w:r>
        <w:rPr>
          <w:color w:val="000000"/>
        </w:rPr>
        <w:t xml:space="preserve">22. </w:t>
      </w:r>
      <w:r>
        <w:rPr>
          <w:rFonts w:ascii="宋体" w:hAnsi="宋体" w:eastAsia="宋体" w:cs="宋体"/>
          <w:color w:val="000000"/>
        </w:rPr>
        <w:t>闭合开关，小磁针静止时状态如图所示，请在括号内标出通电螺线管</w:t>
      </w:r>
      <w:r>
        <w:rPr>
          <w:rFonts w:ascii="宋体" w:hAnsi="宋体" w:eastAsia="宋体" w:cs="宋体"/>
          <w:color w:val="000000"/>
          <w:position w:val="0"/>
        </w:rPr>
        <w:drawing>
          <wp:inline distT="0" distB="0" distL="114300" distR="114300">
            <wp:extent cx="133350" cy="177800"/>
            <wp:effectExtent l="0" t="0" r="0" b="0"/>
            <wp:docPr id="200396" name="图片 20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6" name="图片 20039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极性，并在</w:t>
      </w:r>
      <w:r>
        <w:rPr>
          <w:rFonts w:ascii="Times New Roman" w:hAnsi="Times New Roman" w:eastAsia="Times New Roman" w:cs="Times New Roman"/>
          <w:i/>
          <w:color w:val="000000"/>
        </w:rPr>
        <w:t>A</w:t>
      </w:r>
      <w:r>
        <w:rPr>
          <w:rFonts w:ascii="宋体" w:hAnsi="宋体" w:eastAsia="宋体" w:cs="宋体"/>
          <w:color w:val="000000"/>
        </w:rPr>
        <w:t>点标出电流方向。</w:t>
      </w:r>
    </w:p>
    <w:p w14:paraId="5E0953B0">
      <w:pPr>
        <w:spacing w:line="360" w:lineRule="auto"/>
        <w:jc w:val="both"/>
        <w:textAlignment w:val="center"/>
        <w:rPr>
          <w:color w:val="000000"/>
        </w:rPr>
      </w:pPr>
      <w:r>
        <w:rPr>
          <w:color w:val="000000"/>
        </w:rPr>
        <w:drawing>
          <wp:inline distT="0" distB="0" distL="114300" distR="114300">
            <wp:extent cx="1628775" cy="752475"/>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38"/>
                    <a:stretch>
                      <a:fillRect/>
                    </a:stretch>
                  </pic:blipFill>
                  <pic:spPr>
                    <a:xfrm>
                      <a:off x="0" y="0"/>
                      <a:ext cx="1628775" cy="752475"/>
                    </a:xfrm>
                    <a:prstGeom prst="rect">
                      <a:avLst/>
                    </a:prstGeom>
                  </pic:spPr>
                </pic:pic>
              </a:graphicData>
            </a:graphic>
          </wp:inline>
        </w:drawing>
      </w:r>
    </w:p>
    <w:p w14:paraId="06192BF5">
      <w:pPr>
        <w:spacing w:line="360" w:lineRule="auto"/>
        <w:jc w:val="left"/>
        <w:textAlignment w:val="center"/>
        <w:rPr>
          <w:color w:val="000000"/>
        </w:rPr>
      </w:pPr>
      <w:r>
        <w:rPr>
          <w:rFonts w:ascii="宋体" w:hAnsi="宋体" w:eastAsia="宋体" w:cs="宋体"/>
          <w:b/>
          <w:color w:val="000000"/>
          <w:sz w:val="24"/>
        </w:rPr>
        <w:t>四、实验探究题（本题共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p>
    <w:p w14:paraId="1DFCE1BD">
      <w:pPr>
        <w:spacing w:line="360" w:lineRule="auto"/>
        <w:jc w:val="both"/>
        <w:textAlignment w:val="center"/>
        <w:rPr>
          <w:color w:val="000000"/>
        </w:rPr>
      </w:pPr>
      <w:r>
        <w:rPr>
          <w:color w:val="000000"/>
        </w:rPr>
        <w:t xml:space="preserve">23. </w:t>
      </w:r>
      <w:r>
        <w:rPr>
          <w:rFonts w:ascii="宋体" w:hAnsi="宋体" w:eastAsia="宋体" w:cs="宋体"/>
          <w:color w:val="000000"/>
        </w:rPr>
        <w:t>用图所示装置探究平面镜成像的特点。</w:t>
      </w:r>
    </w:p>
    <w:p w14:paraId="0095D28C">
      <w:pPr>
        <w:spacing w:line="360" w:lineRule="auto"/>
        <w:jc w:val="both"/>
        <w:textAlignment w:val="center"/>
        <w:rPr>
          <w:color w:val="000000"/>
        </w:rPr>
      </w:pPr>
      <w:r>
        <w:rPr>
          <w:color w:val="000000"/>
        </w:rPr>
        <w:drawing>
          <wp:inline distT="0" distB="0" distL="114300" distR="114300">
            <wp:extent cx="1524000" cy="1143000"/>
            <wp:effectExtent l="0" t="0" r="0" b="0"/>
            <wp:docPr id="100055" name="图片 10005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NAx1ODbqMbQ=="/>
                    <pic:cNvPicPr>
                      <a:picLocks noChangeAspect="1"/>
                    </pic:cNvPicPr>
                  </pic:nvPicPr>
                  <pic:blipFill>
                    <a:blip r:embed="rId39"/>
                    <a:stretch>
                      <a:fillRect/>
                    </a:stretch>
                  </pic:blipFill>
                  <pic:spPr>
                    <a:xfrm>
                      <a:off x="0" y="0"/>
                      <a:ext cx="1524000" cy="1143000"/>
                    </a:xfrm>
                    <a:prstGeom prst="rect">
                      <a:avLst/>
                    </a:prstGeom>
                  </pic:spPr>
                </pic:pic>
              </a:graphicData>
            </a:graphic>
          </wp:inline>
        </w:drawing>
      </w:r>
    </w:p>
    <w:p w14:paraId="7781141A">
      <w:pPr>
        <w:spacing w:line="360" w:lineRule="auto"/>
        <w:jc w:val="left"/>
        <w:textAlignment w:val="center"/>
        <w:rPr>
          <w:color w:val="000000"/>
        </w:rPr>
      </w:pPr>
      <w:r>
        <w:rPr>
          <w:color w:val="000000"/>
        </w:rPr>
        <w:t>（1）</w:t>
      </w:r>
      <w:r>
        <w:rPr>
          <w:rFonts w:ascii="宋体" w:hAnsi="宋体" w:eastAsia="宋体" w:cs="宋体"/>
          <w:color w:val="000000"/>
        </w:rPr>
        <w:t>用玻璃板代替平面镜，目的是</w:t>
      </w:r>
      <w:r>
        <w:rPr>
          <w:color w:val="000000"/>
        </w:rPr>
        <w:t>___________</w:t>
      </w:r>
      <w:r>
        <w:rPr>
          <w:rFonts w:ascii="宋体" w:hAnsi="宋体" w:eastAsia="宋体" w:cs="宋体"/>
          <w:color w:val="000000"/>
        </w:rPr>
        <w:t>。</w:t>
      </w:r>
    </w:p>
    <w:p w14:paraId="72FD8752">
      <w:pPr>
        <w:spacing w:line="360" w:lineRule="auto"/>
        <w:jc w:val="left"/>
        <w:textAlignment w:val="center"/>
        <w:rPr>
          <w:color w:val="000000"/>
        </w:rPr>
      </w:pPr>
      <w:r>
        <w:rPr>
          <w:color w:val="000000"/>
        </w:rPr>
        <w:t>（2）</w:t>
      </w:r>
      <w:r>
        <w:rPr>
          <w:rFonts w:ascii="宋体" w:hAnsi="宋体" w:eastAsia="宋体" w:cs="宋体"/>
          <w:color w:val="000000"/>
        </w:rPr>
        <w:t>将一支点燃的蜡烛</w:t>
      </w:r>
      <w:r>
        <w:rPr>
          <w:rFonts w:ascii="Times New Roman" w:hAnsi="Times New Roman" w:eastAsia="Times New Roman" w:cs="Times New Roman"/>
          <w:color w:val="000000"/>
        </w:rPr>
        <w:t>A</w:t>
      </w:r>
      <w:r>
        <w:rPr>
          <w:rFonts w:ascii="宋体" w:hAnsi="宋体" w:eastAsia="宋体" w:cs="宋体"/>
          <w:color w:val="000000"/>
        </w:rPr>
        <w:t>放在玻璃板一侧，将一支未点燃的蜡烛放在玻璃板另一侧，在蜡烛</w:t>
      </w:r>
      <w:r>
        <w:rPr>
          <w:rFonts w:ascii="Times New Roman" w:hAnsi="Times New Roman" w:eastAsia="Times New Roman" w:cs="Times New Roman"/>
          <w:color w:val="000000"/>
        </w:rPr>
        <w:t>A</w:t>
      </w:r>
      <w:r>
        <w:rPr>
          <w:rFonts w:ascii="宋体" w:hAnsi="宋体" w:eastAsia="宋体" w:cs="宋体"/>
          <w:color w:val="000000"/>
        </w:rPr>
        <w:t>一侧透过玻璃板看到“未点燃的蜡烛”和“点燃的蜡烛”，这两个像</w:t>
      </w:r>
      <w:r>
        <w:rPr>
          <w:color w:val="000000"/>
        </w:rPr>
        <w:t>___________</w:t>
      </w:r>
      <w:r>
        <w:rPr>
          <w:rFonts w:ascii="宋体" w:hAnsi="宋体" w:eastAsia="宋体" w:cs="宋体"/>
          <w:color w:val="000000"/>
        </w:rPr>
        <w:t>（选填“都是</w:t>
      </w:r>
      <w:r>
        <w:rPr>
          <w:rFonts w:ascii="Times New Roman" w:hAnsi="Times New Roman" w:eastAsia="Times New Roman" w:cs="Times New Roman"/>
          <w:color w:val="000000"/>
        </w:rPr>
        <w:t>A</w:t>
      </w:r>
      <w:r>
        <w:rPr>
          <w:rFonts w:ascii="宋体" w:hAnsi="宋体" w:eastAsia="宋体" w:cs="宋体"/>
          <w:color w:val="000000"/>
        </w:rPr>
        <w:t>实像”“都是虚像”“</w:t>
      </w:r>
      <w:r>
        <w:rPr>
          <w:rFonts w:ascii="Times New Roman" w:hAnsi="Times New Roman" w:eastAsia="Times New Roman" w:cs="Times New Roman"/>
          <w:color w:val="000000"/>
        </w:rPr>
        <w:t>1</w:t>
      </w:r>
      <w:r>
        <w:rPr>
          <w:rFonts w:ascii="宋体" w:hAnsi="宋体" w:eastAsia="宋体" w:cs="宋体"/>
          <w:color w:val="000000"/>
        </w:rPr>
        <w:t>个实像、</w:t>
      </w:r>
      <w:r>
        <w:rPr>
          <w:rFonts w:ascii="Times New Roman" w:hAnsi="Times New Roman" w:eastAsia="Times New Roman" w:cs="Times New Roman"/>
          <w:color w:val="000000"/>
        </w:rPr>
        <w:t>1</w:t>
      </w:r>
      <w:r>
        <w:rPr>
          <w:rFonts w:ascii="宋体" w:hAnsi="宋体" w:eastAsia="宋体" w:cs="宋体"/>
          <w:color w:val="000000"/>
        </w:rPr>
        <w:t>个虚像”）。</w:t>
      </w:r>
    </w:p>
    <w:p w14:paraId="75522136">
      <w:pPr>
        <w:spacing w:line="360" w:lineRule="auto"/>
        <w:jc w:val="left"/>
        <w:textAlignment w:val="center"/>
        <w:rPr>
          <w:color w:val="000000"/>
        </w:rPr>
      </w:pPr>
      <w:r>
        <w:rPr>
          <w:color w:val="000000"/>
        </w:rPr>
        <w:t>（3）</w:t>
      </w:r>
      <w:r>
        <w:rPr>
          <w:rFonts w:ascii="宋体" w:hAnsi="宋体" w:eastAsia="宋体" w:cs="宋体"/>
          <w:color w:val="000000"/>
        </w:rPr>
        <w:t>将玻璃板绕支架向蜡烛</w:t>
      </w:r>
      <w:r>
        <w:rPr>
          <w:rFonts w:ascii="Times New Roman" w:hAnsi="Times New Roman" w:eastAsia="Times New Roman" w:cs="Times New Roman"/>
          <w:color w:val="000000"/>
        </w:rPr>
        <w:t>A</w:t>
      </w:r>
      <w:r>
        <w:rPr>
          <w:rFonts w:ascii="宋体" w:hAnsi="宋体" w:eastAsia="宋体" w:cs="宋体"/>
          <w:color w:val="000000"/>
        </w:rPr>
        <w:t>一侧倾斜</w:t>
      </w:r>
      <w:r>
        <w:rPr>
          <w:rFonts w:ascii="Times New Roman" w:hAnsi="Times New Roman" w:eastAsia="Times New Roman" w:cs="Times New Roman"/>
          <w:color w:val="000000"/>
        </w:rPr>
        <w:t>15°</w:t>
      </w:r>
      <w:r>
        <w:rPr>
          <w:rFonts w:ascii="宋体" w:hAnsi="宋体" w:eastAsia="宋体" w:cs="宋体"/>
          <w:color w:val="000000"/>
        </w:rPr>
        <w:t>，像的位置会</w:t>
      </w:r>
      <w:r>
        <w:rPr>
          <w:color w:val="000000"/>
        </w:rPr>
        <w:t>___________</w:t>
      </w:r>
      <w:r>
        <w:rPr>
          <w:rFonts w:ascii="宋体" w:hAnsi="宋体" w:eastAsia="宋体" w:cs="宋体"/>
          <w:color w:val="000000"/>
        </w:rPr>
        <w:t>（选填“降低”“不变”“升高”）。</w:t>
      </w:r>
    </w:p>
    <w:p w14:paraId="3ACD1927">
      <w:pPr>
        <w:spacing w:line="360" w:lineRule="auto"/>
        <w:jc w:val="left"/>
        <w:textAlignment w:val="center"/>
        <w:rPr>
          <w:color w:val="000000"/>
        </w:rPr>
      </w:pPr>
      <w:r>
        <w:rPr>
          <w:color w:val="000000"/>
        </w:rPr>
        <w:t>（4）</w:t>
      </w:r>
      <w:r>
        <w:rPr>
          <w:rFonts w:ascii="宋体" w:hAnsi="宋体" w:eastAsia="宋体" w:cs="宋体"/>
          <w:color w:val="000000"/>
        </w:rPr>
        <w:t>根据平面镜成像的特点可知，暴雨过后池塘水量上涨，岸边树的倒影长度</w:t>
      </w:r>
      <w:r>
        <w:rPr>
          <w:color w:val="000000"/>
        </w:rPr>
        <w:t>___________</w:t>
      </w:r>
      <w:r>
        <w:rPr>
          <w:rFonts w:ascii="宋体" w:hAnsi="宋体" w:eastAsia="宋体" w:cs="宋体"/>
          <w:color w:val="000000"/>
        </w:rPr>
        <w:t>（选填“变长”“不变”“变短”）。</w:t>
      </w:r>
    </w:p>
    <w:p w14:paraId="5C0090F5">
      <w:pPr>
        <w:spacing w:line="360" w:lineRule="auto"/>
        <w:jc w:val="left"/>
        <w:textAlignment w:val="center"/>
        <w:rPr>
          <w:color w:val="000000"/>
        </w:rPr>
      </w:pPr>
      <w:r>
        <w:rPr>
          <w:color w:val="000000"/>
        </w:rPr>
        <w:t>（5）</w:t>
      </w:r>
      <w:r>
        <w:rPr>
          <w:rFonts w:ascii="宋体" w:hAnsi="宋体" w:eastAsia="宋体" w:cs="宋体"/>
          <w:color w:val="000000"/>
        </w:rPr>
        <w:t>将光屏放在像</w:t>
      </w:r>
      <w:r>
        <w:rPr>
          <w:rFonts w:ascii="Times New Roman" w:hAnsi="Times New Roman" w:eastAsia="Times New Roman" w:cs="Times New Roman"/>
          <w:color w:val="000000"/>
        </w:rPr>
        <w:t>A'</w:t>
      </w:r>
      <w:r>
        <w:rPr>
          <w:rFonts w:ascii="宋体" w:hAnsi="宋体" w:eastAsia="宋体" w:cs="宋体"/>
          <w:color w:val="000000"/>
        </w:rPr>
        <w:t>的位置，用凸透镜替换玻璃板，将蜡烛</w:t>
      </w:r>
      <w:r>
        <w:rPr>
          <w:rFonts w:ascii="Times New Roman" w:hAnsi="Times New Roman" w:eastAsia="Times New Roman" w:cs="Times New Roman"/>
          <w:color w:val="000000"/>
        </w:rPr>
        <w:t>A</w:t>
      </w:r>
      <w:r>
        <w:rPr>
          <w:rFonts w:ascii="宋体" w:hAnsi="宋体" w:eastAsia="宋体" w:cs="宋体"/>
          <w:color w:val="000000"/>
        </w:rPr>
        <w:t>向凸透镜方向移动至某一位置时，在光屏上看到蜡烛清晰的像，则这个像为倒立、</w:t>
      </w:r>
      <w:r>
        <w:rPr>
          <w:color w:val="000000"/>
        </w:rPr>
        <w:t>___________</w:t>
      </w:r>
      <w:r>
        <w:rPr>
          <w:rFonts w:ascii="宋体" w:hAnsi="宋体" w:eastAsia="宋体" w:cs="宋体"/>
          <w:color w:val="000000"/>
        </w:rPr>
        <w:t>的实像；写出此成像特点在生活中的</w:t>
      </w:r>
      <w:r>
        <w:rPr>
          <w:rFonts w:ascii="Times New Roman" w:hAnsi="Times New Roman" w:eastAsia="Times New Roman" w:cs="Times New Roman"/>
          <w:color w:val="000000"/>
        </w:rPr>
        <w:t>1</w:t>
      </w:r>
      <w:r>
        <w:rPr>
          <w:rFonts w:ascii="宋体" w:hAnsi="宋体" w:eastAsia="宋体" w:cs="宋体"/>
          <w:color w:val="000000"/>
        </w:rPr>
        <w:t>个应用：</w:t>
      </w:r>
      <w:r>
        <w:rPr>
          <w:color w:val="000000"/>
        </w:rPr>
        <w:t>___________</w:t>
      </w:r>
      <w:r>
        <w:rPr>
          <w:rFonts w:ascii="宋体" w:hAnsi="宋体" w:eastAsia="宋体" w:cs="宋体"/>
          <w:color w:val="000000"/>
        </w:rPr>
        <w:t>。</w:t>
      </w:r>
    </w:p>
    <w:p w14:paraId="08DD82EE">
      <w:pPr>
        <w:spacing w:line="360" w:lineRule="auto"/>
        <w:jc w:val="both"/>
        <w:textAlignment w:val="center"/>
        <w:rPr>
          <w:color w:val="000000"/>
        </w:rPr>
      </w:pPr>
      <w:r>
        <w:rPr>
          <w:color w:val="000000"/>
        </w:rPr>
        <w:t xml:space="preserve">24. </w:t>
      </w:r>
      <w:r>
        <w:rPr>
          <w:rFonts w:ascii="宋体" w:hAnsi="宋体" w:eastAsia="宋体" w:cs="宋体"/>
          <w:color w:val="000000"/>
        </w:rPr>
        <w:t>压电材料是一种在发生弹性形变时将机械能转化为电能的新型材料。为探究影响压电材料两端电压大小与压力大小、材料种类的关系，科技小组利用如图所示装置设计了如下实验：将质量不同的砝码分别放在压电材料</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的中心，用数字电压表测量压电材料两端的电压，记录数据如表</w:t>
      </w:r>
      <w:r>
        <w:rPr>
          <w:rFonts w:ascii="Times New Roman" w:hAnsi="Times New Roman" w:eastAsia="Times New Roman" w:cs="Times New Roman"/>
          <w:color w:val="000000"/>
        </w:rPr>
        <w:t>1</w:t>
      </w:r>
      <w:r>
        <w:rPr>
          <w:rFonts w:ascii="宋体" w:hAnsi="宋体" w:eastAsia="宋体" w:cs="宋体"/>
          <w:color w:val="000000"/>
        </w:rPr>
        <w:t>所示。</w:t>
      </w:r>
    </w:p>
    <w:p w14:paraId="55807E8A">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3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6"/>
        <w:gridCol w:w="531"/>
        <w:gridCol w:w="503"/>
        <w:gridCol w:w="555"/>
        <w:gridCol w:w="555"/>
        <w:gridCol w:w="555"/>
        <w:gridCol w:w="450"/>
      </w:tblGrid>
      <w:tr w14:paraId="7CE59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E441CF">
            <w:pPr>
              <w:spacing w:line="360" w:lineRule="auto"/>
              <w:jc w:val="center"/>
              <w:textAlignment w:val="center"/>
              <w:rPr>
                <w:color w:val="000000"/>
              </w:rPr>
            </w:pPr>
            <w:r>
              <w:rPr>
                <w:rFonts w:ascii="宋体" w:hAnsi="宋体" w:eastAsia="宋体" w:cs="宋体"/>
                <w:color w:val="000000"/>
              </w:rPr>
              <w:t>砝码质量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BB97E">
            <w:pPr>
              <w:spacing w:line="360" w:lineRule="auto"/>
              <w:jc w:val="center"/>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7C8B2">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FE9DA">
            <w:pPr>
              <w:spacing w:line="360" w:lineRule="auto"/>
              <w:jc w:val="center"/>
              <w:textAlignment w:val="center"/>
              <w:rPr>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2BD58">
            <w:pPr>
              <w:spacing w:line="360" w:lineRule="auto"/>
              <w:jc w:val="center"/>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786CE">
            <w:pPr>
              <w:spacing w:line="360" w:lineRule="auto"/>
              <w:jc w:val="center"/>
              <w:textAlignment w:val="center"/>
              <w:rPr>
                <w:color w:val="000000"/>
              </w:rPr>
            </w:pPr>
            <w:r>
              <w:rPr>
                <w:rFonts w:ascii="宋体" w:hAnsi="宋体" w:eastAsia="宋体" w:cs="宋体"/>
                <w:color w:val="000000"/>
              </w:rPr>
              <w:t>…</w:t>
            </w:r>
          </w:p>
        </w:tc>
      </w:tr>
      <w:tr w14:paraId="36885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579BD">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F6C6B">
            <w:pPr>
              <w:spacing w:line="360" w:lineRule="auto"/>
              <w:jc w:val="center"/>
              <w:textAlignment w:val="center"/>
              <w:rPr>
                <w:color w:val="000000"/>
              </w:rPr>
            </w:pPr>
            <w:r>
              <w:rPr>
                <w:rFonts w:ascii="宋体" w:hAnsi="宋体" w:eastAsia="宋体" w:cs="宋体"/>
                <w:color w:val="000000"/>
              </w:rPr>
              <w:t>材料</w:t>
            </w:r>
            <w:r>
              <w:rPr>
                <w:rFonts w:ascii="Times New Roman" w:hAnsi="Times New Roman" w:eastAsia="Times New Roman" w:cs="Times New Roman"/>
                <w:i/>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F76E9">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95E35">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F464E9">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6B0D8">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32645">
            <w:pPr>
              <w:spacing w:line="360" w:lineRule="auto"/>
              <w:jc w:val="center"/>
              <w:textAlignment w:val="center"/>
              <w:rPr>
                <w:color w:val="000000"/>
              </w:rPr>
            </w:pPr>
            <w:r>
              <w:rPr>
                <w:rFonts w:ascii="宋体" w:hAnsi="宋体" w:eastAsia="宋体" w:cs="宋体"/>
                <w:color w:val="000000"/>
              </w:rPr>
              <w:t>…</w:t>
            </w:r>
          </w:p>
        </w:tc>
      </w:tr>
      <w:tr w14:paraId="35A48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5399155">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C8358B">
            <w:pPr>
              <w:spacing w:line="360" w:lineRule="auto"/>
              <w:jc w:val="center"/>
              <w:textAlignment w:val="center"/>
              <w:rPr>
                <w:color w:val="000000"/>
              </w:rPr>
            </w:pPr>
            <w:r>
              <w:rPr>
                <w:rFonts w:ascii="宋体" w:hAnsi="宋体" w:eastAsia="宋体" w:cs="宋体"/>
                <w:color w:val="000000"/>
              </w:rPr>
              <w:t>材料</w:t>
            </w:r>
            <w:r>
              <w:rPr>
                <w:rFonts w:ascii="Times New Roman" w:hAnsi="Times New Roman" w:eastAsia="Times New Roman" w:cs="Times New Roman"/>
                <w:i/>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27C7A">
            <w:pPr>
              <w:spacing w:line="360" w:lineRule="auto"/>
              <w:jc w:val="center"/>
              <w:textAlignment w:val="center"/>
              <w:rPr>
                <w:color w:val="000000"/>
              </w:rPr>
            </w:pPr>
            <w:r>
              <w:rPr>
                <w:rFonts w:ascii="Times New Roman" w:hAnsi="Times New Roman" w:eastAsia="Times New Roman" w:cs="Times New Roman"/>
                <w:color w:val="000000"/>
              </w:rPr>
              <w:t>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FE737">
            <w:pPr>
              <w:spacing w:line="360" w:lineRule="auto"/>
              <w:jc w:val="center"/>
              <w:textAlignment w:val="center"/>
              <w:rPr>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FA3C2">
            <w:pPr>
              <w:spacing w:line="360" w:lineRule="auto"/>
              <w:jc w:val="center"/>
              <w:textAlignment w:val="center"/>
              <w:rPr>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FD336">
            <w:pPr>
              <w:spacing w:line="360" w:lineRule="auto"/>
              <w:jc w:val="center"/>
              <w:textAlignment w:val="center"/>
              <w:rPr>
                <w:color w:val="000000"/>
              </w:rPr>
            </w:pPr>
            <w:r>
              <w:rPr>
                <w:rFonts w:ascii="Times New Roman" w:hAnsi="Times New Roman" w:eastAsia="Times New Roman" w:cs="Times New Roman"/>
                <w:color w:val="000000"/>
              </w:rPr>
              <w:t>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B7CAD">
            <w:pPr>
              <w:spacing w:line="360" w:lineRule="auto"/>
              <w:jc w:val="center"/>
              <w:textAlignment w:val="center"/>
              <w:rPr>
                <w:color w:val="000000"/>
              </w:rPr>
            </w:pPr>
            <w:r>
              <w:rPr>
                <w:rFonts w:ascii="宋体" w:hAnsi="宋体" w:eastAsia="宋体" w:cs="宋体"/>
                <w:color w:val="000000"/>
              </w:rPr>
              <w:t>…</w:t>
            </w:r>
          </w:p>
        </w:tc>
      </w:tr>
    </w:tbl>
    <w:p w14:paraId="1375C3B3">
      <w:pPr>
        <w:spacing w:line="360" w:lineRule="auto"/>
        <w:jc w:val="both"/>
        <w:textAlignment w:val="center"/>
        <w:rPr>
          <w:color w:val="000000"/>
        </w:rPr>
      </w:pPr>
      <w:r>
        <w:rPr>
          <w:color w:val="000000"/>
        </w:rPr>
        <w:drawing>
          <wp:inline distT="0" distB="0" distL="114300" distR="114300">
            <wp:extent cx="1190625" cy="1285875"/>
            <wp:effectExtent l="0" t="0" r="0" b="0"/>
            <wp:docPr id="1445447392" name="图片 1445447392"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47392" name="图片 1445447392" descr="学科网(www.zxxk.com)--教育资源门户，提供试卷、教案、课件、论文、素材以及各类教学资源下载，还有大量而丰富的教学相关资讯！ dOIRD7MIOSHNAx1ODbqMbQ=="/>
                    <pic:cNvPicPr>
                      <a:picLocks noChangeAspect="1"/>
                    </pic:cNvPicPr>
                  </pic:nvPicPr>
                  <pic:blipFill>
                    <a:blip r:embed="rId40"/>
                    <a:stretch>
                      <a:fillRect/>
                    </a:stretch>
                  </pic:blipFill>
                  <pic:spPr>
                    <a:xfrm>
                      <a:off x="0" y="0"/>
                      <a:ext cx="1190625" cy="1285875"/>
                    </a:xfrm>
                    <a:prstGeom prst="rect">
                      <a:avLst/>
                    </a:prstGeom>
                  </pic:spPr>
                </pic:pic>
              </a:graphicData>
            </a:graphic>
          </wp:inline>
        </w:drawing>
      </w:r>
    </w:p>
    <w:p w14:paraId="43F9B1DA">
      <w:pPr>
        <w:spacing w:line="360" w:lineRule="auto"/>
        <w:jc w:val="left"/>
        <w:textAlignment w:val="center"/>
        <w:rPr>
          <w:color w:val="000000"/>
        </w:rPr>
      </w:pPr>
      <w:r>
        <w:rPr>
          <w:color w:val="000000"/>
        </w:rPr>
        <w:t>（1）</w:t>
      </w:r>
      <w:r>
        <w:rPr>
          <w:rFonts w:ascii="宋体" w:hAnsi="宋体" w:eastAsia="宋体" w:cs="宋体"/>
          <w:color w:val="000000"/>
        </w:rPr>
        <w:t>分析表</w:t>
      </w:r>
      <w:r>
        <w:rPr>
          <w:rFonts w:ascii="Times New Roman" w:hAnsi="Times New Roman" w:eastAsia="Times New Roman" w:cs="Times New Roman"/>
          <w:color w:val="000000"/>
        </w:rPr>
        <w:t>1</w:t>
      </w:r>
      <w:r>
        <w:rPr>
          <w:rFonts w:ascii="宋体" w:hAnsi="宋体" w:eastAsia="宋体" w:cs="宋体"/>
          <w:color w:val="000000"/>
        </w:rPr>
        <w:t>中材料</w:t>
      </w:r>
      <w:r>
        <w:rPr>
          <w:rFonts w:ascii="Times New Roman" w:hAnsi="Times New Roman" w:eastAsia="Times New Roman" w:cs="Times New Roman"/>
          <w:i/>
          <w:color w:val="000000"/>
        </w:rPr>
        <w:t>a</w:t>
      </w:r>
      <w:r>
        <w:rPr>
          <w:rFonts w:ascii="宋体" w:hAnsi="宋体" w:eastAsia="宋体" w:cs="宋体"/>
          <w:color w:val="000000"/>
        </w:rPr>
        <w:t>的相关数据，得出的结论：</w:t>
      </w:r>
      <w:r>
        <w:rPr>
          <w:color w:val="000000"/>
        </w:rPr>
        <w:t>___________</w:t>
      </w:r>
      <w:r>
        <w:rPr>
          <w:rFonts w:ascii="宋体" w:hAnsi="宋体" w:eastAsia="宋体" w:cs="宋体"/>
          <w:color w:val="000000"/>
        </w:rPr>
        <w:t>；对比分析材料</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的相关数据，得出的结论：</w:t>
      </w:r>
      <w:r>
        <w:rPr>
          <w:color w:val="000000"/>
        </w:rPr>
        <w:t>___________</w:t>
      </w:r>
      <w:r>
        <w:rPr>
          <w:rFonts w:ascii="宋体" w:hAnsi="宋体" w:eastAsia="宋体" w:cs="宋体"/>
          <w:color w:val="000000"/>
        </w:rPr>
        <w:t>。</w:t>
      </w:r>
    </w:p>
    <w:p w14:paraId="1A89C08E">
      <w:pPr>
        <w:spacing w:line="360" w:lineRule="auto"/>
        <w:jc w:val="left"/>
        <w:textAlignment w:val="center"/>
        <w:rPr>
          <w:color w:val="000000"/>
        </w:rPr>
      </w:pPr>
      <w:r>
        <w:rPr>
          <w:color w:val="000000"/>
        </w:rPr>
        <w:t>（2）</w:t>
      </w:r>
      <w:r>
        <w:rPr>
          <w:rFonts w:ascii="宋体" w:hAnsi="宋体" w:eastAsia="宋体" w:cs="宋体"/>
          <w:color w:val="000000"/>
        </w:rPr>
        <w:t>当砝码质量超过</w:t>
      </w:r>
      <w:r>
        <w:rPr>
          <w:rFonts w:ascii="Times New Roman" w:hAnsi="Times New Roman" w:eastAsia="Times New Roman" w:cs="Times New Roman"/>
          <w:color w:val="000000"/>
        </w:rPr>
        <w:t>200g</w:t>
      </w:r>
      <w:r>
        <w:rPr>
          <w:rFonts w:ascii="宋体" w:hAnsi="宋体" w:eastAsia="宋体" w:cs="宋体"/>
          <w:color w:val="000000"/>
        </w:rPr>
        <w:t>后，发现材料</w:t>
      </w:r>
      <w:r>
        <w:rPr>
          <w:rFonts w:ascii="Times New Roman" w:hAnsi="Times New Roman" w:eastAsia="Times New Roman" w:cs="Times New Roman"/>
          <w:i/>
          <w:color w:val="000000"/>
        </w:rPr>
        <w:t>a</w:t>
      </w:r>
      <w:r>
        <w:rPr>
          <w:rFonts w:ascii="宋体" w:hAnsi="宋体" w:eastAsia="宋体" w:cs="宋体"/>
          <w:color w:val="000000"/>
        </w:rPr>
        <w:t>两端的电压不再明显增加，原因可能是</w:t>
      </w:r>
      <w:r>
        <w:rPr>
          <w:color w:val="000000"/>
        </w:rPr>
        <w:t>___________</w:t>
      </w:r>
    </w:p>
    <w:p w14:paraId="5F2354D6">
      <w:pPr>
        <w:spacing w:line="360" w:lineRule="auto"/>
        <w:jc w:val="left"/>
        <w:textAlignment w:val="center"/>
        <w:rPr>
          <w:color w:val="000000"/>
        </w:rPr>
      </w:pPr>
      <w:r>
        <w:rPr>
          <w:color w:val="000000"/>
        </w:rPr>
        <w:t>（3）</w:t>
      </w:r>
      <w:r>
        <w:rPr>
          <w:rFonts w:ascii="宋体" w:hAnsi="宋体" w:eastAsia="宋体" w:cs="宋体"/>
          <w:color w:val="000000"/>
        </w:rPr>
        <w:t>某类型压电材料可为电路提供</w:t>
      </w:r>
      <w:r>
        <w:rPr>
          <w:rFonts w:ascii="Times New Roman" w:hAnsi="Times New Roman" w:eastAsia="Times New Roman" w:cs="Times New Roman"/>
          <w:color w:val="000000"/>
        </w:rPr>
        <w:t>6V</w:t>
      </w:r>
      <w:r>
        <w:rPr>
          <w:rFonts w:ascii="宋体" w:hAnsi="宋体" w:eastAsia="宋体" w:cs="宋体"/>
          <w:color w:val="000000"/>
        </w:rPr>
        <w:t>恒定电压，利用此电源测量小灯泡额定功率（额定电压</w:t>
      </w:r>
      <w:r>
        <w:rPr>
          <w:rFonts w:ascii="Times New Roman" w:hAnsi="Times New Roman" w:eastAsia="Times New Roman" w:cs="Times New Roman"/>
          <w:color w:val="000000"/>
        </w:rPr>
        <w:t>3.8V</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3C185C90">
      <w:pPr>
        <w:spacing w:line="360" w:lineRule="auto"/>
        <w:jc w:val="both"/>
        <w:textAlignment w:val="center"/>
        <w:rPr>
          <w:color w:val="000000"/>
        </w:rPr>
      </w:pPr>
      <w:r>
        <w:rPr>
          <w:rFonts w:ascii="宋体" w:hAnsi="宋体" w:eastAsia="宋体" w:cs="宋体"/>
          <w:color w:val="000000"/>
        </w:rPr>
        <w:t>①请在图虚线框内画出实验电路图</w:t>
      </w:r>
      <w:r>
        <w:rPr>
          <w:color w:val="000000"/>
        </w:rPr>
        <w:t>___________</w:t>
      </w:r>
      <w:r>
        <w:rPr>
          <w:rFonts w:ascii="宋体" w:hAnsi="宋体" w:eastAsia="宋体" w:cs="宋体"/>
          <w:color w:val="000000"/>
        </w:rPr>
        <w:t>。</w:t>
      </w:r>
    </w:p>
    <w:p w14:paraId="742BB819">
      <w:pPr>
        <w:spacing w:line="360" w:lineRule="auto"/>
        <w:jc w:val="both"/>
        <w:textAlignment w:val="center"/>
        <w:rPr>
          <w:color w:val="000000"/>
        </w:rPr>
      </w:pPr>
      <w:r>
        <w:rPr>
          <w:color w:val="000000"/>
        </w:rPr>
        <w:drawing>
          <wp:inline distT="0" distB="0" distL="114300" distR="114300">
            <wp:extent cx="1857375" cy="1123950"/>
            <wp:effectExtent l="0" t="0" r="0" b="0"/>
            <wp:docPr id="100059" name="图片 10005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dOIRD7MIOSHNAx1ODbqMbQ=="/>
                    <pic:cNvPicPr>
                      <a:picLocks noChangeAspect="1"/>
                    </pic:cNvPicPr>
                  </pic:nvPicPr>
                  <pic:blipFill>
                    <a:blip r:embed="rId41"/>
                    <a:stretch>
                      <a:fillRect/>
                    </a:stretch>
                  </pic:blipFill>
                  <pic:spPr>
                    <a:xfrm>
                      <a:off x="0" y="0"/>
                      <a:ext cx="1857375" cy="1123950"/>
                    </a:xfrm>
                    <a:prstGeom prst="rect">
                      <a:avLst/>
                    </a:prstGeom>
                  </pic:spPr>
                </pic:pic>
              </a:graphicData>
            </a:graphic>
          </wp:inline>
        </w:drawing>
      </w:r>
    </w:p>
    <w:p w14:paraId="33253088">
      <w:pPr>
        <w:spacing w:line="360" w:lineRule="auto"/>
        <w:jc w:val="both"/>
        <w:textAlignment w:val="center"/>
        <w:rPr>
          <w:color w:val="000000"/>
        </w:rPr>
      </w:pPr>
      <w:r>
        <w:rPr>
          <w:rFonts w:ascii="宋体" w:hAnsi="宋体" w:eastAsia="宋体" w:cs="宋体"/>
          <w:color w:val="000000"/>
        </w:rPr>
        <w:t>②在连接电路时，当连接好最后一根导线，小灯泡立即发光，出现这种现象的原因可能是</w:t>
      </w:r>
      <w:r>
        <w:rPr>
          <w:color w:val="000000"/>
        </w:rPr>
        <w:t>___________</w:t>
      </w:r>
      <w:r>
        <w:rPr>
          <w:rFonts w:ascii="宋体" w:hAnsi="宋体" w:eastAsia="宋体" w:cs="宋体"/>
          <w:color w:val="000000"/>
        </w:rPr>
        <w:t>；排除问题后，当小灯泡正常发光时，电流表示数如图所示，则小灯泡的额定功率为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72ADD81D">
      <w:pPr>
        <w:spacing w:line="360" w:lineRule="auto"/>
        <w:jc w:val="both"/>
        <w:textAlignment w:val="center"/>
        <w:rPr>
          <w:color w:val="000000"/>
        </w:rPr>
      </w:pPr>
      <w:r>
        <w:rPr>
          <w:color w:val="000000"/>
        </w:rPr>
        <w:drawing>
          <wp:inline distT="0" distB="0" distL="114300" distR="114300">
            <wp:extent cx="990600" cy="695325"/>
            <wp:effectExtent l="0" t="0" r="0" b="0"/>
            <wp:docPr id="100061" name="图片 10006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dOIRD7MIOSHNAx1ODbqMbQ=="/>
                    <pic:cNvPicPr>
                      <a:picLocks noChangeAspect="1"/>
                    </pic:cNvPicPr>
                  </pic:nvPicPr>
                  <pic:blipFill>
                    <a:blip r:embed="rId42"/>
                    <a:stretch>
                      <a:fillRect/>
                    </a:stretch>
                  </pic:blipFill>
                  <pic:spPr>
                    <a:xfrm>
                      <a:off x="0" y="0"/>
                      <a:ext cx="990600" cy="695325"/>
                    </a:xfrm>
                    <a:prstGeom prst="rect">
                      <a:avLst/>
                    </a:prstGeom>
                  </pic:spPr>
                </pic:pic>
              </a:graphicData>
            </a:graphic>
          </wp:inline>
        </w:drawing>
      </w:r>
    </w:p>
    <w:p w14:paraId="5712A940">
      <w:pPr>
        <w:spacing w:line="360" w:lineRule="auto"/>
        <w:jc w:val="both"/>
        <w:textAlignment w:val="center"/>
        <w:rPr>
          <w:color w:val="000000"/>
        </w:rPr>
      </w:pPr>
      <w:r>
        <w:rPr>
          <w:color w:val="000000"/>
        </w:rPr>
        <w:t xml:space="preserve">25.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所示，我国部分古代建筑屋顶采用弧线型设计，“如鸟斯革，如翚斯飞”。屋顶为什么这样设计？某兴趣小组通过实验进行探究。</w:t>
      </w:r>
    </w:p>
    <w:p w14:paraId="55FF1184">
      <w:pPr>
        <w:spacing w:line="360" w:lineRule="auto"/>
        <w:jc w:val="both"/>
        <w:textAlignment w:val="center"/>
        <w:rPr>
          <w:color w:val="000000"/>
        </w:rPr>
      </w:pPr>
      <w:r>
        <w:rPr>
          <w:rFonts w:ascii="宋体" w:hAnsi="宋体" w:eastAsia="宋体" w:cs="宋体"/>
          <w:color w:val="000000"/>
        </w:rPr>
        <w:t>根据经验，雨水流过屋顶的时间越短，防雨效果越好，为此他们首先进行了实验一。</w:t>
      </w:r>
    </w:p>
    <w:p w14:paraId="187F95A8">
      <w:pPr>
        <w:spacing w:line="360" w:lineRule="auto"/>
        <w:jc w:val="both"/>
        <w:textAlignment w:val="center"/>
        <w:rPr>
          <w:color w:val="000000"/>
        </w:rPr>
      </w:pPr>
      <w:r>
        <w:rPr>
          <w:rFonts w:ascii="宋体" w:hAnsi="宋体" w:eastAsia="宋体" w:cs="宋体"/>
          <w:color w:val="000000"/>
        </w:rPr>
        <w:t>实验一：探究雨滴经过屋顶的时间与哪些因素有关</w:t>
      </w:r>
    </w:p>
    <w:p w14:paraId="48B1CEAA">
      <w:pPr>
        <w:spacing w:line="360" w:lineRule="auto"/>
        <w:jc w:val="left"/>
        <w:textAlignment w:val="center"/>
        <w:rPr>
          <w:color w:val="000000"/>
        </w:rPr>
      </w:pPr>
      <w:r>
        <w:rPr>
          <w:color w:val="000000"/>
        </w:rPr>
        <w:t>（1）</w:t>
      </w:r>
      <w:r>
        <w:rPr>
          <w:rFonts w:ascii="宋体" w:hAnsi="宋体" w:eastAsia="宋体" w:cs="宋体"/>
          <w:color w:val="000000"/>
        </w:rPr>
        <w:t>猜想：影响雨滴流过屋顶（高度、宽度均相同）时间的因素可能为：雨滴在屋顶运动的初始位置、屋顶材料、屋顶形状（雨滴与屋顶碰撞之后的速度近似为零，他们认为可不用研究雨滴初始速度这一因素）</w:t>
      </w:r>
    </w:p>
    <w:p w14:paraId="482EC0B5">
      <w:pPr>
        <w:spacing w:line="360" w:lineRule="auto"/>
        <w:jc w:val="both"/>
        <w:textAlignment w:val="center"/>
        <w:rPr>
          <w:color w:val="000000"/>
        </w:rPr>
      </w:pPr>
      <w:r>
        <w:rPr>
          <w:color w:val="000000"/>
        </w:rPr>
        <w:drawing>
          <wp:inline distT="0" distB="0" distL="114300" distR="114300">
            <wp:extent cx="4848225" cy="1038225"/>
            <wp:effectExtent l="0" t="0" r="0" b="0"/>
            <wp:docPr id="100063" name="图片 10006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dOIRD7MIOSHNAx1ODbqMbQ=="/>
                    <pic:cNvPicPr>
                      <a:picLocks noChangeAspect="1"/>
                    </pic:cNvPicPr>
                  </pic:nvPicPr>
                  <pic:blipFill>
                    <a:blip r:embed="rId43"/>
                    <a:stretch>
                      <a:fillRect/>
                    </a:stretch>
                  </pic:blipFill>
                  <pic:spPr>
                    <a:xfrm>
                      <a:off x="0" y="0"/>
                      <a:ext cx="4848225" cy="1038225"/>
                    </a:xfrm>
                    <a:prstGeom prst="rect">
                      <a:avLst/>
                    </a:prstGeom>
                  </pic:spPr>
                </pic:pic>
              </a:graphicData>
            </a:graphic>
          </wp:inline>
        </w:drawing>
      </w:r>
    </w:p>
    <w:p w14:paraId="3E0E1133">
      <w:pPr>
        <w:spacing w:line="360" w:lineRule="auto"/>
        <w:jc w:val="both"/>
        <w:textAlignment w:val="center"/>
        <w:rPr>
          <w:color w:val="000000"/>
        </w:rPr>
      </w:pPr>
      <w:r>
        <w:rPr>
          <w:rFonts w:ascii="宋体" w:hAnsi="宋体" w:eastAsia="宋体" w:cs="宋体"/>
          <w:color w:val="000000"/>
        </w:rPr>
        <w:t>设计实验方案：</w:t>
      </w:r>
    </w:p>
    <w:p w14:paraId="66856FEA">
      <w:pPr>
        <w:spacing w:line="360" w:lineRule="auto"/>
        <w:jc w:val="both"/>
        <w:textAlignment w:val="center"/>
        <w:rPr>
          <w:color w:val="000000"/>
        </w:rPr>
      </w:pPr>
      <w:r>
        <w:rPr>
          <w:rFonts w:ascii="宋体" w:hAnsi="宋体" w:eastAsia="宋体" w:cs="宋体"/>
          <w:color w:val="000000"/>
        </w:rPr>
        <w:t>请写出</w:t>
      </w:r>
      <w:r>
        <w:rPr>
          <w:rFonts w:ascii="Times New Roman" w:hAnsi="Times New Roman" w:eastAsia="Times New Roman" w:cs="Times New Roman"/>
          <w:color w:val="000000"/>
        </w:rPr>
        <w:t>1</w:t>
      </w:r>
      <w:r>
        <w:rPr>
          <w:rFonts w:ascii="宋体" w:hAnsi="宋体" w:eastAsia="宋体" w:cs="宋体"/>
          <w:color w:val="000000"/>
        </w:rPr>
        <w:t>个测量时间的工具：</w:t>
      </w:r>
      <w:r>
        <w:rPr>
          <w:color w:val="000000"/>
        </w:rPr>
        <w:t>___________</w:t>
      </w:r>
      <w:r>
        <w:rPr>
          <w:rFonts w:ascii="宋体" w:hAnsi="宋体" w:eastAsia="宋体" w:cs="宋体"/>
          <w:color w:val="000000"/>
        </w:rPr>
        <w:t>。</w:t>
      </w:r>
    </w:p>
    <w:p w14:paraId="5BEE37A3">
      <w:pPr>
        <w:spacing w:line="360" w:lineRule="auto"/>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w:t>
      </w:r>
      <w:r>
        <w:rPr>
          <w:rFonts w:ascii="Times New Roman" w:hAnsi="Times New Roman" w:eastAsia="Times New Roman" w:cs="Times New Roman"/>
          <w:color w:val="000000"/>
        </w:rPr>
        <w:t>5</w:t>
      </w:r>
      <w:r>
        <w:rPr>
          <w:rFonts w:ascii="宋体" w:hAnsi="宋体" w:eastAsia="宋体" w:cs="宋体"/>
          <w:color w:val="000000"/>
        </w:rPr>
        <w:t>个实验：用钢珠代替雨滴，将相同钢珠从屋顶不同位置静止释放，记录钢珠经过屋顶的时间。若研究该时间与屋顶材料的关系，应选择实验</w:t>
      </w:r>
      <w:r>
        <w:rPr>
          <w:color w:val="000000"/>
        </w:rPr>
        <w:t>___________</w:t>
      </w:r>
      <w:r>
        <w:rPr>
          <w:rFonts w:ascii="宋体" w:hAnsi="宋体" w:eastAsia="宋体" w:cs="宋体"/>
          <w:color w:val="000000"/>
        </w:rPr>
        <w:t>进行研究。</w:t>
      </w:r>
    </w:p>
    <w:p w14:paraId="6632F47A">
      <w:pPr>
        <w:spacing w:line="360" w:lineRule="auto"/>
        <w:jc w:val="both"/>
        <w:textAlignment w:val="center"/>
        <w:rPr>
          <w:color w:val="000000"/>
        </w:rPr>
      </w:pPr>
      <w:r>
        <w:rPr>
          <w:rFonts w:ascii="宋体" w:hAnsi="宋体" w:eastAsia="宋体" w:cs="宋体"/>
          <w:color w:val="000000"/>
        </w:rPr>
        <w:t>测量与分析：</w:t>
      </w:r>
    </w:p>
    <w:p w14:paraId="16F77994">
      <w:pPr>
        <w:spacing w:line="360" w:lineRule="auto"/>
        <w:jc w:val="both"/>
        <w:textAlignment w:val="center"/>
        <w:rPr>
          <w:color w:val="000000"/>
        </w:rPr>
      </w:pPr>
      <w:r>
        <w:rPr>
          <w:rFonts w:ascii="宋体" w:hAnsi="宋体" w:eastAsia="宋体" w:cs="宋体"/>
          <w:color w:val="000000"/>
        </w:rPr>
        <w:t>用传感器获得图</w:t>
      </w:r>
      <w:r>
        <w:rPr>
          <w:rFonts w:ascii="Times New Roman" w:hAnsi="Times New Roman" w:eastAsia="Times New Roman" w:cs="Times New Roman"/>
          <w:color w:val="000000"/>
        </w:rPr>
        <w:t>2</w:t>
      </w:r>
      <w:r>
        <w:rPr>
          <w:rFonts w:ascii="宋体" w:hAnsi="宋体" w:eastAsia="宋体" w:cs="宋体"/>
          <w:color w:val="000000"/>
        </w:rPr>
        <w:t>甲、乙中钢珠从屋顶顶端滑到底端完整的路程</w:t>
      </w:r>
      <w:r>
        <w:rPr>
          <w:rFonts w:ascii="Times New Roman" w:hAnsi="Times New Roman" w:eastAsia="Times New Roman" w:cs="Times New Roman"/>
          <w:i/>
          <w:color w:val="000000"/>
        </w:rPr>
        <w:t>s</w:t>
      </w:r>
      <w:r>
        <w:rPr>
          <w:rFonts w:ascii="宋体" w:hAnsi="宋体" w:eastAsia="宋体" w:cs="宋体"/>
          <w:color w:val="000000"/>
        </w:rPr>
        <w:t>和时间</w:t>
      </w:r>
      <w:r>
        <w:rPr>
          <w:rFonts w:ascii="Times New Roman" w:hAnsi="Times New Roman" w:eastAsia="Times New Roman" w:cs="Times New Roman"/>
          <w:i/>
          <w:color w:val="000000"/>
        </w:rPr>
        <w:t>t</w:t>
      </w:r>
      <w:r>
        <w:rPr>
          <w:rFonts w:ascii="宋体" w:hAnsi="宋体" w:eastAsia="宋体" w:cs="宋体"/>
          <w:color w:val="000000"/>
        </w:rPr>
        <w:t>实验数据，画出</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关系如图</w:t>
      </w:r>
      <w:r>
        <w:rPr>
          <w:rFonts w:ascii="Times New Roman" w:hAnsi="Times New Roman" w:eastAsia="Times New Roman" w:cs="Times New Roman"/>
          <w:color w:val="000000"/>
        </w:rPr>
        <w:t>3</w:t>
      </w:r>
      <w:r>
        <w:rPr>
          <w:rFonts w:ascii="宋体" w:hAnsi="宋体" w:eastAsia="宋体" w:cs="宋体"/>
          <w:color w:val="000000"/>
        </w:rPr>
        <w:t>所示，其中图像</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”）表示钢珠运动的平均速度较大；钢珠滑过屋顶</w:t>
      </w:r>
      <w:r>
        <w:rPr>
          <w:color w:val="000000"/>
        </w:rPr>
        <w:t>___________</w:t>
      </w:r>
      <w:r>
        <w:rPr>
          <w:rFonts w:ascii="宋体" w:hAnsi="宋体" w:eastAsia="宋体" w:cs="宋体"/>
          <w:color w:val="000000"/>
        </w:rPr>
        <w:t>（选填“甲”“乙”）的时间较短。</w:t>
      </w:r>
    </w:p>
    <w:p w14:paraId="18B61F98">
      <w:pPr>
        <w:spacing w:line="360" w:lineRule="auto"/>
        <w:jc w:val="both"/>
        <w:textAlignment w:val="center"/>
        <w:rPr>
          <w:color w:val="000000"/>
        </w:rPr>
      </w:pPr>
      <w:r>
        <w:rPr>
          <w:rFonts w:ascii="宋体" w:hAnsi="宋体" w:eastAsia="宋体" w:cs="宋体"/>
          <w:color w:val="000000"/>
        </w:rPr>
        <w:t>实验二：探究下雨时不同屋顶对墙体的保护能力</w:t>
      </w:r>
    </w:p>
    <w:p w14:paraId="14F26658">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所示，甲、乙、丙是下方墙体相同、屋顶的材料相同但形状不同的三个建筑。将代替雨滴的相同钢珠分别在甲、乙屋顶顶端静止滑下落到水平地面，测量落地点到墙的距离</w:t>
      </w:r>
      <w:r>
        <w:rPr>
          <w:rFonts w:ascii="Times New Roman" w:hAnsi="Times New Roman" w:eastAsia="Times New Roman" w:cs="Times New Roman"/>
          <w:i/>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s</w:t>
      </w:r>
      <w:r>
        <w:rPr>
          <w:color w:val="000000"/>
          <w:vertAlign w:val="subscript"/>
        </w:rPr>
        <w:t>2</w:t>
      </w:r>
      <w:r>
        <w:rPr>
          <w:rFonts w:ascii="宋体" w:hAnsi="宋体" w:eastAsia="宋体" w:cs="宋体"/>
          <w:color w:val="000000"/>
        </w:rPr>
        <w:t>，数据如表</w:t>
      </w:r>
      <w:r>
        <w:rPr>
          <w:rFonts w:ascii="Times New Roman" w:hAnsi="Times New Roman" w:eastAsia="Times New Roman" w:cs="Times New Roman"/>
          <w:color w:val="000000"/>
        </w:rPr>
        <w:t>2</w:t>
      </w:r>
      <w:r>
        <w:rPr>
          <w:rFonts w:ascii="宋体" w:hAnsi="宋体" w:eastAsia="宋体" w:cs="宋体"/>
          <w:color w:val="000000"/>
        </w:rPr>
        <w:t>所示。</w:t>
      </w:r>
    </w:p>
    <w:p w14:paraId="19665C4C">
      <w:pPr>
        <w:spacing w:line="360" w:lineRule="auto"/>
        <w:jc w:val="both"/>
        <w:textAlignment w:val="center"/>
        <w:rPr>
          <w:color w:val="000000"/>
        </w:rPr>
      </w:pPr>
      <w:r>
        <w:rPr>
          <w:color w:val="000000"/>
        </w:rPr>
        <w:drawing>
          <wp:inline distT="0" distB="0" distL="114300" distR="114300">
            <wp:extent cx="4914900" cy="1400175"/>
            <wp:effectExtent l="0" t="0" r="0" b="0"/>
            <wp:docPr id="100065" name="图片 10006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dOIRD7MIOSHNAx1ODbqMbQ=="/>
                    <pic:cNvPicPr>
                      <a:picLocks noChangeAspect="1"/>
                    </pic:cNvPicPr>
                  </pic:nvPicPr>
                  <pic:blipFill>
                    <a:blip r:embed="rId44"/>
                    <a:stretch>
                      <a:fillRect/>
                    </a:stretch>
                  </pic:blipFill>
                  <pic:spPr>
                    <a:xfrm>
                      <a:off x="0" y="0"/>
                      <a:ext cx="4914900" cy="1400175"/>
                    </a:xfrm>
                    <a:prstGeom prst="rect">
                      <a:avLst/>
                    </a:prstGeom>
                  </pic:spPr>
                </pic:pic>
              </a:graphicData>
            </a:graphic>
          </wp:inline>
        </w:drawing>
      </w:r>
    </w:p>
    <w:p w14:paraId="5EFEFB05">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1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46"/>
        <w:gridCol w:w="480"/>
        <w:gridCol w:w="479"/>
      </w:tblGrid>
      <w:tr w14:paraId="2530D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2FBCE">
            <w:pPr>
              <w:spacing w:line="360" w:lineRule="auto"/>
              <w:jc w:val="center"/>
              <w:textAlignment w:val="center"/>
              <w:rPr>
                <w:color w:val="000000"/>
              </w:rPr>
            </w:pPr>
            <w:r>
              <w:rPr>
                <w:rFonts w:ascii="宋体" w:hAnsi="宋体" w:eastAsia="宋体" w:cs="宋体"/>
                <w:color w:val="000000"/>
              </w:rPr>
              <w:t>实验次数</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C8EE9">
            <w:pPr>
              <w:spacing w:line="360" w:lineRule="auto"/>
              <w:jc w:val="center"/>
              <w:textAlignment w:val="center"/>
              <w:rPr>
                <w:color w:val="000000"/>
              </w:rPr>
            </w:pPr>
            <w:r>
              <w:rPr>
                <w:rFonts w:ascii="宋体" w:hAnsi="宋体" w:eastAsia="宋体" w:cs="宋体"/>
                <w:color w:val="000000"/>
              </w:rPr>
              <w:t>距离</w:t>
            </w:r>
            <w:r>
              <w:rPr>
                <w:rFonts w:ascii="Times New Roman" w:hAnsi="Times New Roman" w:eastAsia="Times New Roman" w:cs="Times New Roman"/>
                <w:color w:val="000000"/>
              </w:rPr>
              <w:t>/cm</w:t>
            </w:r>
          </w:p>
        </w:tc>
      </w:tr>
      <w:tr w14:paraId="079A8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9C8F6B2">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59C8E">
            <w:pPr>
              <w:spacing w:line="360" w:lineRule="auto"/>
              <w:jc w:val="center"/>
              <w:textAlignment w:val="center"/>
              <w:rPr>
                <w:color w:val="000000"/>
              </w:rPr>
            </w:pPr>
            <w:r>
              <w:rPr>
                <w:rFonts w:ascii="Times New Roman" w:hAnsi="Times New Roman" w:eastAsia="Times New Roman" w:cs="Times New Roman"/>
                <w:i/>
                <w:color w:val="000000"/>
              </w:rPr>
              <w:t>s</w:t>
            </w:r>
            <w:r>
              <w:rPr>
                <w:color w:val="000000"/>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262E4">
            <w:pPr>
              <w:spacing w:line="360" w:lineRule="auto"/>
              <w:jc w:val="center"/>
              <w:textAlignment w:val="center"/>
              <w:rPr>
                <w:color w:val="000000"/>
              </w:rPr>
            </w:pPr>
            <w:r>
              <w:rPr>
                <w:rFonts w:ascii="Times New Roman" w:hAnsi="Times New Roman" w:eastAsia="Times New Roman" w:cs="Times New Roman"/>
                <w:i/>
                <w:color w:val="000000"/>
              </w:rPr>
              <w:t>s</w:t>
            </w:r>
            <w:r>
              <w:rPr>
                <w:color w:val="000000"/>
                <w:vertAlign w:val="subscript"/>
              </w:rPr>
              <w:t>2</w:t>
            </w:r>
          </w:p>
        </w:tc>
      </w:tr>
      <w:tr w14:paraId="28919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5EAA7">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7ABD2">
            <w:pPr>
              <w:spacing w:line="360" w:lineRule="auto"/>
              <w:jc w:val="center"/>
              <w:textAlignment w:val="center"/>
              <w:rPr>
                <w:color w:val="000000"/>
              </w:rPr>
            </w:pPr>
            <w:r>
              <w:rPr>
                <w:rFonts w:ascii="Times New Roman" w:hAnsi="Times New Roman" w:eastAsia="Times New Roman" w:cs="Times New Roman"/>
                <w:color w:val="000000"/>
              </w:rPr>
              <w:t>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963C2">
            <w:pPr>
              <w:spacing w:line="360" w:lineRule="auto"/>
              <w:jc w:val="center"/>
              <w:textAlignment w:val="center"/>
              <w:rPr>
                <w:color w:val="000000"/>
              </w:rPr>
            </w:pPr>
            <w:r>
              <w:rPr>
                <w:rFonts w:ascii="Times New Roman" w:hAnsi="Times New Roman" w:eastAsia="Times New Roman" w:cs="Times New Roman"/>
                <w:color w:val="000000"/>
              </w:rPr>
              <w:t>56</w:t>
            </w:r>
          </w:p>
        </w:tc>
      </w:tr>
      <w:tr w14:paraId="6D3CB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448B8">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4AD8A">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B1FBB">
            <w:pPr>
              <w:spacing w:line="360" w:lineRule="auto"/>
              <w:jc w:val="center"/>
              <w:textAlignment w:val="center"/>
              <w:rPr>
                <w:color w:val="000000"/>
              </w:rPr>
            </w:pPr>
            <w:r>
              <w:rPr>
                <w:rFonts w:ascii="Times New Roman" w:hAnsi="Times New Roman" w:eastAsia="Times New Roman" w:cs="Times New Roman"/>
                <w:color w:val="000000"/>
              </w:rPr>
              <w:t>59</w:t>
            </w:r>
          </w:p>
        </w:tc>
      </w:tr>
      <w:tr w14:paraId="6C6C2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CAFB5">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7DB37">
            <w:pPr>
              <w:spacing w:line="360" w:lineRule="auto"/>
              <w:jc w:val="center"/>
              <w:textAlignment w:val="center"/>
              <w:rPr>
                <w:color w:val="000000"/>
              </w:rPr>
            </w:pPr>
            <w:r>
              <w:rPr>
                <w:rFonts w:ascii="Times New Roman" w:hAnsi="Times New Roman" w:eastAsia="Times New Roman" w:cs="Times New Roman"/>
                <w:color w:val="000000"/>
              </w:rPr>
              <w:t>44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985C9">
            <w:pPr>
              <w:spacing w:line="360" w:lineRule="auto"/>
              <w:jc w:val="center"/>
              <w:textAlignment w:val="center"/>
              <w:rPr>
                <w:color w:val="000000"/>
              </w:rPr>
            </w:pPr>
            <w:r>
              <w:rPr>
                <w:rFonts w:ascii="Times New Roman" w:hAnsi="Times New Roman" w:eastAsia="Times New Roman" w:cs="Times New Roman"/>
                <w:color w:val="000000"/>
              </w:rPr>
              <w:t>58</w:t>
            </w:r>
          </w:p>
        </w:tc>
      </w:tr>
    </w:tbl>
    <w:p w14:paraId="6101616D">
      <w:pPr>
        <w:spacing w:line="360" w:lineRule="auto"/>
        <w:jc w:val="both"/>
        <w:textAlignment w:val="center"/>
        <w:rPr>
          <w:color w:val="000000"/>
        </w:rPr>
      </w:pPr>
      <w:r>
        <w:rPr>
          <w:rFonts w:ascii="宋体" w:hAnsi="宋体" w:eastAsia="宋体" w:cs="宋体"/>
          <w:color w:val="000000"/>
        </w:rPr>
        <w:t>根据表</w:t>
      </w:r>
      <w:r>
        <w:rPr>
          <w:rFonts w:ascii="Times New Roman" w:hAnsi="Times New Roman" w:eastAsia="Times New Roman" w:cs="Times New Roman"/>
          <w:color w:val="000000"/>
        </w:rPr>
        <w:t>2</w:t>
      </w:r>
      <w:r>
        <w:rPr>
          <w:rFonts w:ascii="宋体" w:hAnsi="宋体" w:eastAsia="宋体" w:cs="宋体"/>
          <w:color w:val="000000"/>
        </w:rPr>
        <w:t>推测：为防止雨水落地时飞溅打湿墙体，下雨时</w:t>
      </w:r>
      <w:r>
        <w:rPr>
          <w:color w:val="000000"/>
        </w:rPr>
        <w:t>___________</w:t>
      </w:r>
      <w:r>
        <w:rPr>
          <w:rFonts w:ascii="宋体" w:hAnsi="宋体" w:eastAsia="宋体" w:cs="宋体"/>
          <w:color w:val="000000"/>
        </w:rPr>
        <w:t>对墙体保护更好（选填“甲”“乙”）。若不计一切阻力，甲图中钢珠落地时的动能</w:t>
      </w:r>
      <w:r>
        <w:rPr>
          <w:color w:val="000000"/>
        </w:rPr>
        <w:t>___________</w:t>
      </w:r>
      <w:r>
        <w:rPr>
          <w:rFonts w:ascii="宋体" w:hAnsi="宋体" w:eastAsia="宋体" w:cs="宋体"/>
          <w:color w:val="000000"/>
        </w:rPr>
        <w:t>乙图中钢珠落地时的动能（选填“</w:t>
      </w:r>
      <w:r>
        <w:rPr>
          <w:rFonts w:ascii="Times New Roman" w:hAnsi="Times New Roman" w:eastAsia="Times New Roman" w:cs="Times New Roman"/>
          <w:color w:val="000000"/>
        </w:rPr>
        <w:t>&lt;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&gt;</w:t>
      </w:r>
      <w:r>
        <w:rPr>
          <w:rFonts w:ascii="宋体" w:hAnsi="宋体" w:eastAsia="宋体" w:cs="宋体"/>
          <w:color w:val="000000"/>
        </w:rPr>
        <w:t>”）。</w:t>
      </w:r>
    </w:p>
    <w:p w14:paraId="47B0BA71">
      <w:pPr>
        <w:spacing w:line="360" w:lineRule="auto"/>
        <w:jc w:val="both"/>
        <w:textAlignment w:val="center"/>
        <w:rPr>
          <w:color w:val="000000"/>
        </w:rPr>
      </w:pPr>
      <w:r>
        <w:rPr>
          <w:rFonts w:ascii="宋体" w:hAnsi="宋体" w:eastAsia="宋体" w:cs="宋体"/>
          <w:color w:val="000000"/>
        </w:rPr>
        <w:t>实验三：探究不同屋顶对建筑采光的影响</w:t>
      </w:r>
    </w:p>
    <w:p w14:paraId="403D5FE7">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甲、乙、丙三个建筑右侧墙体均安装大型窗户，某时刻阳光方向如图所示，阳光能够照射到房间内距离最远的是</w:t>
      </w:r>
      <w:r>
        <w:rPr>
          <w:color w:val="000000"/>
        </w:rPr>
        <w:t>___________</w:t>
      </w:r>
      <w:r>
        <w:rPr>
          <w:rFonts w:ascii="宋体" w:hAnsi="宋体" w:eastAsia="宋体" w:cs="宋体"/>
          <w:color w:val="000000"/>
        </w:rPr>
        <w:t>（选填“甲”“乙”“丙”）。</w:t>
      </w:r>
    </w:p>
    <w:p w14:paraId="1FBC168D">
      <w:pPr>
        <w:spacing w:line="360" w:lineRule="auto"/>
        <w:jc w:val="left"/>
        <w:textAlignment w:val="center"/>
        <w:rPr>
          <w:color w:val="000000"/>
        </w:rPr>
      </w:pPr>
      <w:r>
        <w:rPr>
          <w:rFonts w:ascii="宋体" w:hAnsi="宋体" w:eastAsia="宋体" w:cs="宋体"/>
          <w:b/>
          <w:color w:val="000000"/>
          <w:sz w:val="24"/>
        </w:rPr>
        <w:t>五、综合题（本题共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分。要求写</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出必要的文字说明、单位、重要的公式及主要的运算过程，只写出结果不得分）</w:t>
      </w:r>
    </w:p>
    <w:p w14:paraId="15AB255B">
      <w:pPr>
        <w:spacing w:line="360" w:lineRule="auto"/>
        <w:jc w:val="both"/>
        <w:textAlignment w:val="center"/>
        <w:rPr>
          <w:color w:val="000000"/>
        </w:rPr>
      </w:pPr>
      <w:r>
        <w:rPr>
          <w:color w:val="000000"/>
        </w:rPr>
        <w:t xml:space="preserve">26. </w:t>
      </w:r>
      <w:r>
        <w:rPr>
          <w:rFonts w:ascii="宋体" w:hAnsi="宋体" w:eastAsia="宋体" w:cs="宋体"/>
          <w:color w:val="000000"/>
        </w:rPr>
        <w:t>小明和爸爸质量共</w:t>
      </w:r>
      <w:r>
        <w:rPr>
          <w:rFonts w:ascii="Times New Roman" w:hAnsi="Times New Roman" w:eastAsia="Times New Roman" w:cs="Times New Roman"/>
          <w:color w:val="000000"/>
        </w:rPr>
        <w:t>120kg</w:t>
      </w:r>
      <w:r>
        <w:rPr>
          <w:rFonts w:ascii="宋体" w:hAnsi="宋体" w:eastAsia="宋体" w:cs="宋体"/>
          <w:color w:val="000000"/>
        </w:rPr>
        <w:t>，骑着一辆质量为</w:t>
      </w:r>
      <w:r>
        <w:rPr>
          <w:rFonts w:ascii="Times New Roman" w:hAnsi="Times New Roman" w:eastAsia="Times New Roman" w:cs="Times New Roman"/>
          <w:color w:val="000000"/>
        </w:rPr>
        <w:t>300kg</w:t>
      </w:r>
      <w:r>
        <w:rPr>
          <w:rFonts w:ascii="宋体" w:hAnsi="宋体" w:eastAsia="宋体" w:cs="宋体"/>
          <w:color w:val="000000"/>
        </w:rPr>
        <w:t>（含装备）的三轮摩托车，沿</w:t>
      </w:r>
      <w:r>
        <w:rPr>
          <w:rFonts w:ascii="Times New Roman" w:hAnsi="Times New Roman" w:eastAsia="Times New Roman" w:cs="Times New Roman"/>
          <w:color w:val="000000"/>
        </w:rPr>
        <w:t>318</w:t>
      </w:r>
      <w:r>
        <w:rPr>
          <w:rFonts w:ascii="宋体" w:hAnsi="宋体" w:eastAsia="宋体" w:cs="宋体"/>
          <w:color w:val="000000"/>
        </w:rPr>
        <w:t>国道从成都前往拉萨旅行。水平骑行时每只轮胎与地面接触的面积为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 kg</w:t>
      </w:r>
      <w:r>
        <w:rPr>
          <w:rFonts w:ascii="宋体" w:hAnsi="宋体" w:eastAsia="宋体" w:cs="宋体"/>
          <w:color w:val="000000"/>
        </w:rPr>
        <w:t>）</w:t>
      </w:r>
    </w:p>
    <w:p w14:paraId="78C49564">
      <w:pPr>
        <w:spacing w:line="360" w:lineRule="auto"/>
        <w:jc w:val="left"/>
        <w:textAlignment w:val="center"/>
        <w:rPr>
          <w:color w:val="000000"/>
        </w:rPr>
      </w:pPr>
      <w:r>
        <w:rPr>
          <w:color w:val="000000"/>
        </w:rPr>
        <w:t>（1）</w:t>
      </w:r>
      <w:r>
        <w:rPr>
          <w:rFonts w:ascii="宋体" w:hAnsi="宋体" w:eastAsia="宋体" w:cs="宋体"/>
          <w:color w:val="000000"/>
        </w:rPr>
        <w:t>水平骑行时，摩托车对地面的压力、压强分别是多少？</w:t>
      </w:r>
    </w:p>
    <w:p w14:paraId="50FCDCF3">
      <w:pPr>
        <w:spacing w:line="360" w:lineRule="auto"/>
        <w:jc w:val="left"/>
        <w:textAlignment w:val="center"/>
        <w:rPr>
          <w:color w:val="000000"/>
        </w:rPr>
      </w:pPr>
      <w:r>
        <w:rPr>
          <w:color w:val="000000"/>
        </w:rPr>
        <w:t>（2）</w:t>
      </w:r>
      <w:r>
        <w:rPr>
          <w:rFonts w:ascii="宋体" w:hAnsi="宋体" w:eastAsia="宋体" w:cs="宋体"/>
          <w:color w:val="000000"/>
        </w:rPr>
        <w:t>在海拔约</w:t>
      </w:r>
      <w:r>
        <w:rPr>
          <w:rFonts w:ascii="Times New Roman" w:hAnsi="Times New Roman" w:eastAsia="Times New Roman" w:cs="Times New Roman"/>
          <w:color w:val="000000"/>
        </w:rPr>
        <w:t>5000m</w:t>
      </w:r>
      <w:r>
        <w:rPr>
          <w:rFonts w:ascii="宋体" w:hAnsi="宋体" w:eastAsia="宋体" w:cs="宋体"/>
          <w:color w:val="000000"/>
        </w:rPr>
        <w:t>的米拉山垭口烧水，用燃气炉将质量</w:t>
      </w:r>
      <w:r>
        <w:rPr>
          <w:rFonts w:ascii="Times New Roman" w:hAnsi="Times New Roman" w:eastAsia="Times New Roman" w:cs="Times New Roman"/>
          <w:color w:val="000000"/>
        </w:rPr>
        <w:t>2.5kg</w:t>
      </w:r>
      <w:r>
        <w:rPr>
          <w:rFonts w:ascii="宋体" w:hAnsi="宋体" w:eastAsia="宋体" w:cs="宋体"/>
          <w:color w:val="000000"/>
        </w:rPr>
        <w:t>、初温为</w:t>
      </w:r>
      <w:r>
        <w:rPr>
          <w:rFonts w:ascii="Times New Roman" w:hAnsi="Times New Roman" w:eastAsia="Times New Roman" w:cs="Times New Roman"/>
          <w:color w:val="000000"/>
        </w:rPr>
        <w:t>3</w:t>
      </w:r>
      <w:r>
        <w:rPr>
          <w:rFonts w:ascii="宋体" w:hAnsi="宋体" w:eastAsia="宋体" w:cs="宋体"/>
          <w:color w:val="000000"/>
        </w:rPr>
        <w:t>℃的水加热至沸腾（水的沸点为</w:t>
      </w:r>
      <w:r>
        <w:rPr>
          <w:rFonts w:ascii="Times New Roman" w:hAnsi="Times New Roman" w:eastAsia="Times New Roman" w:cs="Times New Roman"/>
          <w:color w:val="000000"/>
        </w:rPr>
        <w:t>83</w:t>
      </w:r>
      <w:r>
        <w:rPr>
          <w:rFonts w:ascii="宋体" w:hAnsi="宋体" w:eastAsia="宋体" w:cs="宋体"/>
          <w:color w:val="000000"/>
        </w:rPr>
        <w:t>℃）。若燃气完全燃烧释放热量的</w:t>
      </w:r>
      <w:r>
        <w:rPr>
          <w:rFonts w:ascii="Times New Roman" w:hAnsi="Times New Roman" w:eastAsia="Times New Roman" w:cs="Times New Roman"/>
          <w:color w:val="000000"/>
        </w:rPr>
        <w:t>30%</w:t>
      </w:r>
      <w:r>
        <w:rPr>
          <w:rFonts w:ascii="宋体" w:hAnsi="宋体" w:eastAsia="宋体" w:cs="宋体"/>
          <w:color w:val="000000"/>
        </w:rPr>
        <w:t>被水吸收。则水吸收了多少热量？共用掉多少燃气？</w:t>
      </w:r>
      <w:r>
        <w:rPr>
          <w:rFonts w:ascii="Times New Roman" w:hAnsi="Times New Roman" w:eastAsia="Times New Roman" w:cs="Times New Roman"/>
          <w:color w:val="000000"/>
        </w:rPr>
        <w:t>[</w:t>
      </w:r>
      <w:r>
        <w:object>
          <v:shape id="_x0000_i1025" o:spt="75" alt="学科网(www.zxxk.com)--教育资源门户，提供试卷、教案、课件、论文、素材以及各类教学资源下载，还有大量而丰富的教学相关资讯！ dOIRD7MIOSHNAx1ODbqMbQ==" type="#_x0000_t75" style="height:20pt;width:88pt;" o:ole="t" filled="f" o:preferrelative="t" stroked="f" coordsize="21600,21600">
            <v:path/>
            <v:fill on="f" focussize="0,0"/>
            <v:stroke on="f" joinstyle="miter"/>
            <v:imagedata r:id="rId46" o:title="eqId51848cb9a6d64e60512661d367aacfdb"/>
            <o:lock v:ext="edit" aspectratio="t"/>
            <w10:wrap type="none"/>
            <w10:anchorlock/>
          </v:shape>
          <o:OLEObject Type="Embed" ProgID="Equation.DSMT4" ShapeID="_x0000_i1025" DrawAspect="Content" ObjectID="_1468075725" r:id="rId45">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dOIRD7MIOSHNAx1ODbqMbQ==" type="#_x0000_t75" style="height:20.25pt;width:119.25pt;" o:ole="t" filled="f" o:preferrelative="t" stroked="f" coordsize="21600,21600">
            <v:path/>
            <v:fill on="f" focussize="0,0"/>
            <v:stroke on="f" joinstyle="miter"/>
            <v:imagedata r:id="rId48" o:title="eqId2e818d48cd6aa9bf6b63556b828ce4db"/>
            <o:lock v:ext="edit" aspectratio="t"/>
            <w10:wrap type="none"/>
            <w10:anchorlock/>
          </v:shape>
          <o:OLEObject Type="Embed" ProgID="Equation.DSMT4" ShapeID="_x0000_i1026" DrawAspect="Content" ObjectID="_1468075726" r:id="rId47">
            <o:LockedField>false</o:LockedField>
          </o:OLEObject>
        </w:object>
      </w:r>
      <w:r>
        <w:rPr>
          <w:rFonts w:ascii="Times New Roman" w:hAnsi="Times New Roman" w:eastAsia="Times New Roman" w:cs="Times New Roman"/>
          <w:color w:val="000000"/>
        </w:rPr>
        <w:t>]</w:t>
      </w:r>
    </w:p>
    <w:p w14:paraId="087D4BC3">
      <w:pPr>
        <w:spacing w:line="360" w:lineRule="auto"/>
        <w:jc w:val="both"/>
        <w:textAlignment w:val="center"/>
        <w:rPr>
          <w:color w:val="000000"/>
        </w:rPr>
      </w:pPr>
      <w:r>
        <w:rPr>
          <w:color w:val="000000"/>
        </w:rPr>
        <w:t xml:space="preserve">27. </w:t>
      </w:r>
      <w:r>
        <w:rPr>
          <w:rFonts w:ascii="宋体" w:hAnsi="宋体" w:eastAsia="宋体" w:cs="宋体"/>
          <w:color w:val="000000"/>
        </w:rPr>
        <w:t>采摘机器人在智慧农业中广泛使用，兴趣小组设计的某采摘机器人部分工作原</w:t>
      </w:r>
      <w:r>
        <w:rPr>
          <w:rFonts w:ascii="Times New Roman" w:hAnsi="Times New Roman" w:eastAsia="Times New Roman" w:cs="Times New Roman"/>
          <w:color w:val="000000"/>
        </w:rPr>
        <w:t xml:space="preserve"> </w:t>
      </w:r>
      <w:r>
        <w:rPr>
          <w:rFonts w:ascii="宋体" w:hAnsi="宋体" w:eastAsia="宋体" w:cs="宋体"/>
          <w:color w:val="000000"/>
        </w:rPr>
        <w:t>理如图所示，可以“前进”“后退”“照明”；开关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用绝缘柄相连，可同时连接触点“</w:t>
      </w:r>
      <w:r>
        <w:rPr>
          <w:rFonts w:ascii="Times New Roman" w:hAnsi="Times New Roman" w:eastAsia="Times New Roman" w:cs="Times New Roman"/>
          <w:color w:val="000000"/>
        </w:rPr>
        <w:t>1</w:t>
      </w:r>
      <w:r>
        <w:rPr>
          <w:rFonts w:ascii="宋体" w:hAnsi="宋体" w:eastAsia="宋体" w:cs="宋体"/>
          <w:color w:val="000000"/>
        </w:rPr>
        <w:t>”或“</w:t>
      </w:r>
      <w:r>
        <w:rPr>
          <w:rFonts w:ascii="Times New Roman" w:hAnsi="Times New Roman" w:eastAsia="Times New Roman" w:cs="Times New Roman"/>
          <w:color w:val="000000"/>
        </w:rPr>
        <w:t>2</w:t>
      </w:r>
      <w:r>
        <w:rPr>
          <w:rFonts w:ascii="宋体" w:hAnsi="宋体" w:eastAsia="宋体" w:cs="宋体"/>
          <w:color w:val="000000"/>
        </w:rPr>
        <w:t>”，电动机均正常工作。部分元件参数：电动机（</w:t>
      </w:r>
      <w:r>
        <w:rPr>
          <w:rFonts w:ascii="Times New Roman" w:hAnsi="Times New Roman" w:eastAsia="Times New Roman" w:cs="Times New Roman"/>
          <w:color w:val="000000"/>
        </w:rPr>
        <w:t>24V 96W</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color w:val="000000"/>
        </w:rPr>
        <w:t>18V 5.4W</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50Ω 1A</w:t>
      </w:r>
      <w:r>
        <w:rPr>
          <w:rFonts w:ascii="宋体" w:hAnsi="宋体" w:eastAsia="宋体" w:cs="宋体"/>
          <w:color w:val="000000"/>
        </w:rPr>
        <w:t>），电流表（</w:t>
      </w:r>
      <w:r>
        <w:rPr>
          <w:rFonts w:ascii="Times New Roman" w:hAnsi="Times New Roman" w:eastAsia="Times New Roman" w:cs="Times New Roman"/>
          <w:color w:val="000000"/>
        </w:rPr>
        <w:t>0~0.6A</w:t>
      </w:r>
      <w:r>
        <w:rPr>
          <w:rFonts w:ascii="宋体" w:hAnsi="宋体" w:eastAsia="宋体" w:cs="宋体"/>
          <w:color w:val="000000"/>
        </w:rPr>
        <w:t>）。</w:t>
      </w:r>
    </w:p>
    <w:p w14:paraId="004DD897">
      <w:pPr>
        <w:spacing w:line="360" w:lineRule="auto"/>
        <w:jc w:val="both"/>
        <w:textAlignment w:val="center"/>
        <w:rPr>
          <w:color w:val="000000"/>
        </w:rPr>
      </w:pPr>
      <w:r>
        <w:rPr>
          <w:color w:val="000000"/>
        </w:rPr>
        <w:drawing>
          <wp:inline distT="0" distB="0" distL="114300" distR="114300">
            <wp:extent cx="2200275" cy="1304925"/>
            <wp:effectExtent l="0" t="0" r="0" b="0"/>
            <wp:docPr id="100067" name="图片 10006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dOIRD7MIOSHNAx1ODbqMbQ=="/>
                    <pic:cNvPicPr>
                      <a:picLocks noChangeAspect="1"/>
                    </pic:cNvPicPr>
                  </pic:nvPicPr>
                  <pic:blipFill>
                    <a:blip r:embed="rId49"/>
                    <a:stretch>
                      <a:fillRect/>
                    </a:stretch>
                  </pic:blipFill>
                  <pic:spPr>
                    <a:xfrm>
                      <a:off x="0" y="0"/>
                      <a:ext cx="2200275" cy="1304925"/>
                    </a:xfrm>
                    <a:prstGeom prst="rect">
                      <a:avLst/>
                    </a:prstGeom>
                  </pic:spPr>
                </pic:pic>
              </a:graphicData>
            </a:graphic>
          </wp:inline>
        </w:drawing>
      </w:r>
    </w:p>
    <w:p w14:paraId="37429A34">
      <w:pPr>
        <w:spacing w:line="360" w:lineRule="auto"/>
        <w:jc w:val="left"/>
        <w:textAlignment w:val="center"/>
        <w:rPr>
          <w:color w:val="000000"/>
        </w:rPr>
      </w:pPr>
      <w:r>
        <w:rPr>
          <w:color w:val="000000"/>
        </w:rPr>
        <w:t>（1）</w:t>
      </w:r>
      <w:r>
        <w:rPr>
          <w:rFonts w:ascii="宋体" w:hAnsi="宋体" w:eastAsia="宋体" w:cs="宋体"/>
          <w:color w:val="000000"/>
        </w:rPr>
        <w:t>通过控制开关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，可实现前进、后退，原因是什么？</w:t>
      </w:r>
    </w:p>
    <w:p w14:paraId="1212E777">
      <w:pPr>
        <w:spacing w:line="360" w:lineRule="auto"/>
        <w:jc w:val="left"/>
        <w:textAlignment w:val="center"/>
        <w:rPr>
          <w:color w:val="000000"/>
        </w:rPr>
      </w:pPr>
      <w:r>
        <w:rPr>
          <w:color w:val="000000"/>
        </w:rPr>
        <w:t>（2）</w:t>
      </w:r>
      <w:r>
        <w:rPr>
          <w:rFonts w:ascii="宋体" w:hAnsi="宋体" w:eastAsia="宋体" w:cs="宋体"/>
          <w:color w:val="000000"/>
        </w:rPr>
        <w:t>电动机（线圈电阻为</w:t>
      </w:r>
      <w:r>
        <w:rPr>
          <w:rFonts w:ascii="Times New Roman" w:hAnsi="Times New Roman" w:eastAsia="Times New Roman" w:cs="Times New Roman"/>
          <w:color w:val="000000"/>
        </w:rPr>
        <w:t>2Ω</w:t>
      </w:r>
      <w:r>
        <w:rPr>
          <w:rFonts w:ascii="宋体" w:hAnsi="宋体" w:eastAsia="宋体" w:cs="宋体"/>
          <w:color w:val="000000"/>
        </w:rPr>
        <w:t>）正常工作</w:t>
      </w:r>
      <w:r>
        <w:rPr>
          <w:rFonts w:ascii="Times New Roman" w:hAnsi="Times New Roman" w:eastAsia="Times New Roman" w:cs="Times New Roman"/>
          <w:color w:val="000000"/>
        </w:rPr>
        <w:t>5min</w:t>
      </w:r>
      <w:r>
        <w:rPr>
          <w:rFonts w:ascii="宋体" w:hAnsi="宋体" w:eastAsia="宋体" w:cs="宋体"/>
          <w:color w:val="000000"/>
        </w:rPr>
        <w:t>消耗的电能和产生的热量分别为多少？</w:t>
      </w:r>
    </w:p>
    <w:p w14:paraId="2DCA9451">
      <w:pPr>
        <w:spacing w:line="360" w:lineRule="auto"/>
        <w:jc w:val="left"/>
        <w:textAlignment w:val="center"/>
        <w:rPr>
          <w:color w:val="000000"/>
        </w:rPr>
      </w:pPr>
      <w:r>
        <w:rPr>
          <w:color w:val="000000"/>
        </w:rPr>
        <w:t>（3）</w:t>
      </w:r>
      <w:r>
        <w:rPr>
          <w:rFonts w:ascii="宋体" w:hAnsi="宋体" w:eastAsia="宋体" w:cs="宋体"/>
          <w:color w:val="000000"/>
        </w:rPr>
        <w:t>闭合</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，调节灯泡亮度时，为保证各元件安全，</w:t>
      </w:r>
      <w:r>
        <w:rPr>
          <w:rFonts w:ascii="Times New Roman" w:hAnsi="Times New Roman" w:eastAsia="Times New Roman" w:cs="Times New Roman"/>
          <w:i/>
          <w:color w:val="000000"/>
        </w:rPr>
        <w:t>R</w:t>
      </w:r>
      <w:r>
        <w:rPr>
          <w:rFonts w:ascii="宋体" w:hAnsi="宋体" w:eastAsia="宋体" w:cs="宋体"/>
          <w:color w:val="000000"/>
        </w:rPr>
        <w:t>连入电路的最小阻值为多少？（灯丝电阻随温度变化忽略不计）</w:t>
      </w:r>
    </w:p>
    <w:p w14:paraId="614851EE">
      <w:pPr>
        <w:spacing w:line="360" w:lineRule="auto"/>
        <w:jc w:val="both"/>
        <w:textAlignment w:val="center"/>
        <w:rPr>
          <w:color w:val="000000"/>
        </w:rPr>
      </w:pPr>
      <w:r>
        <w:rPr>
          <w:color w:val="000000"/>
        </w:rPr>
        <w:t xml:space="preserve">28. </w:t>
      </w:r>
      <w:r>
        <w:rPr>
          <w:rFonts w:ascii="宋体" w:hAnsi="宋体" w:eastAsia="宋体" w:cs="宋体"/>
          <w:color w:val="000000"/>
        </w:rPr>
        <w:t>如图甲所示，某航海器由钢板焊接的两个空心三棱柱组成。侧面为</w:t>
      </w:r>
      <w:r>
        <w:rPr>
          <w:rFonts w:ascii="Times New Roman" w:hAnsi="Times New Roman" w:eastAsia="Times New Roman" w:cs="Times New Roman"/>
          <w:i/>
          <w:color w:val="000000"/>
        </w:rPr>
        <w:t>ABCDE</w:t>
      </w:r>
      <w:r>
        <w:rPr>
          <w:rFonts w:ascii="宋体" w:hAnsi="宋体" w:eastAsia="宋体" w:cs="宋体"/>
          <w:color w:val="000000"/>
        </w:rPr>
        <w:t>；在△</w:t>
      </w:r>
      <w:r>
        <w:rPr>
          <w:rFonts w:ascii="Times New Roman" w:hAnsi="Times New Roman" w:eastAsia="Times New Roman" w:cs="Times New Roman"/>
          <w:i/>
          <w:color w:val="000000"/>
        </w:rPr>
        <w:t>ABC</w:t>
      </w:r>
      <w:r>
        <w:rPr>
          <w:rFonts w:ascii="宋体" w:hAnsi="宋体" w:eastAsia="宋体" w:cs="宋体"/>
          <w:color w:val="000000"/>
        </w:rPr>
        <w:t>中，</w:t>
      </w:r>
      <w:r>
        <w:rPr>
          <w:rFonts w:ascii="Times New Roman" w:hAnsi="Times New Roman" w:eastAsia="Times New Roman" w:cs="Times New Roman"/>
          <w:i/>
          <w:color w:val="000000"/>
        </w:rPr>
        <w:t>AB</w:t>
      </w:r>
      <w:r>
        <w:rPr>
          <w:rFonts w:ascii="Times New Roman" w:hAnsi="Times New Roman" w:eastAsia="Times New Roman" w:cs="Times New Roman"/>
          <w:color w:val="000000"/>
        </w:rPr>
        <w:t>=8m</w:t>
      </w:r>
      <w:r>
        <w:rPr>
          <w:rFonts w:ascii="宋体" w:hAnsi="宋体" w:eastAsia="宋体" w:cs="宋体"/>
          <w:color w:val="000000"/>
        </w:rPr>
        <w:t>，</w:t>
      </w:r>
      <w:r>
        <w:rPr>
          <w:rFonts w:ascii="Times New Roman" w:hAnsi="Times New Roman" w:eastAsia="Times New Roman" w:cs="Times New Roman"/>
          <w:i/>
          <w:color w:val="000000"/>
        </w:rPr>
        <w:t>AC</w:t>
      </w:r>
      <w:r>
        <w:rPr>
          <w:rFonts w:ascii="Times New Roman" w:hAnsi="Times New Roman" w:eastAsia="Times New Roman" w:cs="Times New Roman"/>
          <w:color w:val="000000"/>
        </w:rPr>
        <w:t>=</w:t>
      </w:r>
      <w:r>
        <w:rPr>
          <w:rFonts w:ascii="Times New Roman" w:hAnsi="Times New Roman" w:eastAsia="Times New Roman" w:cs="Times New Roman"/>
          <w:i/>
          <w:color w:val="000000"/>
        </w:rPr>
        <w:t>BC</w: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dOIRD7MIOSHNAx1ODbqMbQ==" type="#_x0000_t75" style="height:15.75pt;width:62.25pt;" o:ole="t" filled="f" o:preferrelative="t" stroked="f" coordsize="21600,21600">
            <v:path/>
            <v:fill on="f" focussize="0,0"/>
            <v:stroke on="f" joinstyle="miter"/>
            <v:imagedata r:id="rId51" o:title="eqIda355958abf7dc0f2eb949584cb87907b"/>
            <o:lock v:ext="edit" aspectratio="t"/>
            <w10:wrap type="none"/>
            <w10:anchorlock/>
          </v:shape>
          <o:OLEObject Type="Embed" ProgID="Equation.DSMT4" ShapeID="_x0000_i1027" DrawAspect="Content" ObjectID="_1468075727" r:id="rId50">
            <o:LockedField>false</o:LockedField>
          </o:OLEObject>
        </w:object>
      </w:r>
      <w:r>
        <w:rPr>
          <w:rFonts w:ascii="宋体" w:hAnsi="宋体" w:eastAsia="宋体" w:cs="宋体"/>
          <w:color w:val="000000"/>
        </w:rPr>
        <w:t>；在</w:t>
      </w:r>
      <w:r>
        <w:object>
          <v:shape id="_x0000_i1028" o:spt="75" alt="学科网(www.zxxk.com)--教育资源门户，提供试卷、教案、课件、论文、素材以及各类教学资源下载，还有大量而丰富的教学相关资讯！ dOIRD7MIOSHNAx1ODbqMbQ==" type="#_x0000_t75" style="height:13.95pt;width:34pt;" o:ole="t" filled="f" o:preferrelative="t" stroked="f" coordsize="21600,21600">
            <v:path/>
            <v:fill on="f" focussize="0,0"/>
            <v:stroke on="f" joinstyle="miter"/>
            <v:imagedata r:id="rId53" o:title="eqIdd631f45bc652539853f236952afa5bbf"/>
            <o:lock v:ext="edit" aspectratio="t"/>
            <w10:wrap type="none"/>
            <w10:anchorlock/>
          </v:shape>
          <o:OLEObject Type="Embed" ProgID="Equation.DSMT4" ShapeID="_x0000_i1028" DrawAspect="Content" ObjectID="_1468075728" r:id="rId52">
            <o:LockedField>false</o:LockedField>
          </o:OLEObject>
        </w:object>
      </w:r>
      <w:r>
        <w:rPr>
          <w:rFonts w:ascii="宋体" w:hAnsi="宋体" w:eastAsia="宋体" w:cs="宋体"/>
          <w:color w:val="000000"/>
        </w:rPr>
        <w:t>中，底边</w:t>
      </w:r>
      <w:r>
        <w:rPr>
          <w:rFonts w:ascii="Times New Roman" w:hAnsi="Times New Roman" w:eastAsia="Times New Roman" w:cs="Times New Roman"/>
          <w:i/>
          <w:color w:val="000000"/>
        </w:rPr>
        <w:t>DE</w:t>
      </w:r>
      <w:r>
        <w:rPr>
          <w:rFonts w:ascii="宋体" w:hAnsi="宋体" w:eastAsia="宋体" w:cs="宋体"/>
          <w:color w:val="000000"/>
        </w:rPr>
        <w:t>的高为</w:t>
      </w:r>
      <w:r>
        <w:rPr>
          <w:rFonts w:ascii="Times New Roman" w:hAnsi="Times New Roman" w:eastAsia="Times New Roman" w:cs="Times New Roman"/>
          <w:color w:val="000000"/>
        </w:rPr>
        <w:t>0.9m</w:t>
      </w:r>
      <w:r>
        <w:rPr>
          <w:rFonts w:ascii="宋体" w:hAnsi="宋体" w:eastAsia="宋体" w:cs="宋体"/>
          <w:color w:val="000000"/>
        </w:rPr>
        <w:t>；两个三棱柱棱的长度均为</w:t>
      </w:r>
      <w:r>
        <w:rPr>
          <w:rFonts w:ascii="Times New Roman" w:hAnsi="Times New Roman" w:eastAsia="Times New Roman" w:cs="Times New Roman"/>
          <w:color w:val="000000"/>
        </w:rPr>
        <w:t>10m</w:t>
      </w:r>
      <w:r>
        <w:rPr>
          <w:rFonts w:ascii="宋体" w:hAnsi="宋体" w:eastAsia="宋体" w:cs="宋体"/>
          <w:color w:val="000000"/>
        </w:rPr>
        <w:t>，下方三棱柱体积为</w:t>
      </w:r>
      <w:r>
        <w:rPr>
          <w:rFonts w:ascii="Times New Roman" w:hAnsi="Times New Roman" w:eastAsia="Times New Roman" w:cs="Times New Roman"/>
          <w:color w:val="000000"/>
        </w:rPr>
        <w:t>6m</w:t>
      </w:r>
      <w:r>
        <w:rPr>
          <w:color w:val="000000"/>
          <w:vertAlign w:val="superscript"/>
        </w:rPr>
        <w:t>3</w:t>
      </w:r>
      <w:r>
        <w:rPr>
          <w:rFonts w:ascii="Times New Roman" w:hAnsi="Times New Roman" w:eastAsia="Times New Roman" w:cs="Times New Roman"/>
          <w:color w:val="000000"/>
        </w:rPr>
        <w:t>，</w:t>
      </w:r>
      <w:r>
        <w:rPr>
          <w:rFonts w:ascii="宋体" w:hAnsi="宋体" w:eastAsia="宋体" w:cs="宋体"/>
          <w:color w:val="000000"/>
        </w:rPr>
        <w:t>航海器总重</w:t>
      </w:r>
      <w:r>
        <w:object>
          <v:shape id="_x0000_i1029" o:spt="75" alt="学科网(www.zxxk.com)--教育资源门户，提供试卷、教案、课件、论文、素材以及各类教学资源下载，还有大量而丰富的教学相关资讯！ dOIRD7MIOSHNAx1ODbqMbQ==" type="#_x0000_t75" style="height:16.2pt;width:52.2pt;" o:ole="t" filled="f" o:preferrelative="t" stroked="f" coordsize="21600,21600">
            <v:path/>
            <v:fill on="f" focussize="0,0"/>
            <v:stroke on="f" joinstyle="miter"/>
            <v:imagedata r:id="rId55" o:title="eqId316720e8e032de69d5216237b749f397"/>
            <o:lock v:ext="edit" aspectratio="t"/>
            <w10:wrap type="none"/>
            <w10:anchorlock/>
          </v:shape>
          <o:OLEObject Type="Embed" ProgID="Equation.DSMT4" ShapeID="_x0000_i1029" DrawAspect="Content" ObjectID="_1468075729" r:id="rId54">
            <o:LockedField>false</o:LockedField>
          </o:OLEObject>
        </w:objec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dOIRD7MIOSHNAx1ODbqMbQ==" type="#_x0000_t75" style="height:19.9pt;width:98.05pt;" o:ole="t" filled="f" o:preferrelative="t" stroked="f" coordsize="21600,21600">
            <v:path/>
            <v:fill on="f" focussize="0,0"/>
            <v:stroke on="f" joinstyle="miter"/>
            <v:imagedata r:id="rId57" o:title="eqIdbb0d06b2b45f00a63215c88c5271a190"/>
            <o:lock v:ext="edit" aspectratio="t"/>
            <w10:wrap type="none"/>
            <w10:anchorlock/>
          </v:shape>
          <o:OLEObject Type="Embed" ProgID="Equation.DSMT4" ShapeID="_x0000_i1030" DrawAspect="Content" ObjectID="_1468075730" r:id="rId5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，三棱柱体积</w:t>
      </w:r>
      <w:r>
        <w:rPr>
          <w:rFonts w:ascii="Times New Roman" w:hAnsi="Times New Roman" w:eastAsia="Times New Roman" w:cs="Times New Roman"/>
          <w:color w:val="000000"/>
        </w:rPr>
        <w:t>=</w:t>
      </w:r>
      <w:r>
        <w:rPr>
          <w:rFonts w:ascii="宋体" w:hAnsi="宋体" w:eastAsia="宋体" w:cs="宋体"/>
          <w:color w:val="000000"/>
        </w:rPr>
        <w:t>三角形面积×棱的长度）</w:t>
      </w:r>
    </w:p>
    <w:p w14:paraId="2CAB02F4">
      <w:pPr>
        <w:spacing w:line="360" w:lineRule="auto"/>
        <w:jc w:val="both"/>
        <w:textAlignment w:val="center"/>
        <w:rPr>
          <w:color w:val="000000"/>
        </w:rPr>
      </w:pPr>
      <w:r>
        <w:rPr>
          <w:color w:val="000000"/>
        </w:rPr>
        <w:drawing>
          <wp:inline distT="0" distB="0" distL="114300" distR="114300">
            <wp:extent cx="5238750" cy="1396365"/>
            <wp:effectExtent l="0" t="0" r="0" b="0"/>
            <wp:docPr id="100069" name="图片 10006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dOIRD7MIOSHNAx1ODbqMbQ=="/>
                    <pic:cNvPicPr>
                      <a:picLocks noChangeAspect="1"/>
                    </pic:cNvPicPr>
                  </pic:nvPicPr>
                  <pic:blipFill>
                    <a:blip r:embed="rId58"/>
                    <a:stretch>
                      <a:fillRect/>
                    </a:stretch>
                  </pic:blipFill>
                  <pic:spPr>
                    <a:xfrm>
                      <a:off x="0" y="0"/>
                      <a:ext cx="5238750" cy="1396663"/>
                    </a:xfrm>
                    <a:prstGeom prst="rect">
                      <a:avLst/>
                    </a:prstGeom>
                  </pic:spPr>
                </pic:pic>
              </a:graphicData>
            </a:graphic>
          </wp:inline>
        </w:drawing>
      </w:r>
    </w:p>
    <w:p w14:paraId="6049F85A">
      <w:pPr>
        <w:spacing w:line="360" w:lineRule="auto"/>
        <w:jc w:val="left"/>
        <w:textAlignment w:val="center"/>
        <w:rPr>
          <w:color w:val="000000"/>
        </w:rPr>
      </w:pPr>
      <w:r>
        <w:rPr>
          <w:color w:val="000000"/>
        </w:rPr>
        <w:t>（1）</w:t>
      </w:r>
      <w:r>
        <w:rPr>
          <w:rFonts w:ascii="宋体" w:hAnsi="宋体" w:eastAsia="宋体" w:cs="宋体"/>
          <w:color w:val="000000"/>
        </w:rPr>
        <w:t>当航海器漂浮在水面上，求排开水的体积。</w:t>
      </w:r>
    </w:p>
    <w:p w14:paraId="001FA435">
      <w:pPr>
        <w:spacing w:line="360" w:lineRule="auto"/>
        <w:jc w:val="left"/>
        <w:textAlignment w:val="center"/>
        <w:rPr>
          <w:color w:val="000000"/>
        </w:rPr>
      </w:pPr>
      <w:r>
        <w:rPr>
          <w:color w:val="000000"/>
        </w:rPr>
        <w:t>（2）</w:t>
      </w:r>
      <w:r>
        <w:rPr>
          <w:rFonts w:ascii="宋体" w:hAnsi="宋体" w:eastAsia="宋体" w:cs="宋体"/>
          <w:color w:val="000000"/>
        </w:rPr>
        <w:t>航海器误入浅水区搁浅，下方三棱柱一部分陷入泥沙，如图乙所示。</w:t>
      </w:r>
    </w:p>
    <w:p w14:paraId="480DE68B">
      <w:pPr>
        <w:spacing w:line="360" w:lineRule="auto"/>
        <w:jc w:val="both"/>
        <w:textAlignment w:val="center"/>
        <w:rPr>
          <w:color w:val="000000"/>
        </w:rPr>
      </w:pPr>
      <w:r>
        <w:rPr>
          <w:rFonts w:ascii="宋体" w:hAnsi="宋体" w:eastAsia="宋体" w:cs="宋体"/>
          <w:color w:val="000000"/>
        </w:rPr>
        <w:t>为将航海器浮起来，采取了以下措施：卸掉重</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的设备，等待涨潮之后清理下面的泥沙。搁浅位置</w:t>
      </w:r>
      <w:r>
        <w:rPr>
          <w:rFonts w:ascii="Times New Roman" w:hAnsi="Times New Roman" w:eastAsia="Times New Roman" w:cs="Times New Roman"/>
          <w:color w:val="000000"/>
        </w:rPr>
        <w:t>24</w:t>
      </w:r>
      <w:r>
        <w:rPr>
          <w:rFonts w:ascii="宋体" w:hAnsi="宋体" w:eastAsia="宋体" w:cs="宋体"/>
          <w:color w:val="000000"/>
        </w:rPr>
        <w:t>小时内，航海器底部到水面的距离</w:t>
      </w:r>
      <w:r>
        <w:rPr>
          <w:rFonts w:ascii="Times New Roman" w:hAnsi="Times New Roman" w:eastAsia="Times New Roman" w:cs="Times New Roman"/>
          <w:i/>
          <w:color w:val="000000"/>
        </w:rPr>
        <w:t>H</w:t>
      </w:r>
      <w:r>
        <w:rPr>
          <w:rFonts w:ascii="宋体" w:hAnsi="宋体" w:eastAsia="宋体" w:cs="宋体"/>
          <w:color w:val="000000"/>
        </w:rPr>
        <w:t>随时间变化情况如图丙所示。假设航海器整体始终保持水平，请通过计算判断航海器是否能浮起来？</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098A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B382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50C3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C0C1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28B1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0384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E475F8"/>
    <w:rsid w:val="235836CF"/>
    <w:rsid w:val="38200F99"/>
    <w:rsid w:val="38274566"/>
    <w:rsid w:val="54DE12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0" Type="http://schemas.openxmlformats.org/officeDocument/2006/relationships/fontTable" Target="fontTable.xml"/><Relationship Id="rId6" Type="http://schemas.openxmlformats.org/officeDocument/2006/relationships/footer" Target="footer1.xml"/><Relationship Id="rId59" Type="http://schemas.openxmlformats.org/officeDocument/2006/relationships/customXml" Target="../customXml/item1.xml"/><Relationship Id="rId58" Type="http://schemas.openxmlformats.org/officeDocument/2006/relationships/image" Target="media/image43.png"/><Relationship Id="rId57" Type="http://schemas.openxmlformats.org/officeDocument/2006/relationships/image" Target="media/image42.wmf"/><Relationship Id="rId56" Type="http://schemas.openxmlformats.org/officeDocument/2006/relationships/oleObject" Target="embeddings/oleObject6.bin"/><Relationship Id="rId55" Type="http://schemas.openxmlformats.org/officeDocument/2006/relationships/image" Target="media/image41.wmf"/><Relationship Id="rId54" Type="http://schemas.openxmlformats.org/officeDocument/2006/relationships/oleObject" Target="embeddings/oleObject5.bin"/><Relationship Id="rId53" Type="http://schemas.openxmlformats.org/officeDocument/2006/relationships/image" Target="media/image40.wmf"/><Relationship Id="rId52" Type="http://schemas.openxmlformats.org/officeDocument/2006/relationships/oleObject" Target="embeddings/oleObject4.bin"/><Relationship Id="rId51" Type="http://schemas.openxmlformats.org/officeDocument/2006/relationships/image" Target="media/image39.wmf"/><Relationship Id="rId50" Type="http://schemas.openxmlformats.org/officeDocument/2006/relationships/oleObject" Target="embeddings/oleObject3.bin"/><Relationship Id="rId5" Type="http://schemas.openxmlformats.org/officeDocument/2006/relationships/header" Target="header3.xml"/><Relationship Id="rId49" Type="http://schemas.openxmlformats.org/officeDocument/2006/relationships/image" Target="media/image38.png"/><Relationship Id="rId48" Type="http://schemas.openxmlformats.org/officeDocument/2006/relationships/image" Target="media/image37.wmf"/><Relationship Id="rId47" Type="http://schemas.openxmlformats.org/officeDocument/2006/relationships/oleObject" Target="embeddings/oleObject2.bin"/><Relationship Id="rId46" Type="http://schemas.openxmlformats.org/officeDocument/2006/relationships/image" Target="media/image36.wmf"/><Relationship Id="rId45" Type="http://schemas.openxmlformats.org/officeDocument/2006/relationships/oleObject" Target="embeddings/oleObject1.bin"/><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5105</Words>
  <Characters>5838</Characters>
  <Lines>0</Lines>
  <Paragraphs>0</Paragraphs>
  <TotalTime>5</TotalTime>
  <ScaleCrop>false</ScaleCrop>
  <LinksUpToDate>false</LinksUpToDate>
  <CharactersWithSpaces>5959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2025-07-05T14:05:00Z</dcterms:created>
  <dc:creator>学科网试题生产平台</dc:creator>
  <dc:description>3790974998118400</dc:description>
  <cp:lastModifiedBy>上帝掷骰子吗</cp:lastModifiedBy>
  <dcterms:modified xsi:type="dcterms:W3CDTF">2026-02-09T06:16:26Z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99EF06B2A76940578A75ADC0000D75C4_12</vt:lpwstr>
  </property>
  <property fmtid="{D5CDD505-2E9C-101B-9397-08002B2CF9AE}" pid="8" name="KSOTemplateDocerSaveRecord">
    <vt:lpwstr>eyJoZGlkIjoiMjljNjk0N2RhMTc0NzI3ZTQwZWEyZWMyMzA2NzliMDQiLCJ1c2VySWQiOiI3ODUwOTA2ODcifQ==</vt:lpwstr>
  </property>
</Properties>
</file>