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7206B">
      <w:pPr>
        <w:spacing w:line="360" w:lineRule="auto"/>
        <w:jc w:val="cente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10629900</wp:posOffset>
            </wp:positionV>
            <wp:extent cx="393700" cy="4445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宋体" w:hAnsi="宋体"/>
          <w:b/>
          <w:sz w:val="32"/>
        </w:rPr>
        <w:t>2023年普通高等学校招生全国统一考试（北京卷）语文</w:t>
      </w:r>
    </w:p>
    <w:p w14:paraId="0333808B">
      <w:pPr>
        <w:spacing w:line="360" w:lineRule="auto"/>
      </w:pPr>
      <w:r>
        <w:rPr>
          <w:rFonts w:ascii="宋体" w:hAnsi="宋体"/>
          <w:b/>
          <w:sz w:val="24"/>
        </w:rPr>
        <w:t>一、本大题共5小题，共18分。</w:t>
      </w:r>
    </w:p>
    <w:p w14:paraId="69D6F58A">
      <w:pPr>
        <w:spacing w:line="360" w:lineRule="auto"/>
        <w:ind w:firstLine="420"/>
      </w:pPr>
      <w:r>
        <w:rPr>
          <w:rFonts w:ascii="宋体" w:hAnsi="宋体"/>
        </w:rPr>
        <w:t>阅读下面材料，完成下面小题。</w:t>
      </w:r>
    </w:p>
    <w:p w14:paraId="76968CF1">
      <w:pPr>
        <w:spacing w:line="360" w:lineRule="auto"/>
        <w:ind w:firstLine="420"/>
      </w:pPr>
      <w:r>
        <w:rPr>
          <w:rFonts w:ascii="楷体" w:hAnsi="楷体" w:eastAsia="楷体" w:cs="楷体"/>
        </w:rPr>
        <w:t>材料一：</w:t>
      </w:r>
    </w:p>
    <w:p w14:paraId="08A9FA48">
      <w:pPr>
        <w:spacing w:line="360" w:lineRule="auto"/>
        <w:ind w:firstLine="420"/>
      </w:pPr>
      <w:r>
        <w:rPr>
          <w:rFonts w:ascii="楷体" w:hAnsi="楷体" w:eastAsia="楷体" w:cs="楷体"/>
        </w:rPr>
        <w:t>认知与身体的关系一直是认知心理学关注的一个重要问题。</w:t>
      </w:r>
    </w:p>
    <w:p w14:paraId="7BF35207">
      <w:pPr>
        <w:spacing w:line="360" w:lineRule="auto"/>
        <w:ind w:firstLine="420"/>
      </w:pPr>
      <w:r>
        <w:rPr>
          <w:rFonts w:ascii="楷体" w:hAnsi="楷体" w:eastAsia="楷体" w:cs="楷体"/>
        </w:rPr>
        <w:t>最初，符号加工模式在认知心理学中居于主流地位。该模式认为认知的本质就是计算，如果把大脑比作计算机的硬件，那么认知就是运行在这个“硬件”上的“程序”。认知功能是相对独立的，不依赖于身体，就像程序在功能上是独立于硬件的，这就是所谓的“离身认知”。离身认知观把人比作机器，把认知过程看成计算，认为人只能接受指令算法。如果把某个人收到的刺激信号输入到另外一个人的大脑中，可以得到同样的感觉体验。可是，现实情况是，不同的人对世界的感知千差万别。面对同一事物可能会有“春风得意马蹄疾，一日看尽长安花”的惬意，也可能会有“感时花溅泪，恨别鸟惊心”的惆怅。</w:t>
      </w:r>
    </w:p>
    <w:p w14:paraId="409EC763">
      <w:pPr>
        <w:spacing w:line="360" w:lineRule="auto"/>
        <w:ind w:firstLine="420"/>
      </w:pPr>
      <w:r>
        <w:rPr>
          <w:rFonts w:ascii="楷体" w:hAnsi="楷体" w:eastAsia="楷体" w:cs="楷体"/>
        </w:rPr>
        <w:t>其后，联结主义模式进入认知心理学家的视野。大脑是由神经元相互联结构成的复杂信息处理系统，联结主义建构了“人工神经网络”，力图找寻认知是如何在复杂的大脑神经元联结和并行分布加工中得以涌现的。然而，联结主义模式与符号加工模式在“认知的本质就是计算”这一点上是相同的，认知在功能上的独立性、离身性构成了两种理论的基础。</w:t>
      </w:r>
    </w:p>
    <w:p w14:paraId="2653E9B9">
      <w:pPr>
        <w:spacing w:line="360" w:lineRule="auto"/>
        <w:ind w:firstLine="420"/>
      </w:pPr>
      <w:r>
        <w:rPr>
          <w:rFonts w:ascii="楷体" w:hAnsi="楷体" w:eastAsia="楷体" w:cs="楷体"/>
        </w:rPr>
        <w:t>目前，具身认知是认知心理学研究中的一个新取向。该理论主张认知在很大程度上是依赖于身体的。认知是身体的认知，心智是身体的心智，离开了身体，认知和心智根本就不存在。身体的结构、身体的活动方式、身体的感觉和体验决定了我们怎样认识和看待世界。如果我们拥有蝙蝠的生理结构，我们所感知到的世界就完全不是现在的样子。有些认知内容是身体提供的，身体与世界的互动为我们提供了认识世界的初始概念。例如，“冷、热、温”等概念基于身体感受，以这些概念为基础发展出了其他一些更抽象的概念。如形容情感状态，我们会使用“冷漠、热情、温暖”。</w:t>
      </w:r>
    </w:p>
    <w:p w14:paraId="7C3A1FFE">
      <w:pPr>
        <w:spacing w:line="360" w:lineRule="auto"/>
        <w:ind w:firstLine="420"/>
        <w:jc w:val="right"/>
      </w:pPr>
      <w:r>
        <w:rPr>
          <w:rFonts w:ascii="楷体" w:hAnsi="楷体" w:eastAsia="楷体" w:cs="楷体"/>
        </w:rPr>
        <w:t>（取材于叶浩生、苏得权等的相关文章）</w:t>
      </w:r>
    </w:p>
    <w:p w14:paraId="5CEA3F8B">
      <w:pPr>
        <w:spacing w:line="360" w:lineRule="auto"/>
        <w:ind w:firstLine="420"/>
      </w:pPr>
      <w:r>
        <w:rPr>
          <w:rFonts w:ascii="楷体" w:hAnsi="楷体" w:eastAsia="楷体" w:cs="楷体"/>
        </w:rPr>
        <w:t>材料二：</w:t>
      </w:r>
    </w:p>
    <w:p w14:paraId="2194A378">
      <w:pPr>
        <w:spacing w:line="360" w:lineRule="auto"/>
        <w:ind w:firstLine="420"/>
      </w:pPr>
      <w:r>
        <w:rPr>
          <w:rFonts w:ascii="楷体" w:hAnsi="楷体" w:eastAsia="楷体" w:cs="楷体"/>
        </w:rPr>
        <w:t>有许多实验支持具身认知的假设。例如，有一个实验要求学生参加一个关于耳机舒适度的测试。研究者告诉学生，这种耳机已经在走路、跳舞、听课等情况下进行了测试，现在要测试的是在水平移动头部（即摇头）和垂直移动头部（即点头）时耳机声音的质量。学生被随机分成3组，分别为头部水平移动组、垂直移动组和对照组。在随后的测试中，学生先听到一段音乐，然后是广告商推荐这款耳机的一段话。水平移动组一边听一边摇头，垂直移动组一边听一边点头，对组不需要移动头部。最后学生需要完成一份简单的问卷，给这款耳机打分，并回答是否同意广商的观点。</w:t>
      </w:r>
    </w:p>
    <w:p w14:paraId="5E50029E">
      <w:pPr>
        <w:spacing w:line="360" w:lineRule="auto"/>
        <w:ind w:firstLine="420"/>
      </w:pPr>
      <w:r>
        <w:rPr>
          <w:rFonts w:ascii="楷体" w:hAnsi="楷体" w:eastAsia="楷体" w:cs="楷体"/>
        </w:rPr>
        <w:t>实验结果显示，无论是给这款耳机的打分，还是对广告商观点的认可度，头部垂直移动组分值都大大高于另外两组；而头部水平移动组在这两项的分值上，远远低于其他两组。这说点头的身体运动增强了积极的态度，而摇头的身体运动强化了消极的态度。</w:t>
      </w:r>
    </w:p>
    <w:p w14:paraId="3E8140F0">
      <w:pPr>
        <w:spacing w:line="360" w:lineRule="auto"/>
        <w:ind w:firstLine="420"/>
        <w:jc w:val="right"/>
      </w:pPr>
      <w:r>
        <w:rPr>
          <w:rFonts w:ascii="楷体" w:hAnsi="楷体" w:eastAsia="楷体" w:cs="楷体"/>
        </w:rPr>
        <w:t>（取材于叶浩生的文章）</w:t>
      </w:r>
    </w:p>
    <w:p w14:paraId="7FA51359">
      <w:pPr>
        <w:spacing w:line="360" w:lineRule="auto"/>
        <w:ind w:firstLine="420"/>
      </w:pPr>
      <w:r>
        <w:rPr>
          <w:rFonts w:ascii="楷体" w:hAnsi="楷体" w:eastAsia="楷体" w:cs="楷体"/>
        </w:rPr>
        <w:t>材料三：</w:t>
      </w:r>
    </w:p>
    <w:p w14:paraId="7AE42734">
      <w:pPr>
        <w:spacing w:line="360" w:lineRule="auto"/>
        <w:ind w:firstLine="420"/>
      </w:pPr>
      <w:r>
        <w:rPr>
          <w:rFonts w:ascii="楷体" w:hAnsi="楷体" w:eastAsia="楷体" w:cs="楷体"/>
        </w:rPr>
        <w:t>基于离身认知的教育观认为身体仅仅是一个“容器”，是一个把心智带到课堂的“载体”；教育仅仅是心智能力的培养和训练，思维、记忆和学习等心智过程同身体无关。这种身体“缺席”的教育观使教学变成了传输知识的机械运动，学习变成了简单的知识输入和存储过程，只启动了学生的大脑。学生就像一个接收信息的机器，只需通过记忆与练习将知识纳入自身记忆系统即可。知识的体验环节被忽略，甚至完全缺失。</w:t>
      </w:r>
    </w:p>
    <w:p w14:paraId="1DC0E90F">
      <w:pPr>
        <w:spacing w:line="360" w:lineRule="auto"/>
        <w:ind w:firstLine="420"/>
      </w:pPr>
      <w:r>
        <w:rPr>
          <w:rFonts w:ascii="楷体" w:hAnsi="楷体" w:eastAsia="楷体" w:cs="楷体"/>
        </w:rPr>
        <w:t>随着具身认知思潮的兴起，离身的教育观受到了质疑。具身认知认为知识经验的获得在很大程度上依赖于我们身体的体验性，“体验”应是知识获取不可或缺的途径。而身体是处于环境中的身体，接受环境信息，在与环境的互动中产生体验，因此认知离不开身体所处的环境。</w:t>
      </w:r>
    </w:p>
    <w:p w14:paraId="0CB99EF9">
      <w:pPr>
        <w:spacing w:line="360" w:lineRule="auto"/>
        <w:ind w:firstLine="420"/>
      </w:pPr>
      <w:r>
        <w:rPr>
          <w:rFonts w:ascii="楷体" w:hAnsi="楷体" w:eastAsia="楷体" w:cs="楷体"/>
        </w:rPr>
        <w:t>具身认知带来了教育理念和学习理念的转变，更强调全身心投入的主动体验式学习。通过看、听、闻、触、做等调动身体各部位的参与，引发主体体验式的学习，增强知识接受、获得的中介环节——感受、感悟。传统的视听课堂转变为注重操作性的体验课堂，在教学过程中将学生的身体充分调动起来，这在教授抽象的概念知识时尤为重要。例如，英语介词很抽象，教师可以用实物演示介词所反映的事物之间的关系，也可以让学生自己操作演示，在体验的基础上自我生成对介词的理解。体验式学习离不开情境，情境不限于真实的现场环境，也可以是人为设置的再现情境。比如，学习课文《苏州园林》时可实地游览；参观博物馆时可通过VR设备穿越时空，触摸秦砖汉瓦，体验古人的生活。</w:t>
      </w:r>
    </w:p>
    <w:p w14:paraId="4814649D">
      <w:pPr>
        <w:spacing w:line="360" w:lineRule="auto"/>
        <w:ind w:firstLine="420"/>
        <w:jc w:val="right"/>
      </w:pPr>
      <w:r>
        <w:rPr>
          <w:rFonts w:ascii="楷体" w:hAnsi="楷体" w:eastAsia="楷体" w:cs="楷体"/>
        </w:rPr>
        <w:t>（取材于殷明、刘电芝等的文章）</w:t>
      </w:r>
    </w:p>
    <w:p w14:paraId="5164B0AD">
      <w:pPr>
        <w:spacing w:line="360" w:lineRule="auto"/>
        <w:jc w:val="left"/>
        <w:textAlignment w:val="center"/>
      </w:pPr>
      <w:r>
        <w:t xml:space="preserve">1. </w:t>
      </w:r>
      <w:r>
        <w:rPr>
          <w:rFonts w:ascii="宋体" w:hAnsi="宋体"/>
        </w:rPr>
        <w:t>根据材料一，下列理解与推断正确的一项是（   ）</w:t>
      </w:r>
    </w:p>
    <w:p w14:paraId="1EDACE4B">
      <w:pPr>
        <w:spacing w:line="360" w:lineRule="auto"/>
        <w:jc w:val="left"/>
        <w:textAlignment w:val="center"/>
      </w:pPr>
      <w:r>
        <w:t xml:space="preserve">A. </w:t>
      </w:r>
      <w:r>
        <w:rPr>
          <w:rFonts w:ascii="宋体" w:hAnsi="宋体"/>
        </w:rPr>
        <w:t>符号加工模式把人的认知比作计算机的程序。</w:t>
      </w:r>
    </w:p>
    <w:p w14:paraId="4B28C6DF">
      <w:pPr>
        <w:spacing w:line="360" w:lineRule="auto"/>
        <w:jc w:val="left"/>
        <w:textAlignment w:val="center"/>
      </w:pPr>
      <w:r>
        <w:t xml:space="preserve">B. </w:t>
      </w:r>
      <w:r>
        <w:rPr>
          <w:rFonts w:ascii="宋体" w:hAnsi="宋体"/>
        </w:rPr>
        <w:t>联结主义模式不把认知的本质看作是计算。</w:t>
      </w:r>
    </w:p>
    <w:p w14:paraId="7662389E">
      <w:pPr>
        <w:spacing w:line="360" w:lineRule="auto"/>
        <w:jc w:val="left"/>
        <w:textAlignment w:val="center"/>
      </w:pPr>
      <w:r>
        <w:t xml:space="preserve">C. </w:t>
      </w:r>
      <w:r>
        <w:rPr>
          <w:rFonts w:ascii="宋体" w:hAnsi="宋体"/>
        </w:rPr>
        <w:t>具身认知在认知心理学中一直居主流地位。</w:t>
      </w:r>
    </w:p>
    <w:p w14:paraId="3122FCE9">
      <w:pPr>
        <w:spacing w:line="360" w:lineRule="auto"/>
        <w:jc w:val="left"/>
        <w:textAlignment w:val="center"/>
      </w:pPr>
      <w:r>
        <w:t xml:space="preserve">D. </w:t>
      </w:r>
      <w:r>
        <w:rPr>
          <w:rFonts w:ascii="宋体" w:hAnsi="宋体"/>
        </w:rPr>
        <w:t>根据具身认知，蝙蝠对世界的感知与人一样。</w:t>
      </w:r>
    </w:p>
    <w:p w14:paraId="264D45B2">
      <w:pPr>
        <w:spacing w:line="360" w:lineRule="auto"/>
        <w:jc w:val="left"/>
        <w:textAlignment w:val="center"/>
      </w:pPr>
      <w:r>
        <w:t xml:space="preserve">2. </w:t>
      </w:r>
      <w:r>
        <w:rPr>
          <w:rFonts w:ascii="宋体" w:hAnsi="宋体"/>
        </w:rPr>
        <w:t>材料一第二段末尾引用了古诗句，下列对引用目</w:t>
      </w:r>
      <w:r>
        <w:rPr>
          <w:rFonts w:ascii="宋体" w:hAnsi="宋体"/>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rPr>
        <w:t>理解不正确的一项是（   ）</w:t>
      </w:r>
    </w:p>
    <w:p w14:paraId="7D778957">
      <w:pPr>
        <w:spacing w:line="360" w:lineRule="auto"/>
        <w:jc w:val="left"/>
        <w:textAlignment w:val="center"/>
      </w:pPr>
      <w:r>
        <w:t xml:space="preserve">A. </w:t>
      </w:r>
      <w:r>
        <w:rPr>
          <w:rFonts w:ascii="宋体" w:hAnsi="宋体"/>
        </w:rPr>
        <w:t>证明不同的人对相同事物可能会有不同的感觉体验。</w:t>
      </w:r>
    </w:p>
    <w:p w14:paraId="6DDCB9FA">
      <w:pPr>
        <w:spacing w:line="360" w:lineRule="auto"/>
        <w:jc w:val="left"/>
        <w:textAlignment w:val="center"/>
      </w:pPr>
      <w:r>
        <w:t xml:space="preserve">B. </w:t>
      </w:r>
      <w:r>
        <w:rPr>
          <w:rFonts w:ascii="宋体" w:hAnsi="宋体"/>
        </w:rPr>
        <w:t>证明离身认知观把人的身体看成计算机的硬件。</w:t>
      </w:r>
    </w:p>
    <w:p w14:paraId="47D790E6">
      <w:pPr>
        <w:spacing w:line="360" w:lineRule="auto"/>
        <w:jc w:val="left"/>
        <w:textAlignment w:val="center"/>
      </w:pPr>
      <w:r>
        <w:t xml:space="preserve">C. </w:t>
      </w:r>
      <w:r>
        <w:rPr>
          <w:rFonts w:ascii="宋体" w:hAnsi="宋体"/>
        </w:rPr>
        <w:t>证明认知过程中人不只是像机器一样接收刺激信号。</w:t>
      </w:r>
    </w:p>
    <w:p w14:paraId="33DEA2BE">
      <w:pPr>
        <w:spacing w:line="360" w:lineRule="auto"/>
        <w:jc w:val="left"/>
        <w:textAlignment w:val="center"/>
      </w:pPr>
      <w:r>
        <w:t xml:space="preserve">D. </w:t>
      </w:r>
      <w:r>
        <w:rPr>
          <w:rFonts w:ascii="宋体" w:hAnsi="宋体"/>
        </w:rPr>
        <w:t>证明离身认知观的观点有难以解释的现实情况。</w:t>
      </w:r>
    </w:p>
    <w:p w14:paraId="7F162F08">
      <w:pPr>
        <w:spacing w:line="360" w:lineRule="auto"/>
        <w:jc w:val="left"/>
        <w:textAlignment w:val="center"/>
      </w:pPr>
      <w:r>
        <w:t xml:space="preserve">3. </w:t>
      </w:r>
      <w:r>
        <w:rPr>
          <w:rFonts w:ascii="宋体" w:hAnsi="宋体"/>
        </w:rPr>
        <w:t>下列观点来自材料一，其中能被材料二的实验直接证明的一项是（   ）</w:t>
      </w:r>
    </w:p>
    <w:p w14:paraId="11174836">
      <w:pPr>
        <w:spacing w:line="360" w:lineRule="auto"/>
        <w:jc w:val="left"/>
        <w:textAlignment w:val="center"/>
      </w:pPr>
      <w:r>
        <w:t xml:space="preserve">A. </w:t>
      </w:r>
      <w:r>
        <w:rPr>
          <w:rFonts w:ascii="宋体" w:hAnsi="宋体"/>
        </w:rPr>
        <w:t>身体的生理结构会影响人的认知。</w:t>
      </w:r>
    </w:p>
    <w:p w14:paraId="4539EE4C">
      <w:pPr>
        <w:spacing w:line="360" w:lineRule="auto"/>
        <w:jc w:val="left"/>
        <w:textAlignment w:val="center"/>
      </w:pPr>
      <w:r>
        <w:t xml:space="preserve">B. </w:t>
      </w:r>
      <w:r>
        <w:rPr>
          <w:rFonts w:ascii="宋体" w:hAnsi="宋体"/>
        </w:rPr>
        <w:t>身体的活动方式会影响人的认知。</w:t>
      </w:r>
    </w:p>
    <w:p w14:paraId="5A77B9AB">
      <w:pPr>
        <w:spacing w:line="360" w:lineRule="auto"/>
        <w:jc w:val="left"/>
        <w:textAlignment w:val="center"/>
      </w:pPr>
      <w:r>
        <w:t xml:space="preserve">C. </w:t>
      </w:r>
      <w:r>
        <w:rPr>
          <w:rFonts w:ascii="宋体" w:hAnsi="宋体"/>
        </w:rPr>
        <w:t>有些概念源自身体与世界的互动。</w:t>
      </w:r>
    </w:p>
    <w:p w14:paraId="3E1AA9B7">
      <w:pPr>
        <w:spacing w:line="360" w:lineRule="auto"/>
        <w:jc w:val="left"/>
        <w:textAlignment w:val="center"/>
      </w:pPr>
      <w:r>
        <w:t xml:space="preserve">D. </w:t>
      </w:r>
      <w:r>
        <w:rPr>
          <w:rFonts w:ascii="宋体" w:hAnsi="宋体"/>
        </w:rPr>
        <w:t>人类</w:t>
      </w:r>
      <w:r>
        <w:rPr>
          <w:rFonts w:ascii="宋体" w:hAnsi="宋体"/>
        </w:rPr>
        <w:drawing>
          <wp:inline distT="0" distB="0" distL="0" distR="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rPr>
        <w:t>认知过程类似于计算过程。</w:t>
      </w:r>
    </w:p>
    <w:p w14:paraId="1FEDAE18">
      <w:pPr>
        <w:spacing w:line="360" w:lineRule="auto"/>
        <w:jc w:val="left"/>
        <w:textAlignment w:val="center"/>
      </w:pPr>
      <w:r>
        <w:t xml:space="preserve">4. </w:t>
      </w:r>
      <w:r>
        <w:rPr>
          <w:rFonts w:ascii="宋体" w:hAnsi="宋体"/>
        </w:rPr>
        <w:t>根据材料三，下列做法不符合具身教育理念和学习理念的一项是（   ）</w:t>
      </w:r>
    </w:p>
    <w:p w14:paraId="7C3C95AC">
      <w:pPr>
        <w:spacing w:line="360" w:lineRule="auto"/>
        <w:jc w:val="left"/>
        <w:textAlignment w:val="center"/>
      </w:pPr>
      <w:r>
        <w:t xml:space="preserve">A. </w:t>
      </w:r>
      <w:r>
        <w:rPr>
          <w:rFonts w:ascii="宋体" w:hAnsi="宋体"/>
        </w:rPr>
        <w:t>学习成语“手舞足蹈”时，手和脚都舞动起来。</w:t>
      </w:r>
    </w:p>
    <w:p w14:paraId="3B46E836">
      <w:pPr>
        <w:spacing w:line="360" w:lineRule="auto"/>
        <w:jc w:val="left"/>
        <w:textAlignment w:val="center"/>
      </w:pPr>
      <w:r>
        <w:t xml:space="preserve">B. </w:t>
      </w:r>
      <w:r>
        <w:rPr>
          <w:rFonts w:ascii="宋体" w:hAnsi="宋体"/>
        </w:rPr>
        <w:t>上生物课时，带领学生到动物园和植物园研学。</w:t>
      </w:r>
    </w:p>
    <w:p w14:paraId="2A473BDB">
      <w:pPr>
        <w:spacing w:line="360" w:lineRule="auto"/>
        <w:jc w:val="left"/>
        <w:textAlignment w:val="center"/>
      </w:pPr>
      <w:r>
        <w:t xml:space="preserve">C. </w:t>
      </w:r>
      <w:r>
        <w:rPr>
          <w:rFonts w:ascii="宋体" w:hAnsi="宋体"/>
        </w:rPr>
        <w:t>朗诵李白《静夜思》时，随之做抬头低头动作。</w:t>
      </w:r>
    </w:p>
    <w:p w14:paraId="09D00B0A">
      <w:pPr>
        <w:spacing w:line="360" w:lineRule="auto"/>
        <w:jc w:val="left"/>
        <w:textAlignment w:val="center"/>
      </w:pPr>
      <w:r>
        <w:t xml:space="preserve">D. </w:t>
      </w:r>
      <w:r>
        <w:rPr>
          <w:rFonts w:ascii="宋体" w:hAnsi="宋体"/>
        </w:rPr>
        <w:t>上音乐课时，要求学生把手横放在课桌上端坐。</w:t>
      </w:r>
    </w:p>
    <w:p w14:paraId="0D44473E">
      <w:pPr>
        <w:spacing w:line="360" w:lineRule="auto"/>
        <w:jc w:val="left"/>
        <w:textAlignment w:val="center"/>
      </w:pPr>
      <w:r>
        <w:t xml:space="preserve">5. </w:t>
      </w:r>
      <w:r>
        <w:rPr>
          <w:rFonts w:ascii="宋体" w:hAnsi="宋体"/>
        </w:rPr>
        <w:t>有同学根据以上三则材料列了下面的表格式提纲，请你填写①-⑤处，帮他补充完整。要求简要概括。</w:t>
      </w:r>
    </w:p>
    <w:tbl>
      <w:tblPr>
        <w:tblStyle w:val="4"/>
        <w:tblW w:w="6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2130"/>
        <w:gridCol w:w="1815"/>
        <w:gridCol w:w="1845"/>
      </w:tblGrid>
      <w:tr w14:paraId="25F8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l2br w:val="single" w:color="000000" w:sz="2" w:space="0"/>
            </w:tcBorders>
            <w:tcMar>
              <w:top w:w="75" w:type="dxa"/>
              <w:bottom w:w="75" w:type="dxa"/>
            </w:tcMar>
            <w:vAlign w:val="center"/>
          </w:tcPr>
          <w:p w14:paraId="0F6DC961">
            <w:pPr>
              <w:spacing w:line="360" w:lineRule="auto"/>
            </w:pP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D33608">
            <w:pPr>
              <w:spacing w:line="360" w:lineRule="auto"/>
            </w:pPr>
            <w:r>
              <w:rPr>
                <w:rFonts w:ascii="宋体" w:hAnsi="宋体"/>
              </w:rPr>
              <w:t>模式</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CC6F54">
            <w:pPr>
              <w:spacing w:line="360" w:lineRule="auto"/>
            </w:pPr>
            <w:r>
              <w:rPr>
                <w:rFonts w:ascii="宋体" w:hAnsi="宋体"/>
              </w:rPr>
              <w:t>观点</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D7B99E">
            <w:pPr>
              <w:spacing w:line="360" w:lineRule="auto"/>
            </w:pPr>
            <w:r>
              <w:rPr>
                <w:rFonts w:ascii="宋体" w:hAnsi="宋体"/>
              </w:rPr>
              <w:t>学习理念</w:t>
            </w:r>
          </w:p>
        </w:tc>
      </w:tr>
      <w:tr w14:paraId="4EFE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0CD0D5">
            <w:pPr>
              <w:spacing w:line="360" w:lineRule="auto"/>
            </w:pPr>
            <w:r>
              <w:rPr>
                <w:rFonts w:ascii="宋体" w:hAnsi="宋体"/>
              </w:rPr>
              <w:t>离身认知</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B46673">
            <w:pPr>
              <w:spacing w:line="360" w:lineRule="auto"/>
            </w:pPr>
            <w:r>
              <w:rPr>
                <w:rFonts w:ascii="宋体" w:hAnsi="宋体"/>
              </w:rPr>
              <w:t>①</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CB3945">
            <w:pPr>
              <w:spacing w:line="360" w:lineRule="auto"/>
            </w:pPr>
            <w:r>
              <w:rPr>
                <w:rFonts w:ascii="宋体" w:hAnsi="宋体"/>
              </w:rPr>
              <w:t>②</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0F0B3">
            <w:pPr>
              <w:spacing w:line="360" w:lineRule="auto"/>
            </w:pPr>
            <w:r>
              <w:rPr>
                <w:rFonts w:ascii="宋体" w:hAnsi="宋体"/>
              </w:rPr>
              <w:t>④</w:t>
            </w:r>
          </w:p>
        </w:tc>
      </w:tr>
      <w:tr w14:paraId="6EB0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5BC829">
            <w:pPr>
              <w:spacing w:line="360" w:lineRule="auto"/>
            </w:pPr>
            <w:r>
              <w:rPr>
                <w:rFonts w:ascii="宋体" w:hAnsi="宋体"/>
              </w:rPr>
              <w:t>具身认知</w:t>
            </w:r>
          </w:p>
        </w:tc>
        <w:tc>
          <w:tcPr>
            <w:tcW w:w="2130" w:type="dxa"/>
            <w:tcBorders>
              <w:top w:val="single" w:color="000000" w:sz="6" w:space="0"/>
              <w:left w:val="single" w:color="000000" w:sz="6" w:space="0"/>
              <w:bottom w:val="single" w:color="000000" w:sz="6" w:space="0"/>
              <w:right w:val="single" w:color="000000" w:sz="6" w:space="0"/>
              <w:tl2br w:val="single" w:color="000000" w:sz="2" w:space="0"/>
            </w:tcBorders>
            <w:tcMar>
              <w:top w:w="75" w:type="dxa"/>
              <w:bottom w:w="75" w:type="dxa"/>
            </w:tcMar>
            <w:vAlign w:val="center"/>
          </w:tcPr>
          <w:p w14:paraId="081A8039">
            <w:pPr>
              <w:spacing w:line="360" w:lineRule="auto"/>
            </w:pP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5CE70">
            <w:pPr>
              <w:spacing w:line="360" w:lineRule="auto"/>
            </w:pPr>
            <w:r>
              <w:rPr>
                <w:rFonts w:ascii="宋体" w:hAnsi="宋体"/>
              </w:rPr>
              <w:t>③</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DA6B0">
            <w:pPr>
              <w:spacing w:line="360" w:lineRule="auto"/>
            </w:pPr>
            <w:r>
              <w:rPr>
                <w:rFonts w:ascii="宋体" w:hAnsi="宋体"/>
              </w:rPr>
              <w:t>⑤</w:t>
            </w:r>
          </w:p>
        </w:tc>
      </w:tr>
    </w:tbl>
    <w:p w14:paraId="7DBE8663">
      <w:pPr>
        <w:spacing w:line="360" w:lineRule="auto"/>
        <w:rPr>
          <w:color w:val="000000"/>
        </w:rPr>
      </w:pPr>
    </w:p>
    <w:p w14:paraId="1136752F">
      <w:pPr>
        <w:spacing w:line="360" w:lineRule="auto"/>
        <w:rPr>
          <w:color w:val="000000"/>
        </w:rPr>
      </w:pPr>
      <w:r>
        <w:rPr>
          <w:rFonts w:ascii="宋体" w:hAnsi="宋体"/>
          <w:b/>
          <w:color w:val="000000"/>
          <w:sz w:val="24"/>
        </w:rPr>
        <w:t>二、本大题共6小题，共28分。</w:t>
      </w:r>
    </w:p>
    <w:p w14:paraId="713A513B">
      <w:pPr>
        <w:spacing w:line="360" w:lineRule="auto"/>
        <w:ind w:firstLine="480"/>
        <w:rPr>
          <w:color w:val="000000"/>
        </w:rPr>
      </w:pPr>
      <w:r>
        <w:rPr>
          <w:rFonts w:ascii="宋体" w:hAnsi="宋体"/>
          <w:b/>
          <w:color w:val="000000"/>
          <w:sz w:val="24"/>
        </w:rPr>
        <w:t>（一）</w:t>
      </w:r>
    </w:p>
    <w:p w14:paraId="654B375F">
      <w:pPr>
        <w:spacing w:line="360" w:lineRule="auto"/>
        <w:ind w:firstLine="420"/>
        <w:rPr>
          <w:color w:val="000000"/>
        </w:rPr>
      </w:pPr>
      <w:r>
        <w:rPr>
          <w:rFonts w:ascii="宋体" w:hAnsi="宋体"/>
          <w:color w:val="000000"/>
        </w:rPr>
        <w:t>阅读下面的文言文，完成下面小题。</w:t>
      </w:r>
    </w:p>
    <w:p w14:paraId="119829EE">
      <w:pPr>
        <w:spacing w:line="360" w:lineRule="auto"/>
        <w:jc w:val="center"/>
        <w:rPr>
          <w:color w:val="000000"/>
        </w:rPr>
      </w:pPr>
      <w:r>
        <w:rPr>
          <w:rFonts w:ascii="楷体" w:hAnsi="楷体" w:eastAsia="楷体" w:cs="楷体"/>
          <w:b/>
          <w:color w:val="000000"/>
        </w:rPr>
        <w:t>贵廉</w:t>
      </w:r>
    </w:p>
    <w:p w14:paraId="158D50F4">
      <w:pPr>
        <w:spacing w:line="360" w:lineRule="auto"/>
        <w:ind w:firstLine="420"/>
        <w:jc w:val="left"/>
        <w:rPr>
          <w:color w:val="000000"/>
        </w:rPr>
      </w:pPr>
      <w:r>
        <w:rPr>
          <w:rFonts w:ascii="楷体" w:hAnsi="楷体" w:eastAsia="楷体" w:cs="楷体"/>
          <w:color w:val="000000"/>
        </w:rPr>
        <w:t>汉元帝时，贡禹上书言：“孝文皇帝时，贵廉洁，贱贪污，贾人、赘婿及吏坐赃者，皆禁锢不得为吏。赏善罚恶，不阿亲戚，罪白者伏其诛，疑者以与民，无赎罪之法。故令行禁止，海内大化，天下断狱仅四百，</w:t>
      </w:r>
      <w:r>
        <w:rPr>
          <w:rFonts w:ascii="楷体" w:hAnsi="楷体" w:eastAsia="楷体" w:cs="楷体"/>
          <w:color w:val="000000"/>
          <w:u w:val="single"/>
        </w:rPr>
        <w:t>与刑措亡异</w:t>
      </w:r>
      <w:r>
        <w:rPr>
          <w:rFonts w:ascii="楷体" w:hAnsi="楷体" w:eastAsia="楷体" w:cs="楷体"/>
          <w:color w:val="000000"/>
        </w:rPr>
        <w:t>。</w:t>
      </w:r>
    </w:p>
    <w:p w14:paraId="69674AAC">
      <w:pPr>
        <w:spacing w:line="360" w:lineRule="auto"/>
        <w:ind w:firstLine="420"/>
        <w:jc w:val="left"/>
        <w:rPr>
          <w:color w:val="000000"/>
        </w:rPr>
      </w:pPr>
      <w:r>
        <w:rPr>
          <w:rFonts w:ascii="楷体" w:hAnsi="楷体" w:eastAsia="楷体" w:cs="楷体"/>
          <w:color w:val="000000"/>
        </w:rPr>
        <w:t>“武帝始临天下，尊贤用士，辟地广境数千里。自见功大威行，遂</w:t>
      </w:r>
      <w:r>
        <w:rPr>
          <w:rFonts w:ascii="楷体" w:hAnsi="楷体" w:eastAsia="楷体" w:cs="楷体"/>
          <w:color w:val="000000"/>
          <w:em w:val="dot"/>
        </w:rPr>
        <w:t>从</w:t>
      </w:r>
      <w:r>
        <w:rPr>
          <w:rFonts w:ascii="楷体" w:hAnsi="楷体" w:eastAsia="楷体" w:cs="楷体"/>
          <w:color w:val="000000"/>
        </w:rPr>
        <w:t>嗜欲。用度不足，乃行一切</w:t>
      </w:r>
      <w:r>
        <w:rPr>
          <w:rFonts w:ascii="楷体" w:hAnsi="楷体" w:eastAsia="楷体" w:cs="楷体"/>
          <w:color w:val="000000"/>
          <w:em w:val="dot"/>
        </w:rPr>
        <w:t>之</w:t>
      </w:r>
      <w:r>
        <w:rPr>
          <w:rFonts w:ascii="楷体" w:hAnsi="楷体" w:eastAsia="楷体" w:cs="楷体"/>
          <w:color w:val="000000"/>
        </w:rPr>
        <w:t>变，使犯法者赎罪，入谷者补吏。是</w:t>
      </w:r>
      <w:r>
        <w:rPr>
          <w:rFonts w:ascii="楷体" w:hAnsi="楷体" w:eastAsia="楷体" w:cs="楷体"/>
          <w:color w:val="000000"/>
          <w:em w:val="dot"/>
        </w:rPr>
        <w:t>以</w:t>
      </w:r>
      <w:r>
        <w:rPr>
          <w:rFonts w:ascii="楷体" w:hAnsi="楷体" w:eastAsia="楷体" w:cs="楷体"/>
          <w:color w:val="000000"/>
        </w:rPr>
        <w:t>天下奢侈，官乱民贫，盗贼并起，亡命者众。郡国恐其诛，</w:t>
      </w:r>
      <w:r>
        <w:rPr>
          <w:rFonts w:ascii="楷体" w:hAnsi="楷体" w:eastAsia="楷体" w:cs="楷体"/>
          <w:color w:val="000000"/>
          <w:em w:val="dot"/>
        </w:rPr>
        <w:t>则</w:t>
      </w:r>
      <w:r>
        <w:rPr>
          <w:rFonts w:ascii="楷体" w:hAnsi="楷体" w:eastAsia="楷体" w:cs="楷体"/>
          <w:color w:val="000000"/>
        </w:rPr>
        <w:t>择便巧史书</w:t>
      </w:r>
      <w:r>
        <w:rPr>
          <w:rFonts w:ascii="楷体" w:hAnsi="楷体" w:eastAsia="楷体" w:cs="楷体"/>
          <w:color w:val="000000"/>
          <w:vertAlign w:val="superscript"/>
        </w:rPr>
        <w:t>①</w:t>
      </w:r>
      <w:r>
        <w:rPr>
          <w:rFonts w:ascii="楷体" w:hAnsi="楷体" w:eastAsia="楷体" w:cs="楷体"/>
          <w:color w:val="000000"/>
        </w:rPr>
        <w:t>、习于计簿、能欺上府者，以为右职；奸究不胜，则取勇猛能</w:t>
      </w:r>
      <w:r>
        <w:rPr>
          <w:rFonts w:ascii="楷体" w:hAnsi="楷体" w:eastAsia="楷体" w:cs="楷体"/>
          <w:color w:val="000000"/>
          <w:em w:val="dot"/>
        </w:rPr>
        <w:t>操切</w:t>
      </w:r>
      <w:r>
        <w:rPr>
          <w:rFonts w:ascii="楷体" w:hAnsi="楷体" w:eastAsia="楷体" w:cs="楷体"/>
          <w:color w:val="000000"/>
        </w:rPr>
        <w:t>百姓者、以苛暴威服下者，使居大位。故亡义而有财者显于世，欺谩而善书者尊于朝，</w:t>
      </w:r>
      <w:r>
        <w:rPr>
          <w:rFonts w:ascii="楷体" w:hAnsi="楷体" w:eastAsia="楷体" w:cs="楷体"/>
          <w:color w:val="000000"/>
          <w:u w:val="single"/>
        </w:rPr>
        <w:t>悖逆而勇猛者贵于官</w:t>
      </w:r>
      <w:r>
        <w:rPr>
          <w:rFonts w:ascii="楷体" w:hAnsi="楷体" w:eastAsia="楷体" w:cs="楷体"/>
          <w:color w:val="000000"/>
        </w:rPr>
        <w:t>。故俗皆曰：何以孝弟为？财多而光荣。何以礼义为？史书而仕宦。何以谨慎为？勇猛而临官。’故黥劓而髡钳者，犹复攘臂为政于世，行虽犬彘，家富势足，目指气使，是为贤耳。故谓居官而置富者为雄杰，处奸而得利者为壮士。兄劝其弟，父勉其子，俗之败坏，乃至于是！察其所以然者，皆以犯法得赎罪，求士不得真贤，相守</w:t>
      </w:r>
      <w:r>
        <w:rPr>
          <w:rFonts w:ascii="楷体" w:hAnsi="楷体" w:eastAsia="楷体" w:cs="楷体"/>
          <w:color w:val="000000"/>
          <w:vertAlign w:val="superscript"/>
        </w:rPr>
        <w:t>②</w:t>
      </w:r>
      <w:r>
        <w:rPr>
          <w:rFonts w:ascii="楷体" w:hAnsi="楷体" w:eastAsia="楷体" w:cs="楷体"/>
          <w:color w:val="000000"/>
        </w:rPr>
        <w:t>崇财利而诛不行之所致也。</w:t>
      </w:r>
    </w:p>
    <w:p w14:paraId="3AA8A4DE">
      <w:pPr>
        <w:spacing w:line="360" w:lineRule="auto"/>
        <w:ind w:firstLine="420"/>
        <w:jc w:val="left"/>
        <w:rPr>
          <w:color w:val="000000"/>
        </w:rPr>
      </w:pPr>
      <w:r>
        <w:rPr>
          <w:rFonts w:ascii="楷体" w:hAnsi="楷体" w:eastAsia="楷体" w:cs="楷体"/>
          <w:color w:val="000000"/>
        </w:rPr>
        <w:t>“今欲兴至治，致太平，宜除赎罪之法。</w:t>
      </w:r>
      <w:r>
        <w:rPr>
          <w:rFonts w:ascii="楷体" w:hAnsi="楷体" w:eastAsia="楷体" w:cs="楷体"/>
          <w:color w:val="000000"/>
          <w:u w:val="single"/>
        </w:rPr>
        <w:t>相守选举不以实及有赃者</w:t>
      </w:r>
      <w:r>
        <w:rPr>
          <w:rFonts w:ascii="楷体" w:hAnsi="楷体" w:eastAsia="楷体" w:cs="楷体"/>
          <w:color w:val="000000"/>
        </w:rPr>
        <w:t>，辄行其诛，亡但免官，</w:t>
      </w:r>
      <w:r>
        <w:rPr>
          <w:rFonts w:ascii="楷体" w:hAnsi="楷体" w:eastAsia="楷体" w:cs="楷体"/>
          <w:color w:val="000000"/>
          <w:em w:val="dot"/>
        </w:rPr>
        <w:t>则</w:t>
      </w:r>
      <w:r>
        <w:rPr>
          <w:rFonts w:ascii="楷体" w:hAnsi="楷体" w:eastAsia="楷体" w:cs="楷体"/>
          <w:color w:val="000000"/>
        </w:rPr>
        <w:t>争尽力为善，贵孝弟，贱贾人，进真贤，举实廉，而天下治矣。”</w:t>
      </w:r>
    </w:p>
    <w:p w14:paraId="72C9A034">
      <w:pPr>
        <w:spacing w:line="360" w:lineRule="auto"/>
        <w:ind w:firstLine="420"/>
        <w:jc w:val="left"/>
        <w:rPr>
          <w:color w:val="000000"/>
        </w:rPr>
      </w:pPr>
      <w:r>
        <w:rPr>
          <w:rFonts w:ascii="楷体" w:hAnsi="楷体" w:eastAsia="楷体" w:cs="楷体"/>
          <w:color w:val="000000"/>
        </w:rPr>
        <w:t>呜呼，今日之变，有甚</w:t>
      </w:r>
      <w:r>
        <w:rPr>
          <w:rFonts w:ascii="楷体" w:hAnsi="楷体" w:eastAsia="楷体" w:cs="楷体"/>
          <w:color w:val="000000"/>
          <w:em w:val="dot"/>
        </w:rPr>
        <w:t>于</w:t>
      </w:r>
      <w:r>
        <w:rPr>
          <w:rFonts w:ascii="楷体" w:hAnsi="楷体" w:eastAsia="楷体" w:cs="楷体"/>
          <w:color w:val="000000"/>
        </w:rPr>
        <w:t>此！自神宗</w:t>
      </w:r>
      <w:r>
        <w:rPr>
          <w:rFonts w:ascii="楷体" w:hAnsi="楷体" w:eastAsia="楷体" w:cs="楷体"/>
          <w:color w:val="000000"/>
          <w:vertAlign w:val="superscript"/>
        </w:rPr>
        <w:t>③</w:t>
      </w:r>
      <w:r>
        <w:rPr>
          <w:rFonts w:ascii="楷体" w:hAnsi="楷体" w:eastAsia="楷体" w:cs="楷体"/>
          <w:color w:val="000000"/>
        </w:rPr>
        <w:t>以来，</w:t>
      </w:r>
      <w:r>
        <w:rPr>
          <w:rFonts w:ascii="楷体" w:hAnsi="楷体" w:eastAsia="楷体" w:cs="楷体"/>
          <w:color w:val="000000"/>
          <w:em w:val="dot"/>
        </w:rPr>
        <w:t>黩</w:t>
      </w:r>
      <w:r>
        <w:rPr>
          <w:rFonts w:ascii="楷体" w:hAnsi="楷体" w:eastAsia="楷体" w:cs="楷体"/>
          <w:color w:val="000000"/>
        </w:rPr>
        <w:t>货之风日甚一日。</w:t>
      </w:r>
      <w:r>
        <w:rPr>
          <w:rFonts w:ascii="楷体" w:hAnsi="楷体" w:eastAsia="楷体" w:cs="楷体"/>
          <w:color w:val="000000"/>
          <w:u w:val="single"/>
        </w:rPr>
        <w:t>国维不张</w:t>
      </w:r>
      <w:r>
        <w:rPr>
          <w:rFonts w:ascii="楷体" w:hAnsi="楷体" w:eastAsia="楷体" w:cs="楷体"/>
          <w:color w:val="000000"/>
        </w:rPr>
        <w:t>，而人心大坏，数十年</w:t>
      </w:r>
      <w:r>
        <w:rPr>
          <w:rFonts w:ascii="楷体" w:hAnsi="楷体" w:eastAsia="楷体" w:cs="楷体"/>
          <w:color w:val="000000"/>
          <w:em w:val="dot"/>
        </w:rPr>
        <w:t>于</w:t>
      </w:r>
      <w:r>
        <w:rPr>
          <w:rFonts w:ascii="楷体" w:hAnsi="楷体" w:eastAsia="楷体" w:cs="楷体"/>
          <w:color w:val="000000"/>
        </w:rPr>
        <w:t>此矣。《书》曰：“不肩好货，敢恭生生，鞠人谋人之保居，叙钦。”</w:t>
      </w:r>
      <w:r>
        <w:rPr>
          <w:rFonts w:ascii="楷体" w:hAnsi="楷体" w:eastAsia="楷体" w:cs="楷体"/>
          <w:color w:val="000000"/>
          <w:vertAlign w:val="superscript"/>
        </w:rPr>
        <w:t>④</w:t>
      </w:r>
      <w:r>
        <w:rPr>
          <w:rFonts w:ascii="楷体" w:hAnsi="楷体" w:eastAsia="楷体" w:cs="楷体"/>
          <w:color w:val="000000"/>
        </w:rPr>
        <w:t>必如是而后可以立太平之本。</w:t>
      </w:r>
    </w:p>
    <w:p w14:paraId="3C13D6A3">
      <w:pPr>
        <w:spacing w:line="360" w:lineRule="auto"/>
        <w:ind w:firstLine="420"/>
        <w:jc w:val="left"/>
        <w:rPr>
          <w:color w:val="000000"/>
        </w:rPr>
      </w:pPr>
      <w:r>
        <w:rPr>
          <w:rFonts w:ascii="楷体" w:hAnsi="楷体" w:eastAsia="楷体" w:cs="楷体"/>
          <w:color w:val="000000"/>
        </w:rPr>
        <w:t>贡禹又言：“欲令近臣自诸曹侍中以上，家亡得私贩卖，与民争利。犯者辄免官削爵，不得仕宦。”此议今亦可行。自万历以后，天下水利碾硙，场渡市集，无不属</w:t>
      </w:r>
      <w:r>
        <w:rPr>
          <w:rFonts w:ascii="楷体" w:hAnsi="楷体" w:eastAsia="楷体" w:cs="楷体"/>
          <w:color w:val="000000"/>
          <w:em w:val="dot"/>
        </w:rPr>
        <w:t>之</w:t>
      </w:r>
      <w:r>
        <w:rPr>
          <w:rFonts w:ascii="楷体" w:hAnsi="楷体" w:eastAsia="楷体" w:cs="楷体"/>
          <w:color w:val="000000"/>
        </w:rPr>
        <w:t>豪绅，相沿</w:t>
      </w:r>
      <w:r>
        <w:rPr>
          <w:rFonts w:ascii="楷体" w:hAnsi="楷体" w:eastAsia="楷体" w:cs="楷体"/>
          <w:color w:val="000000"/>
          <w:em w:val="dot"/>
        </w:rPr>
        <w:t>以</w:t>
      </w:r>
      <w:r>
        <w:rPr>
          <w:rFonts w:ascii="楷体" w:hAnsi="楷体" w:eastAsia="楷体" w:cs="楷体"/>
          <w:color w:val="000000"/>
        </w:rPr>
        <w:t>为常事矣。</w:t>
      </w:r>
    </w:p>
    <w:p w14:paraId="601E0CD8">
      <w:pPr>
        <w:spacing w:line="360" w:lineRule="auto"/>
        <w:ind w:firstLine="420"/>
        <w:jc w:val="right"/>
        <w:rPr>
          <w:color w:val="000000"/>
        </w:rPr>
      </w:pPr>
      <w:r>
        <w:rPr>
          <w:rFonts w:ascii="楷体" w:hAnsi="楷体" w:eastAsia="楷体" w:cs="楷体"/>
          <w:color w:val="000000"/>
        </w:rPr>
        <w:t>（取材于顾炎武</w:t>
      </w:r>
      <w:r>
        <w:rPr>
          <w:rFonts w:ascii="楷体" w:hAnsi="楷体" w:eastAsia="楷体" w:cs="楷体"/>
          <w:color w:val="000000"/>
          <w:vertAlign w:val="superscript"/>
        </w:rPr>
        <w:t>⑤</w:t>
      </w:r>
      <w:r>
        <w:rPr>
          <w:rFonts w:ascii="楷体" w:hAnsi="楷体" w:eastAsia="楷体" w:cs="楷体"/>
          <w:color w:val="000000"/>
        </w:rPr>
        <w:t>《日知录》）</w:t>
      </w:r>
    </w:p>
    <w:p w14:paraId="7BDFAE4E">
      <w:pPr>
        <w:spacing w:line="360" w:lineRule="auto"/>
        <w:ind w:firstLine="420"/>
        <w:rPr>
          <w:color w:val="000000"/>
        </w:rPr>
      </w:pPr>
      <w:r>
        <w:rPr>
          <w:rFonts w:ascii="宋体" w:hAnsi="宋体"/>
          <w:color w:val="000000"/>
        </w:rPr>
        <w:t>【注】①便巧史书：这里指善于舞文弄墨。②相守：诸侯国相、郡守。③神宗：明朝皇帝，年号万历。④“不肩好货”句：大意是不任用贪财的人，而举用懂得养民、能改善百姓生活的人。⑤顾炎武：明末清初思想家。</w:t>
      </w:r>
    </w:p>
    <w:p w14:paraId="4F2EDF7F">
      <w:pPr>
        <w:spacing w:line="360" w:lineRule="auto"/>
        <w:jc w:val="left"/>
        <w:textAlignment w:val="center"/>
        <w:rPr>
          <w:color w:val="000000"/>
        </w:rPr>
      </w:pPr>
      <w:r>
        <w:rPr>
          <w:color w:val="000000"/>
        </w:rPr>
        <w:t xml:space="preserve">6. </w:t>
      </w:r>
      <w:r>
        <w:rPr>
          <w:rFonts w:ascii="宋体" w:hAnsi="宋体"/>
          <w:color w:val="000000"/>
        </w:rPr>
        <w:t>下列对句中加点词语的解释，不正确的一项是（   ）</w:t>
      </w:r>
    </w:p>
    <w:p w14:paraId="5440DA09">
      <w:pPr>
        <w:spacing w:line="360" w:lineRule="auto"/>
        <w:jc w:val="left"/>
        <w:textAlignment w:val="center"/>
        <w:rPr>
          <w:color w:val="000000"/>
        </w:rPr>
      </w:pPr>
      <w:r>
        <w:rPr>
          <w:color w:val="000000"/>
        </w:rPr>
        <w:t xml:space="preserve">A. </w:t>
      </w:r>
      <w:r>
        <w:rPr>
          <w:rFonts w:ascii="宋体" w:hAnsi="宋体"/>
          <w:color w:val="000000"/>
        </w:rPr>
        <w:t>辟地</w:t>
      </w:r>
      <w:r>
        <w:rPr>
          <w:rFonts w:ascii="宋体" w:hAnsi="宋体"/>
          <w:color w:val="000000"/>
          <w:em w:val="dot"/>
        </w:rPr>
        <w:t>广</w:t>
      </w:r>
      <w:r>
        <w:rPr>
          <w:rFonts w:ascii="宋体" w:hAnsi="宋体"/>
          <w:color w:val="000000"/>
        </w:rPr>
        <w:t>境数千里  广：宽广</w:t>
      </w:r>
    </w:p>
    <w:p w14:paraId="56F96F5F">
      <w:pPr>
        <w:spacing w:line="360" w:lineRule="auto"/>
        <w:jc w:val="left"/>
        <w:textAlignment w:val="center"/>
        <w:rPr>
          <w:color w:val="000000"/>
        </w:rPr>
      </w:pPr>
      <w:r>
        <w:rPr>
          <w:color w:val="000000"/>
        </w:rPr>
        <w:t xml:space="preserve">B. </w:t>
      </w:r>
      <w:r>
        <w:rPr>
          <w:rFonts w:ascii="宋体" w:hAnsi="宋体"/>
          <w:color w:val="000000"/>
        </w:rPr>
        <w:t>遂</w:t>
      </w:r>
      <w:r>
        <w:rPr>
          <w:rFonts w:ascii="宋体" w:hAnsi="宋体"/>
          <w:color w:val="000000"/>
          <w:em w:val="dot"/>
        </w:rPr>
        <w:t>从</w:t>
      </w:r>
      <w:r>
        <w:rPr>
          <w:rFonts w:ascii="宋体" w:hAnsi="宋体"/>
          <w:color w:val="000000"/>
        </w:rPr>
        <w:t>嗜欲  从；放纵</w:t>
      </w:r>
    </w:p>
    <w:p w14:paraId="3A328320">
      <w:pPr>
        <w:spacing w:line="360" w:lineRule="auto"/>
        <w:jc w:val="left"/>
        <w:textAlignment w:val="center"/>
        <w:rPr>
          <w:color w:val="000000"/>
        </w:rPr>
      </w:pPr>
      <w:r>
        <w:rPr>
          <w:color w:val="000000"/>
        </w:rPr>
        <w:t xml:space="preserve">C. </w:t>
      </w:r>
      <w:r>
        <w:rPr>
          <w:rFonts w:ascii="宋体" w:hAnsi="宋体"/>
          <w:color w:val="000000"/>
        </w:rPr>
        <w:t>则取勇猛能</w:t>
      </w:r>
      <w:r>
        <w:rPr>
          <w:rFonts w:ascii="宋体" w:hAnsi="宋体"/>
          <w:color w:val="000000"/>
          <w:em w:val="dot"/>
        </w:rPr>
        <w:t>操切</w:t>
      </w:r>
      <w:r>
        <w:rPr>
          <w:rFonts w:ascii="宋体" w:hAnsi="宋体"/>
          <w:color w:val="000000"/>
        </w:rPr>
        <w:t>百姓者  操切：胁迫</w:t>
      </w:r>
    </w:p>
    <w:p w14:paraId="3EDD46E1">
      <w:pPr>
        <w:spacing w:line="360" w:lineRule="auto"/>
        <w:jc w:val="left"/>
        <w:textAlignment w:val="center"/>
        <w:rPr>
          <w:color w:val="000000"/>
        </w:rPr>
      </w:pPr>
      <w:r>
        <w:rPr>
          <w:color w:val="000000"/>
        </w:rPr>
        <w:t xml:space="preserve">D. </w:t>
      </w:r>
      <w:r>
        <w:rPr>
          <w:rFonts w:ascii="宋体" w:hAnsi="宋体"/>
          <w:color w:val="000000"/>
          <w:em w:val="dot"/>
        </w:rPr>
        <w:t>黩</w:t>
      </w:r>
      <w:r>
        <w:rPr>
          <w:rFonts w:ascii="宋体" w:hAnsi="宋体"/>
          <w:color w:val="000000"/>
        </w:rPr>
        <w:t>货之风日甚一日  黩：贪求</w:t>
      </w:r>
    </w:p>
    <w:p w14:paraId="49F500ED">
      <w:pPr>
        <w:spacing w:line="360" w:lineRule="auto"/>
        <w:jc w:val="left"/>
        <w:textAlignment w:val="center"/>
        <w:rPr>
          <w:color w:val="000000"/>
        </w:rPr>
      </w:pPr>
      <w:r>
        <w:rPr>
          <w:color w:val="000000"/>
        </w:rPr>
        <w:t xml:space="preserve">7. </w:t>
      </w:r>
      <w:r>
        <w:rPr>
          <w:rFonts w:ascii="宋体" w:hAnsi="宋体"/>
          <w:color w:val="000000"/>
        </w:rPr>
        <w:t>下列各组语句中，加点词的意义和用法都相同的一组是（   ）</w:t>
      </w:r>
    </w:p>
    <w:p w14:paraId="5731601C">
      <w:pPr>
        <w:spacing w:line="360" w:lineRule="auto"/>
        <w:jc w:val="left"/>
        <w:textAlignment w:val="center"/>
        <w:rPr>
          <w:color w:val="000000"/>
        </w:rPr>
      </w:pPr>
      <w:r>
        <w:rPr>
          <w:color w:val="000000"/>
        </w:rPr>
        <w:t xml:space="preserve">A. </w:t>
      </w:r>
      <w:r>
        <w:rPr>
          <w:rFonts w:ascii="宋体" w:hAnsi="宋体"/>
          <w:color w:val="000000"/>
        </w:rPr>
        <w:t>无不属</w:t>
      </w:r>
      <w:r>
        <w:rPr>
          <w:rFonts w:ascii="宋体" w:hAnsi="宋体"/>
          <w:color w:val="000000"/>
          <w:em w:val="dot"/>
        </w:rPr>
        <w:t>之</w:t>
      </w:r>
      <w:r>
        <w:rPr>
          <w:rFonts w:ascii="宋体" w:hAnsi="宋体"/>
          <w:color w:val="000000"/>
        </w:rPr>
        <w:t>豪绅  行一切</w:t>
      </w:r>
      <w:r>
        <w:rPr>
          <w:rFonts w:ascii="宋体" w:hAnsi="宋体"/>
          <w:color w:val="000000"/>
          <w:em w:val="dot"/>
        </w:rPr>
        <w:t>之</w:t>
      </w:r>
      <w:r>
        <w:rPr>
          <w:rFonts w:ascii="宋体" w:hAnsi="宋体"/>
          <w:color w:val="000000"/>
        </w:rPr>
        <w:t>变</w:t>
      </w:r>
    </w:p>
    <w:p w14:paraId="1C40EE1D">
      <w:pPr>
        <w:spacing w:line="360" w:lineRule="auto"/>
        <w:jc w:val="left"/>
        <w:textAlignment w:val="center"/>
        <w:rPr>
          <w:color w:val="000000"/>
        </w:rPr>
      </w:pPr>
      <w:r>
        <w:rPr>
          <w:color w:val="000000"/>
        </w:rPr>
        <w:t xml:space="preserve">B. </w:t>
      </w:r>
      <w:r>
        <w:rPr>
          <w:rFonts w:ascii="宋体" w:hAnsi="宋体"/>
          <w:color w:val="000000"/>
        </w:rPr>
        <w:t>是</w:t>
      </w:r>
      <w:r>
        <w:rPr>
          <w:rFonts w:ascii="宋体" w:hAnsi="宋体"/>
          <w:color w:val="000000"/>
          <w:em w:val="dot"/>
        </w:rPr>
        <w:t>以</w:t>
      </w:r>
      <w:r>
        <w:rPr>
          <w:rFonts w:ascii="宋体" w:hAnsi="宋体"/>
          <w:color w:val="000000"/>
        </w:rPr>
        <w:t>天下奢侈  相沿</w:t>
      </w:r>
      <w:r>
        <w:rPr>
          <w:rFonts w:ascii="宋体" w:hAnsi="宋体"/>
          <w:color w:val="000000"/>
          <w:em w:val="dot"/>
        </w:rPr>
        <w:t>以</w:t>
      </w:r>
      <w:r>
        <w:rPr>
          <w:rFonts w:ascii="宋体" w:hAnsi="宋体"/>
          <w:color w:val="000000"/>
        </w:rPr>
        <w:t>为常事矣</w:t>
      </w:r>
    </w:p>
    <w:p w14:paraId="01FB7D25">
      <w:pPr>
        <w:spacing w:line="360" w:lineRule="auto"/>
        <w:jc w:val="left"/>
        <w:textAlignment w:val="center"/>
        <w:rPr>
          <w:color w:val="000000"/>
        </w:rPr>
      </w:pPr>
      <w:r>
        <w:rPr>
          <w:color w:val="000000"/>
        </w:rPr>
        <w:t xml:space="preserve">C. </w:t>
      </w:r>
      <w:r>
        <w:rPr>
          <w:rFonts w:ascii="宋体" w:hAnsi="宋体"/>
          <w:color w:val="000000"/>
          <w:em w:val="dot"/>
        </w:rPr>
        <w:t>则</w:t>
      </w:r>
      <w:r>
        <w:rPr>
          <w:rFonts w:ascii="宋体" w:hAnsi="宋体"/>
          <w:color w:val="000000"/>
        </w:rPr>
        <w:t xml:space="preserve">择便巧史书……者  </w:t>
      </w:r>
      <w:r>
        <w:rPr>
          <w:rFonts w:ascii="宋体" w:hAnsi="宋体"/>
          <w:color w:val="000000"/>
          <w:em w:val="dot"/>
        </w:rPr>
        <w:t>则</w:t>
      </w:r>
      <w:r>
        <w:rPr>
          <w:rFonts w:ascii="宋体" w:hAnsi="宋体"/>
          <w:color w:val="000000"/>
        </w:rPr>
        <w:t>争尽力为善</w:t>
      </w:r>
    </w:p>
    <w:p w14:paraId="27FCA72B">
      <w:pPr>
        <w:spacing w:line="360" w:lineRule="auto"/>
        <w:jc w:val="left"/>
        <w:textAlignment w:val="center"/>
        <w:rPr>
          <w:color w:val="000000"/>
        </w:rPr>
      </w:pPr>
      <w:r>
        <w:rPr>
          <w:color w:val="000000"/>
        </w:rPr>
        <w:t xml:space="preserve">D. </w:t>
      </w:r>
      <w:r>
        <w:rPr>
          <w:rFonts w:ascii="宋体" w:hAnsi="宋体"/>
          <w:color w:val="000000"/>
        </w:rPr>
        <w:t>数十年</w:t>
      </w:r>
      <w:r>
        <w:rPr>
          <w:rFonts w:ascii="宋体" w:hAnsi="宋体"/>
          <w:color w:val="000000"/>
          <w:em w:val="dot"/>
        </w:rPr>
        <w:t>于</w:t>
      </w:r>
      <w:r>
        <w:rPr>
          <w:rFonts w:ascii="宋体" w:hAnsi="宋体"/>
          <w:color w:val="000000"/>
        </w:rPr>
        <w:t>此矣  今日之变，有甚</w:t>
      </w:r>
      <w:r>
        <w:rPr>
          <w:rFonts w:ascii="宋体" w:hAnsi="宋体"/>
          <w:color w:val="000000"/>
          <w:em w:val="dot"/>
        </w:rPr>
        <w:t>于</w:t>
      </w:r>
      <w:r>
        <w:rPr>
          <w:rFonts w:ascii="宋体" w:hAnsi="宋体"/>
          <w:color w:val="000000"/>
        </w:rPr>
        <w:t>此</w:t>
      </w:r>
    </w:p>
    <w:p w14:paraId="22A5F557">
      <w:pPr>
        <w:spacing w:line="360" w:lineRule="auto"/>
        <w:jc w:val="left"/>
        <w:textAlignment w:val="center"/>
        <w:rPr>
          <w:color w:val="000000"/>
        </w:rPr>
      </w:pPr>
      <w:r>
        <w:rPr>
          <w:color w:val="000000"/>
        </w:rPr>
        <w:t xml:space="preserve">8. </w:t>
      </w:r>
      <w:r>
        <w:rPr>
          <w:rFonts w:ascii="宋体" w:hAnsi="宋体"/>
          <w:color w:val="000000"/>
        </w:rPr>
        <w:t>下列对文中语句的理解，不正确的一项是（   ）</w:t>
      </w:r>
    </w:p>
    <w:p w14:paraId="53C1D77B">
      <w:pPr>
        <w:spacing w:line="360" w:lineRule="auto"/>
        <w:jc w:val="left"/>
        <w:textAlignment w:val="center"/>
        <w:rPr>
          <w:color w:val="000000"/>
        </w:rPr>
      </w:pPr>
      <w:r>
        <w:rPr>
          <w:color w:val="000000"/>
        </w:rPr>
        <w:t xml:space="preserve">A. </w:t>
      </w:r>
      <w:r>
        <w:rPr>
          <w:rFonts w:ascii="宋体" w:hAnsi="宋体"/>
          <w:color w:val="000000"/>
        </w:rPr>
        <w:t>与刑措亡异</w:t>
      </w:r>
    </w:p>
    <w:p w14:paraId="4E747175">
      <w:pPr>
        <w:spacing w:line="360" w:lineRule="auto"/>
        <w:rPr>
          <w:color w:val="000000"/>
        </w:rPr>
      </w:pPr>
      <w:r>
        <w:rPr>
          <w:rFonts w:ascii="宋体" w:hAnsi="宋体"/>
          <w:color w:val="000000"/>
        </w:rPr>
        <w:t>同把刑罚搁置起来差不多</w:t>
      </w:r>
    </w:p>
    <w:p w14:paraId="6431854C">
      <w:pPr>
        <w:spacing w:line="360" w:lineRule="auto"/>
        <w:jc w:val="left"/>
        <w:textAlignment w:val="center"/>
        <w:rPr>
          <w:color w:val="000000"/>
        </w:rPr>
      </w:pPr>
      <w:r>
        <w:rPr>
          <w:color w:val="000000"/>
        </w:rPr>
        <w:t xml:space="preserve">B. </w:t>
      </w:r>
      <w:r>
        <w:rPr>
          <w:rFonts w:ascii="宋体" w:hAnsi="宋体"/>
          <w:color w:val="000000"/>
        </w:rPr>
        <w:t>悖逆而勇猛者贵于官</w:t>
      </w:r>
    </w:p>
    <w:p w14:paraId="5AD38EBF">
      <w:pPr>
        <w:spacing w:line="360" w:lineRule="auto"/>
        <w:rPr>
          <w:color w:val="000000"/>
        </w:rPr>
      </w:pPr>
      <w:r>
        <w:rPr>
          <w:rFonts w:ascii="宋体" w:hAnsi="宋体"/>
          <w:color w:val="000000"/>
        </w:rPr>
        <w:t>违反正道又凶猛的人比官员的地位还高</w:t>
      </w:r>
    </w:p>
    <w:p w14:paraId="011822F0">
      <w:pPr>
        <w:spacing w:line="360" w:lineRule="auto"/>
        <w:jc w:val="left"/>
        <w:textAlignment w:val="center"/>
        <w:rPr>
          <w:color w:val="000000"/>
        </w:rPr>
      </w:pPr>
      <w:r>
        <w:rPr>
          <w:color w:val="000000"/>
        </w:rPr>
        <w:t xml:space="preserve">C. </w:t>
      </w:r>
      <w:r>
        <w:rPr>
          <w:rFonts w:ascii="宋体" w:hAnsi="宋体"/>
          <w:color w:val="000000"/>
        </w:rPr>
        <w:t>相守选举不以实及有赃者</w:t>
      </w:r>
    </w:p>
    <w:p w14:paraId="1600F3BB">
      <w:pPr>
        <w:spacing w:line="360" w:lineRule="auto"/>
        <w:rPr>
          <w:color w:val="000000"/>
        </w:rPr>
      </w:pPr>
      <w:r>
        <w:rPr>
          <w:rFonts w:ascii="宋体" w:hAnsi="宋体"/>
          <w:color w:val="000000"/>
        </w:rPr>
        <w:t>相守中选拔推举官吏不按实情的以及收受贿赂的人</w:t>
      </w:r>
    </w:p>
    <w:p w14:paraId="3D931CA9">
      <w:pPr>
        <w:spacing w:line="360" w:lineRule="auto"/>
        <w:jc w:val="left"/>
        <w:textAlignment w:val="center"/>
        <w:rPr>
          <w:color w:val="000000"/>
        </w:rPr>
      </w:pPr>
      <w:r>
        <w:rPr>
          <w:color w:val="000000"/>
        </w:rPr>
        <w:t xml:space="preserve">D. </w:t>
      </w:r>
      <w:r>
        <w:rPr>
          <w:rFonts w:ascii="宋体" w:hAnsi="宋体"/>
          <w:color w:val="000000"/>
        </w:rPr>
        <w:t>国维不张</w:t>
      </w:r>
    </w:p>
    <w:p w14:paraId="4FBF4890">
      <w:pPr>
        <w:spacing w:line="360" w:lineRule="auto"/>
        <w:rPr>
          <w:color w:val="000000"/>
        </w:rPr>
      </w:pPr>
      <w:r>
        <w:rPr>
          <w:rFonts w:ascii="宋体" w:hAnsi="宋体"/>
          <w:color w:val="000000"/>
        </w:rPr>
        <w:t>国家纲纪制度形同虚设</w:t>
      </w:r>
    </w:p>
    <w:p w14:paraId="784F9147">
      <w:pPr>
        <w:spacing w:line="360" w:lineRule="auto"/>
        <w:jc w:val="left"/>
        <w:textAlignment w:val="center"/>
        <w:rPr>
          <w:color w:val="000000"/>
        </w:rPr>
      </w:pPr>
      <w:r>
        <w:rPr>
          <w:color w:val="000000"/>
        </w:rPr>
        <w:t xml:space="preserve">9. </w:t>
      </w:r>
      <w:r>
        <w:rPr>
          <w:rFonts w:ascii="宋体" w:hAnsi="宋体"/>
          <w:color w:val="000000"/>
        </w:rPr>
        <w:t>根据文意，下列理解与推断，不正确的一项是</w:t>
      </w:r>
    </w:p>
    <w:p w14:paraId="1F855040">
      <w:pPr>
        <w:spacing w:line="360" w:lineRule="auto"/>
        <w:jc w:val="left"/>
        <w:textAlignment w:val="center"/>
        <w:rPr>
          <w:color w:val="000000"/>
        </w:rPr>
      </w:pPr>
      <w:r>
        <w:rPr>
          <w:color w:val="000000"/>
        </w:rPr>
        <w:t xml:space="preserve">A. </w:t>
      </w:r>
      <w:r>
        <w:rPr>
          <w:rFonts w:ascii="宋体" w:hAnsi="宋体"/>
          <w:color w:val="000000"/>
        </w:rPr>
        <w:t>顾炎武引用贡禹的上书，旨在以史为鉴，说明廉之可贵。</w:t>
      </w:r>
    </w:p>
    <w:p w14:paraId="586459AD">
      <w:pPr>
        <w:spacing w:line="360" w:lineRule="auto"/>
        <w:jc w:val="left"/>
        <w:textAlignment w:val="center"/>
        <w:rPr>
          <w:color w:val="000000"/>
        </w:rPr>
      </w:pPr>
      <w:r>
        <w:rPr>
          <w:color w:val="000000"/>
        </w:rPr>
        <w:t xml:space="preserve">B. </w:t>
      </w:r>
      <w:r>
        <w:rPr>
          <w:rFonts w:ascii="宋体" w:hAnsi="宋体"/>
          <w:color w:val="000000"/>
        </w:rPr>
        <w:t>汉孝文帝时，崇尚廉洁，官场清约，赏罚分明，风气纯正。</w:t>
      </w:r>
    </w:p>
    <w:p w14:paraId="1CD1250E">
      <w:pPr>
        <w:spacing w:line="360" w:lineRule="auto"/>
        <w:jc w:val="left"/>
        <w:textAlignment w:val="center"/>
        <w:rPr>
          <w:color w:val="000000"/>
        </w:rPr>
      </w:pPr>
      <w:r>
        <w:rPr>
          <w:color w:val="000000"/>
        </w:rPr>
        <w:t xml:space="preserve">C. </w:t>
      </w:r>
      <w:r>
        <w:rPr>
          <w:rFonts w:ascii="宋体" w:hAnsi="宋体"/>
          <w:color w:val="000000"/>
        </w:rPr>
        <w:t>武帝后期，世风败坏到极点，父兄规劝子弟要洁身自好</w:t>
      </w:r>
      <w:r>
        <w:rPr>
          <w:rFonts w:ascii="宋体" w:hAnsi="宋体"/>
          <w:color w:val="000000"/>
          <w:position w:val="-12"/>
        </w:rPr>
        <w:drawing>
          <wp:inline distT="0" distB="0" distL="0" distR="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E875072">
      <w:pPr>
        <w:spacing w:line="360" w:lineRule="auto"/>
        <w:jc w:val="left"/>
        <w:textAlignment w:val="center"/>
        <w:rPr>
          <w:color w:val="000000"/>
        </w:rPr>
      </w:pPr>
      <w:r>
        <w:rPr>
          <w:color w:val="000000"/>
        </w:rPr>
        <w:t xml:space="preserve">D. </w:t>
      </w:r>
      <w:r>
        <w:rPr>
          <w:rFonts w:ascii="宋体" w:hAnsi="宋体"/>
          <w:color w:val="000000"/>
        </w:rPr>
        <w:t>顾炎武认为，任用廉洁爱民的人为官是治理好国家的根本。</w:t>
      </w:r>
    </w:p>
    <w:p w14:paraId="4825EE65">
      <w:pPr>
        <w:spacing w:line="360" w:lineRule="auto"/>
        <w:jc w:val="left"/>
        <w:textAlignment w:val="center"/>
        <w:rPr>
          <w:color w:val="000000"/>
        </w:rPr>
      </w:pPr>
      <w:r>
        <w:rPr>
          <w:color w:val="000000"/>
        </w:rPr>
        <w:t xml:space="preserve">10. </w:t>
      </w:r>
      <w:r>
        <w:rPr>
          <w:rFonts w:ascii="宋体" w:hAnsi="宋体"/>
          <w:color w:val="000000"/>
        </w:rPr>
        <w:t>根据第二段内容，用自己的话分条概括“赎罪之法”滋生了哪几方面弊端。</w:t>
      </w:r>
    </w:p>
    <w:p w14:paraId="72376F61">
      <w:pPr>
        <w:spacing w:line="360" w:lineRule="auto"/>
        <w:textAlignment w:val="center"/>
        <w:rPr>
          <w:color w:val="000000"/>
        </w:rPr>
      </w:pPr>
      <w:r>
        <w:rPr>
          <w:rFonts w:ascii="宋体" w:hAnsi="宋体"/>
          <w:b/>
          <w:color w:val="000000"/>
          <w:sz w:val="24"/>
        </w:rPr>
        <w:t>（二）（共10分）</w:t>
      </w:r>
    </w:p>
    <w:p w14:paraId="53B8E282">
      <w:pPr>
        <w:spacing w:line="360" w:lineRule="auto"/>
        <w:ind w:firstLine="420"/>
        <w:textAlignment w:val="center"/>
        <w:rPr>
          <w:color w:val="000000"/>
        </w:rPr>
      </w:pPr>
      <w:r>
        <w:rPr>
          <w:color w:val="000000"/>
        </w:rPr>
        <w:t xml:space="preserve">11. </w:t>
      </w:r>
      <w:r>
        <w:rPr>
          <w:rFonts w:ascii="宋体" w:hAnsi="宋体"/>
          <w:color w:val="000000"/>
        </w:rPr>
        <w:t>阅读下面四则材料，按要求回答问题。</w:t>
      </w:r>
    </w:p>
    <w:p w14:paraId="76D6823F">
      <w:pPr>
        <w:spacing w:line="360" w:lineRule="auto"/>
        <w:ind w:firstLine="420"/>
        <w:textAlignment w:val="center"/>
        <w:rPr>
          <w:color w:val="000000"/>
        </w:rPr>
      </w:pPr>
      <w:r>
        <w:rPr>
          <w:rFonts w:ascii="楷体" w:hAnsi="楷体" w:eastAsia="楷体" w:cs="楷体"/>
          <w:color w:val="000000"/>
        </w:rPr>
        <w:t>①子曰：“</w:t>
      </w:r>
      <w:r>
        <w:rPr>
          <w:rFonts w:ascii="楷体" w:hAnsi="楷体" w:eastAsia="楷体" w:cs="楷体"/>
          <w:color w:val="000000"/>
          <w:u w:val="single"/>
        </w:rPr>
        <w:t>君子疾没世而名不称焉</w:t>
      </w:r>
      <w:r>
        <w:rPr>
          <w:rFonts w:ascii="楷体" w:hAnsi="楷体" w:eastAsia="楷体" w:cs="楷体"/>
          <w:color w:val="000000"/>
        </w:rPr>
        <w:t>。”</w:t>
      </w:r>
    </w:p>
    <w:p w14:paraId="1E4F8FBE">
      <w:pPr>
        <w:spacing w:line="360" w:lineRule="auto"/>
        <w:ind w:firstLine="420"/>
        <w:jc w:val="right"/>
        <w:textAlignment w:val="center"/>
        <w:rPr>
          <w:color w:val="000000"/>
        </w:rPr>
      </w:pPr>
      <w:r>
        <w:rPr>
          <w:rFonts w:ascii="楷体" w:hAnsi="楷体" w:eastAsia="楷体" w:cs="楷体"/>
          <w:color w:val="000000"/>
        </w:rPr>
        <w:t>（《论语·卫灵公》）</w:t>
      </w:r>
    </w:p>
    <w:p w14:paraId="6D4A3261">
      <w:pPr>
        <w:spacing w:line="360" w:lineRule="auto"/>
        <w:ind w:firstLine="420"/>
        <w:textAlignment w:val="center"/>
        <w:rPr>
          <w:color w:val="000000"/>
        </w:rPr>
      </w:pPr>
      <w:r>
        <w:rPr>
          <w:rFonts w:ascii="楷体" w:hAnsi="楷体" w:eastAsia="楷体" w:cs="楷体"/>
          <w:color w:val="000000"/>
        </w:rPr>
        <w:t>②子曰：“君子病无能焉，不病人之不已知也。”</w:t>
      </w:r>
    </w:p>
    <w:p w14:paraId="527BA295">
      <w:pPr>
        <w:spacing w:line="360" w:lineRule="auto"/>
        <w:ind w:firstLine="420"/>
        <w:jc w:val="right"/>
        <w:textAlignment w:val="center"/>
        <w:rPr>
          <w:color w:val="000000"/>
        </w:rPr>
      </w:pPr>
      <w:r>
        <w:rPr>
          <w:rFonts w:ascii="楷体" w:hAnsi="楷体" w:eastAsia="楷体" w:cs="楷体"/>
          <w:color w:val="000000"/>
        </w:rPr>
        <w:t>（《论语·卫灵公》）</w:t>
      </w:r>
    </w:p>
    <w:p w14:paraId="6C1904F8">
      <w:pPr>
        <w:spacing w:line="360" w:lineRule="auto"/>
        <w:ind w:firstLine="420"/>
        <w:textAlignment w:val="center"/>
        <w:rPr>
          <w:color w:val="000000"/>
        </w:rPr>
      </w:pPr>
      <w:r>
        <w:rPr>
          <w:rFonts w:ascii="楷体" w:hAnsi="楷体" w:eastAsia="楷体" w:cs="楷体"/>
          <w:color w:val="000000"/>
        </w:rPr>
        <w:t>③子曰：“君子病没世而名不称焉。吾道不行矣，吾何以自见于后世哉？”</w:t>
      </w:r>
    </w:p>
    <w:p w14:paraId="16E08BF1">
      <w:pPr>
        <w:spacing w:line="360" w:lineRule="auto"/>
        <w:ind w:firstLine="420"/>
        <w:jc w:val="right"/>
        <w:textAlignment w:val="center"/>
        <w:rPr>
          <w:color w:val="000000"/>
        </w:rPr>
      </w:pPr>
      <w:r>
        <w:rPr>
          <w:rFonts w:ascii="楷体" w:hAnsi="楷体" w:eastAsia="楷体" w:cs="楷体"/>
          <w:color w:val="000000"/>
        </w:rPr>
        <w:t>（《史记·孔子世家》）</w:t>
      </w:r>
    </w:p>
    <w:p w14:paraId="3F655B1E">
      <w:pPr>
        <w:spacing w:line="360" w:lineRule="auto"/>
        <w:ind w:firstLine="420"/>
        <w:textAlignment w:val="center"/>
        <w:rPr>
          <w:color w:val="000000"/>
        </w:rPr>
      </w:pPr>
      <w:r>
        <w:rPr>
          <w:rFonts w:ascii="楷体" w:hAnsi="楷体" w:eastAsia="楷体" w:cs="楷体"/>
          <w:color w:val="000000"/>
        </w:rPr>
        <w:t>④先生（王阳明）曰：“为学大病在好名。……‘疾没世而名不称’，‘称’字去声</w:t>
      </w:r>
      <w:r>
        <w:rPr>
          <w:rFonts w:ascii="楷体" w:hAnsi="楷体" w:eastAsia="楷体" w:cs="楷体"/>
          <w:color w:val="000000"/>
          <w:vertAlign w:val="superscript"/>
        </w:rPr>
        <w:t>①</w:t>
      </w:r>
      <w:r>
        <w:rPr>
          <w:rFonts w:ascii="楷体" w:hAnsi="楷体" w:eastAsia="楷体" w:cs="楷体"/>
          <w:color w:val="000000"/>
        </w:rPr>
        <w:t>读，亦‘声闻过情，君子耻之’</w:t>
      </w:r>
      <w:r>
        <w:rPr>
          <w:rFonts w:ascii="楷体" w:hAnsi="楷体" w:eastAsia="楷体" w:cs="楷体"/>
          <w:color w:val="000000"/>
          <w:vertAlign w:val="superscript"/>
        </w:rPr>
        <w:t>②</w:t>
      </w:r>
      <w:r>
        <w:rPr>
          <w:rFonts w:ascii="楷体" w:hAnsi="楷体" w:eastAsia="楷体" w:cs="楷体"/>
          <w:color w:val="000000"/>
        </w:rPr>
        <w:t>之意。”</w:t>
      </w:r>
    </w:p>
    <w:p w14:paraId="2E655B13">
      <w:pPr>
        <w:spacing w:line="360" w:lineRule="auto"/>
        <w:ind w:firstLine="420"/>
        <w:jc w:val="right"/>
        <w:textAlignment w:val="center"/>
        <w:rPr>
          <w:color w:val="000000"/>
        </w:rPr>
      </w:pPr>
      <w:r>
        <w:rPr>
          <w:rFonts w:ascii="楷体" w:hAnsi="楷体" w:eastAsia="楷体" w:cs="楷体"/>
          <w:color w:val="000000"/>
        </w:rPr>
        <w:t>（《传习录》）</w:t>
      </w:r>
    </w:p>
    <w:p w14:paraId="0163C531">
      <w:pPr>
        <w:spacing w:line="360" w:lineRule="auto"/>
        <w:ind w:firstLine="420"/>
        <w:textAlignment w:val="center"/>
        <w:rPr>
          <w:color w:val="000000"/>
        </w:rPr>
      </w:pPr>
      <w:r>
        <w:rPr>
          <w:rFonts w:ascii="宋体" w:hAnsi="宋体"/>
          <w:color w:val="000000"/>
        </w:rPr>
        <w:t>【注】①去声：第四声。②声闻过情，君子耻之：语出《孟子》。情，实情。</w:t>
      </w:r>
    </w:p>
    <w:p w14:paraId="6B90A1BE">
      <w:pPr>
        <w:spacing w:line="360" w:lineRule="auto"/>
        <w:ind w:firstLine="420"/>
        <w:textAlignment w:val="center"/>
        <w:rPr>
          <w:color w:val="000000"/>
        </w:rPr>
      </w:pPr>
      <w:r>
        <w:rPr>
          <w:rFonts w:ascii="宋体" w:hAnsi="宋体"/>
          <w:color w:val="000000"/>
        </w:rPr>
        <w:t>对于①中画线的句子有两种解读，今人杨伯峻的解读是“到死而名声不被人家称述，君子引以为恨”。④是明代思想家王阳明的解读，与杨伯峻有所不同。</w:t>
      </w:r>
    </w:p>
    <w:p w14:paraId="2699F807">
      <w:pPr>
        <w:spacing w:line="360" w:lineRule="auto"/>
        <w:jc w:val="left"/>
        <w:textAlignment w:val="center"/>
        <w:rPr>
          <w:color w:val="000000"/>
        </w:rPr>
      </w:pPr>
      <w:r>
        <w:rPr>
          <w:color w:val="000000"/>
        </w:rPr>
        <w:t>（1）</w:t>
      </w:r>
      <w:r>
        <w:rPr>
          <w:rFonts w:ascii="宋体" w:hAnsi="宋体"/>
          <w:color w:val="000000"/>
        </w:rPr>
        <w:t>说明杨、王两种解读对“称”的读音和词义的理解有何不同。</w:t>
      </w:r>
    </w:p>
    <w:p w14:paraId="7BCCE940">
      <w:pPr>
        <w:spacing w:line="360" w:lineRule="auto"/>
        <w:jc w:val="left"/>
        <w:textAlignment w:val="center"/>
        <w:rPr>
          <w:color w:val="000000"/>
        </w:rPr>
      </w:pPr>
      <w:r>
        <w:rPr>
          <w:color w:val="000000"/>
        </w:rPr>
        <w:t>（2）</w:t>
      </w:r>
      <w:r>
        <w:rPr>
          <w:rFonts w:ascii="宋体" w:hAnsi="宋体"/>
          <w:color w:val="000000"/>
        </w:rPr>
        <w:t>用自己的话写出王阳明对①“君子疾没世而名不称焉”解读的大意。</w:t>
      </w:r>
    </w:p>
    <w:p w14:paraId="7F1D2BBD">
      <w:pPr>
        <w:spacing w:line="360" w:lineRule="auto"/>
        <w:jc w:val="left"/>
        <w:textAlignment w:val="center"/>
        <w:rPr>
          <w:color w:val="000000"/>
        </w:rPr>
      </w:pPr>
      <w:r>
        <w:rPr>
          <w:color w:val="000000"/>
        </w:rPr>
        <w:t>（3）</w:t>
      </w:r>
      <w:r>
        <w:rPr>
          <w:rFonts w:ascii="宋体" w:hAnsi="宋体"/>
          <w:color w:val="000000"/>
        </w:rPr>
        <w:t>在杨、王两种解读中任选一种，从上述材料中找出依据，简要解释其合理性。</w:t>
      </w:r>
    </w:p>
    <w:p w14:paraId="1D23FCA8">
      <w:pPr>
        <w:spacing w:line="360" w:lineRule="auto"/>
        <w:textAlignment w:val="center"/>
        <w:rPr>
          <w:color w:val="000000"/>
        </w:rPr>
      </w:pPr>
      <w:r>
        <w:rPr>
          <w:rFonts w:ascii="宋体" w:hAnsi="宋体"/>
          <w:b/>
          <w:color w:val="000000"/>
          <w:sz w:val="24"/>
        </w:rPr>
        <w:t>三、本大题共4小题，共20分。</w:t>
      </w:r>
    </w:p>
    <w:p w14:paraId="08A06A6A">
      <w:pPr>
        <w:spacing w:line="360" w:lineRule="auto"/>
        <w:ind w:firstLine="420"/>
        <w:textAlignment w:val="center"/>
        <w:rPr>
          <w:color w:val="000000"/>
        </w:rPr>
      </w:pPr>
      <w:r>
        <w:rPr>
          <w:rFonts w:ascii="宋体" w:hAnsi="宋体"/>
          <w:color w:val="000000"/>
        </w:rPr>
        <w:t>阅读下面的诗歌，完成下面小题。</w:t>
      </w:r>
    </w:p>
    <w:p w14:paraId="0D1F0C86">
      <w:pPr>
        <w:spacing w:line="360" w:lineRule="auto"/>
        <w:jc w:val="center"/>
        <w:textAlignment w:val="center"/>
        <w:rPr>
          <w:color w:val="000000"/>
        </w:rPr>
      </w:pPr>
      <w:r>
        <w:rPr>
          <w:rFonts w:ascii="楷体" w:hAnsi="楷体" w:eastAsia="楷体" w:cs="楷体"/>
          <w:b/>
          <w:color w:val="000000"/>
        </w:rPr>
        <w:t>将赴成都草堂途中有作先寄严郑公五首（其五</w:t>
      </w:r>
      <w:r>
        <w:rPr>
          <w:rFonts w:ascii="楷体" w:hAnsi="楷体" w:eastAsia="楷体" w:cs="楷体"/>
          <w:color w:val="000000"/>
          <w:vertAlign w:val="superscript"/>
        </w:rPr>
        <w:t>①</w:t>
      </w:r>
      <w:r>
        <w:rPr>
          <w:rFonts w:ascii="楷体" w:hAnsi="楷体" w:eastAsia="楷体" w:cs="楷体"/>
          <w:b/>
          <w:color w:val="000000"/>
        </w:rPr>
        <w:t>）</w:t>
      </w:r>
    </w:p>
    <w:p w14:paraId="7B302401">
      <w:pPr>
        <w:spacing w:line="360" w:lineRule="auto"/>
        <w:jc w:val="center"/>
        <w:textAlignment w:val="center"/>
        <w:rPr>
          <w:color w:val="000000"/>
        </w:rPr>
      </w:pPr>
      <w:r>
        <w:rPr>
          <w:rFonts w:ascii="楷体" w:hAnsi="楷体" w:eastAsia="楷体" w:cs="楷体"/>
          <w:color w:val="000000"/>
        </w:rPr>
        <w:t>杜甫</w:t>
      </w:r>
    </w:p>
    <w:p w14:paraId="00E22477">
      <w:pPr>
        <w:spacing w:line="360" w:lineRule="auto"/>
        <w:jc w:val="center"/>
        <w:textAlignment w:val="center"/>
        <w:rPr>
          <w:color w:val="000000"/>
        </w:rPr>
      </w:pPr>
      <w:r>
        <w:rPr>
          <w:rFonts w:ascii="楷体" w:hAnsi="楷体" w:eastAsia="楷体" w:cs="楷体"/>
          <w:color w:val="000000"/>
        </w:rPr>
        <w:t>锦官城西生事微，乌皮几</w:t>
      </w:r>
      <w:r>
        <w:rPr>
          <w:rFonts w:ascii="楷体" w:hAnsi="楷体" w:eastAsia="楷体" w:cs="楷体"/>
          <w:color w:val="000000"/>
          <w:vertAlign w:val="superscript"/>
        </w:rPr>
        <w:t>②</w:t>
      </w:r>
      <w:r>
        <w:rPr>
          <w:rFonts w:ascii="楷体" w:hAnsi="楷体" w:eastAsia="楷体" w:cs="楷体"/>
          <w:color w:val="000000"/>
        </w:rPr>
        <w:t>在还思归。</w:t>
      </w:r>
    </w:p>
    <w:p w14:paraId="7E9DA47F">
      <w:pPr>
        <w:spacing w:line="360" w:lineRule="auto"/>
        <w:jc w:val="center"/>
        <w:textAlignment w:val="center"/>
        <w:rPr>
          <w:color w:val="000000"/>
        </w:rPr>
      </w:pPr>
      <w:r>
        <w:rPr>
          <w:rFonts w:ascii="楷体" w:hAnsi="楷体" w:eastAsia="楷体" w:cs="楷体"/>
          <w:color w:val="000000"/>
        </w:rPr>
        <w:t>昔去为忧乱兵入，今来已恐邻人非。</w:t>
      </w:r>
    </w:p>
    <w:p w14:paraId="00BC8FFB">
      <w:pPr>
        <w:spacing w:line="360" w:lineRule="auto"/>
        <w:jc w:val="center"/>
        <w:textAlignment w:val="center"/>
        <w:rPr>
          <w:color w:val="000000"/>
        </w:rPr>
      </w:pPr>
      <w:r>
        <w:rPr>
          <w:rFonts w:ascii="楷体" w:hAnsi="楷体" w:eastAsia="楷体" w:cs="楷体"/>
          <w:color w:val="000000"/>
        </w:rPr>
        <w:t>侧身天地更怀古，回首风尘甘息机</w:t>
      </w:r>
      <w:r>
        <w:rPr>
          <w:rFonts w:ascii="楷体" w:hAnsi="楷体" w:eastAsia="楷体" w:cs="楷体"/>
          <w:color w:val="000000"/>
          <w:vertAlign w:val="superscript"/>
        </w:rPr>
        <w:t>③</w:t>
      </w:r>
      <w:r>
        <w:rPr>
          <w:rFonts w:ascii="楷体" w:hAnsi="楷体" w:eastAsia="楷体" w:cs="楷体"/>
          <w:color w:val="000000"/>
        </w:rPr>
        <w:t>。</w:t>
      </w:r>
    </w:p>
    <w:p w14:paraId="5CEC4827">
      <w:pPr>
        <w:spacing w:line="360" w:lineRule="auto"/>
        <w:jc w:val="center"/>
        <w:textAlignment w:val="center"/>
        <w:rPr>
          <w:color w:val="000000"/>
        </w:rPr>
      </w:pPr>
      <w:r>
        <w:rPr>
          <w:rFonts w:ascii="楷体" w:hAnsi="楷体" w:eastAsia="楷体" w:cs="楷体"/>
          <w:color w:val="000000"/>
        </w:rPr>
        <w:t>共说总戎云鸟阵</w:t>
      </w:r>
      <w:r>
        <w:rPr>
          <w:rFonts w:ascii="楷体" w:hAnsi="楷体" w:eastAsia="楷体" w:cs="楷体"/>
          <w:color w:val="000000"/>
          <w:vertAlign w:val="superscript"/>
        </w:rPr>
        <w:t>④</w:t>
      </w:r>
      <w:r>
        <w:rPr>
          <w:rFonts w:ascii="楷体" w:hAnsi="楷体" w:eastAsia="楷体" w:cs="楷体"/>
          <w:color w:val="000000"/>
        </w:rPr>
        <w:t>，不妨游子芰荷衣。</w:t>
      </w:r>
    </w:p>
    <w:p w14:paraId="6F98F44E">
      <w:pPr>
        <w:spacing w:line="360" w:lineRule="auto"/>
        <w:ind w:firstLine="420"/>
        <w:textAlignment w:val="center"/>
        <w:rPr>
          <w:color w:val="000000"/>
        </w:rPr>
      </w:pPr>
      <w:r>
        <w:rPr>
          <w:rFonts w:ascii="宋体" w:hAnsi="宋体"/>
          <w:color w:val="000000"/>
        </w:rPr>
        <w:t>【注】①此诗作于公元764年。杜甫于760年在成都营建草堂。762年，严武入朝，杜甫送行至绵州。其后，成都发生兵乱，杜甫流亡至梓州。764年，严武封郑国公、拜剑南节度使，再次镇守成都。②乌皮几：包着黑皮的小桌。③息机：熄灭用世之心。④总戎：主帅。云鸟阵：一种作战的阵法。</w:t>
      </w:r>
    </w:p>
    <w:p w14:paraId="59E14E78">
      <w:pPr>
        <w:spacing w:line="360" w:lineRule="auto"/>
        <w:jc w:val="left"/>
        <w:textAlignment w:val="center"/>
        <w:rPr>
          <w:color w:val="000000"/>
        </w:rPr>
      </w:pPr>
      <w:r>
        <w:rPr>
          <w:color w:val="000000"/>
        </w:rPr>
        <w:t xml:space="preserve">12. </w:t>
      </w:r>
      <w:r>
        <w:rPr>
          <w:rFonts w:ascii="宋体" w:hAnsi="宋体"/>
          <w:color w:val="000000"/>
        </w:rPr>
        <w:t>以下对诗歌的理解，不正确的一项是（   ）</w:t>
      </w:r>
    </w:p>
    <w:p w14:paraId="338C2E6E">
      <w:pPr>
        <w:spacing w:line="360" w:lineRule="auto"/>
        <w:jc w:val="left"/>
        <w:textAlignment w:val="center"/>
        <w:rPr>
          <w:color w:val="000000"/>
        </w:rPr>
      </w:pPr>
      <w:r>
        <w:rPr>
          <w:color w:val="000000"/>
        </w:rPr>
        <w:t xml:space="preserve">A. </w:t>
      </w:r>
      <w:r>
        <w:rPr>
          <w:rFonts w:ascii="宋体" w:hAnsi="宋体"/>
          <w:color w:val="000000"/>
        </w:rPr>
        <w:t>“锦官城西”句写诗人在成都生计微薄，感慨世事之艰难。</w:t>
      </w:r>
    </w:p>
    <w:p w14:paraId="23DE0DD3">
      <w:pPr>
        <w:spacing w:line="360" w:lineRule="auto"/>
        <w:jc w:val="left"/>
        <w:textAlignment w:val="center"/>
        <w:rPr>
          <w:color w:val="000000"/>
        </w:rPr>
      </w:pPr>
      <w:r>
        <w:rPr>
          <w:color w:val="000000"/>
        </w:rPr>
        <w:t xml:space="preserve">B. </w:t>
      </w:r>
      <w:r>
        <w:rPr>
          <w:rFonts w:ascii="宋体" w:hAnsi="宋体"/>
          <w:color w:val="000000"/>
        </w:rPr>
        <w:t>“乌皮几”句，诗人借“乌皮几”表达了自己</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思归之情。</w:t>
      </w:r>
    </w:p>
    <w:p w14:paraId="18C525A8">
      <w:pPr>
        <w:spacing w:line="360" w:lineRule="auto"/>
        <w:jc w:val="left"/>
        <w:textAlignment w:val="center"/>
        <w:rPr>
          <w:color w:val="000000"/>
        </w:rPr>
      </w:pPr>
      <w:r>
        <w:rPr>
          <w:color w:val="000000"/>
        </w:rPr>
        <w:t xml:space="preserve">C. </w:t>
      </w:r>
      <w:r>
        <w:rPr>
          <w:rFonts w:ascii="宋体" w:hAnsi="宋体"/>
          <w:color w:val="000000"/>
        </w:rPr>
        <w:t>“昔去”句，诗人叙写昔日离开成都，担忧乱兵入城骚扰。</w:t>
      </w:r>
    </w:p>
    <w:p w14:paraId="5E4254E1">
      <w:pPr>
        <w:spacing w:line="360" w:lineRule="auto"/>
        <w:jc w:val="left"/>
        <w:textAlignment w:val="center"/>
        <w:rPr>
          <w:color w:val="000000"/>
        </w:rPr>
      </w:pPr>
      <w:r>
        <w:rPr>
          <w:color w:val="000000"/>
        </w:rPr>
        <w:t xml:space="preserve">D. </w:t>
      </w:r>
      <w:r>
        <w:rPr>
          <w:rFonts w:ascii="宋体" w:hAnsi="宋体"/>
          <w:color w:val="000000"/>
        </w:rPr>
        <w:t>“今来”句写诗人回到成都后，看到兵戈扰攘、物是人非。</w:t>
      </w:r>
    </w:p>
    <w:p w14:paraId="31BF1414">
      <w:pPr>
        <w:spacing w:line="360" w:lineRule="auto"/>
        <w:jc w:val="left"/>
        <w:textAlignment w:val="center"/>
        <w:rPr>
          <w:color w:val="000000"/>
        </w:rPr>
      </w:pPr>
      <w:r>
        <w:rPr>
          <w:color w:val="000000"/>
        </w:rPr>
        <w:t xml:space="preserve">13. </w:t>
      </w:r>
      <w:r>
        <w:rPr>
          <w:rFonts w:ascii="宋体" w:hAnsi="宋体"/>
          <w:color w:val="000000"/>
        </w:rPr>
        <w:t>以下对诗歌的赏析，正确的一项是（   ）</w:t>
      </w:r>
    </w:p>
    <w:p w14:paraId="0A722307">
      <w:pPr>
        <w:spacing w:line="360" w:lineRule="auto"/>
        <w:jc w:val="left"/>
        <w:textAlignment w:val="center"/>
        <w:rPr>
          <w:color w:val="000000"/>
        </w:rPr>
      </w:pPr>
      <w:r>
        <w:rPr>
          <w:color w:val="000000"/>
        </w:rPr>
        <w:t xml:space="preserve">A. </w:t>
      </w:r>
      <w:r>
        <w:rPr>
          <w:rFonts w:ascii="宋体" w:hAnsi="宋体"/>
          <w:color w:val="000000"/>
        </w:rPr>
        <w:t>律诗一般只有中间两联对仗，而此诗四联皆对，属对精切，律法谨严。</w:t>
      </w:r>
    </w:p>
    <w:p w14:paraId="57B67C43">
      <w:pPr>
        <w:spacing w:line="360" w:lineRule="auto"/>
        <w:jc w:val="left"/>
        <w:textAlignment w:val="center"/>
        <w:rPr>
          <w:color w:val="000000"/>
        </w:rPr>
      </w:pPr>
      <w:r>
        <w:rPr>
          <w:color w:val="000000"/>
        </w:rPr>
        <w:t xml:space="preserve">B. </w:t>
      </w:r>
      <w:r>
        <w:rPr>
          <w:rFonts w:ascii="宋体" w:hAnsi="宋体"/>
          <w:color w:val="000000"/>
        </w:rPr>
        <w:t>诗人借众人的评价，从侧面称赞严郑公的才能，语言得体而蕴藉有味。</w:t>
      </w:r>
    </w:p>
    <w:p w14:paraId="0ECA0370">
      <w:pPr>
        <w:spacing w:line="360" w:lineRule="auto"/>
        <w:jc w:val="left"/>
        <w:textAlignment w:val="center"/>
        <w:rPr>
          <w:color w:val="000000"/>
        </w:rPr>
      </w:pPr>
      <w:r>
        <w:rPr>
          <w:color w:val="000000"/>
        </w:rPr>
        <w:t xml:space="preserve">C. </w:t>
      </w:r>
      <w:r>
        <w:rPr>
          <w:rFonts w:ascii="宋体" w:hAnsi="宋体"/>
          <w:color w:val="000000"/>
        </w:rPr>
        <w:t>此诗尾联在语意上与第一句中的“生事微”前后呼应，可谓章法井然。</w:t>
      </w:r>
    </w:p>
    <w:p w14:paraId="76F2A525">
      <w:pPr>
        <w:spacing w:line="360" w:lineRule="auto"/>
        <w:jc w:val="left"/>
        <w:textAlignment w:val="center"/>
        <w:rPr>
          <w:color w:val="000000"/>
        </w:rPr>
      </w:pPr>
      <w:r>
        <w:rPr>
          <w:color w:val="000000"/>
        </w:rPr>
        <w:t xml:space="preserve">D. </w:t>
      </w:r>
      <w:r>
        <w:rPr>
          <w:rFonts w:ascii="宋体" w:hAnsi="宋体"/>
          <w:color w:val="000000"/>
        </w:rPr>
        <w:t>末句化用《离骚》典故，借芰荷衣显示杜甫不肯同流合污的高洁人格。</w:t>
      </w:r>
    </w:p>
    <w:p w14:paraId="55B664E4">
      <w:pPr>
        <w:spacing w:line="360" w:lineRule="auto"/>
        <w:jc w:val="left"/>
        <w:textAlignment w:val="center"/>
        <w:rPr>
          <w:color w:val="000000"/>
        </w:rPr>
      </w:pPr>
      <w:r>
        <w:rPr>
          <w:color w:val="000000"/>
        </w:rPr>
        <w:t xml:space="preserve">14. </w:t>
      </w:r>
      <w:r>
        <w:rPr>
          <w:rFonts w:ascii="宋体" w:hAnsi="宋体"/>
          <w:color w:val="000000"/>
        </w:rPr>
        <w:t>杜甫的诗内涵深刻而丰富，往往一联就有多重意蕴。此诗“侧身天地更怀古，回首风尘甘息机”一联历来为人称道。请分析这一联有哪些内涵。</w:t>
      </w:r>
    </w:p>
    <w:p w14:paraId="514960C2">
      <w:pPr>
        <w:spacing w:line="360" w:lineRule="auto"/>
        <w:textAlignment w:val="center"/>
        <w:rPr>
          <w:color w:val="000000"/>
        </w:rPr>
      </w:pPr>
      <w:r>
        <w:rPr>
          <w:color w:val="000000"/>
        </w:rPr>
        <w:t xml:space="preserve">15. </w:t>
      </w:r>
      <w:r>
        <w:rPr>
          <w:rFonts w:ascii="宋体" w:hAnsi="宋体"/>
          <w:color w:val="000000"/>
        </w:rPr>
        <w:t>在横线处填写作品原句。</w:t>
      </w:r>
    </w:p>
    <w:p w14:paraId="0711DBD4">
      <w:pPr>
        <w:spacing w:line="360" w:lineRule="auto"/>
        <w:ind w:left="420"/>
        <w:textAlignment w:val="center"/>
        <w:rPr>
          <w:color w:val="000000"/>
        </w:rPr>
      </w:pPr>
      <w:r>
        <w:rPr>
          <w:rFonts w:ascii="宋体" w:hAnsi="宋体"/>
          <w:color w:val="000000"/>
        </w:rPr>
        <w:t>（1）宋代爱国名将宗泽因朝廷掣肘，没有机会北渡黄河与金兵作战。相传他在临终之际慨叹壮志未酬，仍在吟咏杜甫《蜀相》中的名句“</w:t>
      </w:r>
      <w:r>
        <w:rPr>
          <w:color w:val="000000"/>
        </w:rPr>
        <w:t>________________________</w:t>
      </w:r>
      <w:r>
        <w:rPr>
          <w:rFonts w:ascii="宋体" w:hAnsi="宋体"/>
          <w:color w:val="000000"/>
        </w:rPr>
        <w:t>，</w:t>
      </w:r>
      <w:r>
        <w:rPr>
          <w:color w:val="000000"/>
        </w:rPr>
        <w:t>________________________</w:t>
      </w:r>
      <w:r>
        <w:rPr>
          <w:rFonts w:ascii="宋体" w:hAnsi="宋体"/>
          <w:color w:val="000000"/>
        </w:rPr>
        <w:t>”。</w:t>
      </w:r>
    </w:p>
    <w:p w14:paraId="532B1654">
      <w:pPr>
        <w:spacing w:line="360" w:lineRule="auto"/>
        <w:ind w:left="420"/>
        <w:textAlignment w:val="center"/>
        <w:rPr>
          <w:color w:val="000000"/>
        </w:rPr>
      </w:pPr>
      <w:r>
        <w:rPr>
          <w:rFonts w:ascii="宋体" w:hAnsi="宋体"/>
          <w:color w:val="000000"/>
        </w:rPr>
        <w:t>（2）绍兴很多桥的命名都有典故。“题扇桥”相传是王羲之为卖扇老妪题扇的地方，“杏卖桥”则得名于陆游《临安春雨初霁》的诗句“</w:t>
      </w:r>
      <w:r>
        <w:rPr>
          <w:color w:val="000000"/>
        </w:rPr>
        <w:t>________________________</w:t>
      </w:r>
      <w:r>
        <w:rPr>
          <w:rFonts w:ascii="宋体" w:hAnsi="宋体"/>
          <w:color w:val="000000"/>
        </w:rPr>
        <w:t>，</w:t>
      </w:r>
      <w:r>
        <w:rPr>
          <w:color w:val="000000"/>
        </w:rPr>
        <w:t>________________________</w:t>
      </w:r>
      <w:r>
        <w:rPr>
          <w:rFonts w:ascii="宋体" w:hAnsi="宋体"/>
          <w:color w:val="000000"/>
        </w:rPr>
        <w:t>”。</w:t>
      </w:r>
    </w:p>
    <w:p w14:paraId="370464D7">
      <w:pPr>
        <w:spacing w:line="360" w:lineRule="auto"/>
        <w:ind w:left="420"/>
        <w:textAlignment w:val="center"/>
        <w:rPr>
          <w:color w:val="000000"/>
        </w:rPr>
      </w:pPr>
      <w:r>
        <w:rPr>
          <w:rFonts w:ascii="宋体" w:hAnsi="宋体"/>
          <w:color w:val="000000"/>
        </w:rPr>
        <w:t>（3）古人对道德修养的追求可以达到高度审美化的境界。《论语》中“莫春者，春服既成，冠者五六人，童子六七人，浴乎沂，</w:t>
      </w:r>
      <w:r>
        <w:rPr>
          <w:color w:val="000000"/>
        </w:rPr>
        <w:t>________________________</w:t>
      </w:r>
      <w:r>
        <w:rPr>
          <w:rFonts w:ascii="宋体" w:hAnsi="宋体"/>
          <w:color w:val="000000"/>
        </w:rPr>
        <w:t>，</w:t>
      </w:r>
      <w:r>
        <w:rPr>
          <w:color w:val="000000"/>
        </w:rPr>
        <w:t>________________________</w:t>
      </w:r>
      <w:r>
        <w:rPr>
          <w:rFonts w:ascii="宋体" w:hAnsi="宋体"/>
          <w:color w:val="000000"/>
        </w:rPr>
        <w:t>”的场景便是生动的例子。</w:t>
      </w:r>
    </w:p>
    <w:p w14:paraId="3E9D5B28">
      <w:pPr>
        <w:spacing w:line="360" w:lineRule="auto"/>
        <w:ind w:left="420"/>
        <w:textAlignment w:val="center"/>
        <w:rPr>
          <w:color w:val="000000"/>
        </w:rPr>
      </w:pPr>
      <w:r>
        <w:rPr>
          <w:rFonts w:ascii="宋体" w:hAnsi="宋体"/>
          <w:color w:val="000000"/>
        </w:rPr>
        <w:t>（4）苏洵在《六国论》中将六国灭亡的原因归结为“弊在赂秦”，进而阐释说：“然则诸侯之地有限，暴秦之欲无厌，</w:t>
      </w:r>
      <w:r>
        <w:rPr>
          <w:color w:val="000000"/>
        </w:rPr>
        <w:t>________________________</w:t>
      </w:r>
      <w:r>
        <w:rPr>
          <w:rFonts w:ascii="宋体" w:hAnsi="宋体"/>
          <w:color w:val="000000"/>
        </w:rPr>
        <w:t>，</w:t>
      </w:r>
      <w:r>
        <w:rPr>
          <w:color w:val="000000"/>
        </w:rPr>
        <w:t>________________________</w:t>
      </w:r>
      <w:r>
        <w:rPr>
          <w:rFonts w:ascii="宋体" w:hAnsi="宋体"/>
          <w:color w:val="000000"/>
        </w:rPr>
        <w:t>”。</w:t>
      </w:r>
    </w:p>
    <w:p w14:paraId="35BED936">
      <w:pPr>
        <w:spacing w:line="360" w:lineRule="auto"/>
        <w:textAlignment w:val="center"/>
        <w:rPr>
          <w:color w:val="000000"/>
        </w:rPr>
      </w:pPr>
      <w:r>
        <w:rPr>
          <w:rFonts w:ascii="宋体" w:hAnsi="宋体"/>
          <w:b/>
          <w:color w:val="000000"/>
          <w:sz w:val="24"/>
        </w:rPr>
        <w:t>四、本大题共4小题，共18分。</w:t>
      </w:r>
    </w:p>
    <w:p w14:paraId="759FB1A0">
      <w:pPr>
        <w:spacing w:line="360" w:lineRule="auto"/>
        <w:ind w:firstLine="420"/>
        <w:textAlignment w:val="center"/>
        <w:rPr>
          <w:color w:val="000000"/>
        </w:rPr>
      </w:pPr>
      <w:r>
        <w:rPr>
          <w:rFonts w:ascii="宋体" w:hAnsi="宋体"/>
          <w:color w:val="000000"/>
        </w:rPr>
        <w:t>阅读下面的作品，完成下面小题。</w:t>
      </w:r>
    </w:p>
    <w:p w14:paraId="0A6E2C22">
      <w:pPr>
        <w:spacing w:line="360" w:lineRule="auto"/>
        <w:jc w:val="center"/>
        <w:textAlignment w:val="center"/>
        <w:rPr>
          <w:color w:val="000000"/>
        </w:rPr>
      </w:pPr>
      <w:r>
        <w:rPr>
          <w:rFonts w:ascii="楷体" w:hAnsi="楷体" w:eastAsia="楷体" w:cs="楷体"/>
          <w:b/>
          <w:color w:val="000000"/>
        </w:rPr>
        <w:t>黄姚酿</w:t>
      </w:r>
    </w:p>
    <w:p w14:paraId="3F9FC222">
      <w:pPr>
        <w:spacing w:line="360" w:lineRule="auto"/>
        <w:ind w:firstLine="420"/>
        <w:textAlignment w:val="center"/>
        <w:rPr>
          <w:color w:val="000000"/>
        </w:rPr>
      </w:pPr>
      <w:r>
        <w:rPr>
          <w:rFonts w:ascii="楷体" w:hAnsi="楷体" w:eastAsia="楷体" w:cs="楷体"/>
          <w:color w:val="000000"/>
        </w:rPr>
        <w:t>不错，又是古镇。</w:t>
      </w:r>
    </w:p>
    <w:p w14:paraId="6EE76B84">
      <w:pPr>
        <w:spacing w:line="360" w:lineRule="auto"/>
        <w:ind w:firstLine="420"/>
        <w:textAlignment w:val="center"/>
        <w:rPr>
          <w:color w:val="000000"/>
        </w:rPr>
      </w:pPr>
      <w:r>
        <w:rPr>
          <w:rFonts w:ascii="楷体" w:hAnsi="楷体" w:eastAsia="楷体" w:cs="楷体"/>
          <w:color w:val="000000"/>
        </w:rPr>
        <w:t>但这是不一样的黄姚。</w:t>
      </w:r>
    </w:p>
    <w:p w14:paraId="3F1486A3">
      <w:pPr>
        <w:spacing w:line="360" w:lineRule="auto"/>
        <w:ind w:firstLine="420"/>
        <w:textAlignment w:val="center"/>
        <w:rPr>
          <w:color w:val="000000"/>
        </w:rPr>
      </w:pPr>
      <w:r>
        <w:rPr>
          <w:rFonts w:ascii="楷体" w:hAnsi="楷体" w:eastAsia="楷体" w:cs="楷体"/>
          <w:color w:val="000000"/>
        </w:rPr>
        <w:t>许多地方都有古镇，媒体已就此探讨</w:t>
      </w:r>
      <w:r>
        <w:rPr>
          <w:rFonts w:ascii="楷体" w:hAnsi="楷体" w:eastAsia="楷体" w:cs="楷体"/>
          <w:color w:val="000000"/>
          <w:em w:val="dot"/>
        </w:rPr>
        <w:t>同质化</w:t>
      </w:r>
      <w:r>
        <w:rPr>
          <w:rFonts w:ascii="楷体" w:hAnsi="楷体" w:eastAsia="楷体" w:cs="楷体"/>
          <w:color w:val="000000"/>
        </w:rPr>
        <w:t>的问题。然而，作为古镇的黄姚，并非复制的赝品、复述的往事……它是活的，从未丧失自己的呼吸和心跳。</w:t>
      </w:r>
    </w:p>
    <w:p w14:paraId="117DF369">
      <w:pPr>
        <w:spacing w:line="360" w:lineRule="auto"/>
        <w:ind w:firstLine="420"/>
        <w:textAlignment w:val="center"/>
        <w:rPr>
          <w:color w:val="000000"/>
        </w:rPr>
      </w:pPr>
      <w:r>
        <w:rPr>
          <w:rFonts w:ascii="楷体" w:hAnsi="楷体" w:eastAsia="楷体" w:cs="楷体"/>
          <w:color w:val="000000"/>
        </w:rPr>
        <w:t>在入口处，我就被震动，仿佛看到黄姚的心脏。那是一棵巨大而古老的榕树。通常，榕树的气根向下垂挂，服从着地心引力和生长规律；而这棵巨榕整体倾斜，枝干依然参天，尤其是气根呈放射状铺张，沉重、繁密而交错，如</w:t>
      </w:r>
      <w:r>
        <w:rPr>
          <w:rFonts w:ascii="楷体" w:hAnsi="楷体" w:eastAsia="楷体" w:cs="楷体"/>
          <w:color w:val="000000"/>
          <w:em w:val="dot"/>
        </w:rPr>
        <w:t>虬结</w:t>
      </w:r>
      <w:r>
        <w:rPr>
          <w:rFonts w:ascii="楷体" w:hAnsi="楷体" w:eastAsia="楷体" w:cs="楷体"/>
          <w:color w:val="000000"/>
        </w:rPr>
        <w:t>着的粗大血管。如果你观察过孵化中的蛋卵，就会发现，最先发育的是心脏，然后从心脏里长出枝枝蔓蔓的血管，如同树枝，布满蛋膜。黄姚的这棵巨榕，气根如血管般蓬勃有力，又保持着内在的通畅，仿佛为整个古镇输送着养分和力量。</w:t>
      </w:r>
    </w:p>
    <w:p w14:paraId="27EFAE9B">
      <w:pPr>
        <w:spacing w:line="360" w:lineRule="auto"/>
        <w:ind w:firstLine="420"/>
        <w:textAlignment w:val="center"/>
        <w:rPr>
          <w:color w:val="000000"/>
        </w:rPr>
      </w:pPr>
      <w:r>
        <w:rPr>
          <w:rFonts w:ascii="楷体" w:hAnsi="楷体" w:eastAsia="楷体" w:cs="楷体"/>
          <w:color w:val="000000"/>
        </w:rPr>
        <w:t>为什么命名为“黄姚”？史料并无确凿记载。说法数种，基本认同与黄、姚的姓氏相关。光阴流转，古镇早就不是两个户族，许多宗族在此落地生根，修建祠堂。宗祠也如同心脏，溯流而上血缘意义的心脏，由此，宗族后代得以生生不息。即使这里地处偏远，甚至曾是荒川野岭，但踏山渡水的祖辈们终于在此停下脚步……从此，灶火不熄。</w:t>
      </w:r>
    </w:p>
    <w:p w14:paraId="310A3146">
      <w:pPr>
        <w:spacing w:line="360" w:lineRule="auto"/>
        <w:ind w:firstLine="420"/>
        <w:textAlignment w:val="center"/>
        <w:rPr>
          <w:color w:val="000000"/>
        </w:rPr>
      </w:pPr>
      <w:r>
        <w:rPr>
          <w:rFonts w:ascii="楷体" w:hAnsi="楷体" w:eastAsia="楷体" w:cs="楷体"/>
          <w:color w:val="000000"/>
        </w:rPr>
        <w:t>古镇不大，街巷也窄，但取景框里处处是风景。方寸之间，明清古建筑就有三百多座，有许多老屋、石桥、庙祠、亭台和匾额。假如从空中俯瞰，黄姚的檐顶覆瓦如鳞，那些瓦片显得薄而服帖；黄姚的街巷细窄，如鱼背上的脊线。每一户人家，都是这小镇一片既坚硬又柔软的鳞，游过如水岁月。当垂挂的灯笼，映在夜色中湿黑的路面上，朦胧中，就像锦鲤般的光影，我想，走在上面的人，是不是能在梦中骑跃龙门？其实，整个黄姚古镇就如一条千年之鲤，根本无须飞跃，它已如龙，具有神话中的不朽之力。</w:t>
      </w:r>
    </w:p>
    <w:p w14:paraId="6F111069">
      <w:pPr>
        <w:spacing w:line="360" w:lineRule="auto"/>
        <w:ind w:firstLine="420"/>
        <w:textAlignment w:val="center"/>
        <w:rPr>
          <w:color w:val="000000"/>
        </w:rPr>
      </w:pPr>
      <w:r>
        <w:rPr>
          <w:rFonts w:ascii="楷体" w:hAnsi="楷体" w:eastAsia="楷体" w:cs="楷体"/>
          <w:color w:val="000000"/>
        </w:rPr>
        <w:t>生活在黄姚，是神话般的日子，也是家常的日子。</w:t>
      </w:r>
    </w:p>
    <w:p w14:paraId="7CAF7F02">
      <w:pPr>
        <w:spacing w:line="360" w:lineRule="auto"/>
        <w:ind w:firstLine="420"/>
        <w:textAlignment w:val="center"/>
        <w:rPr>
          <w:color w:val="000000"/>
        </w:rPr>
      </w:pPr>
      <w:r>
        <w:rPr>
          <w:rFonts w:ascii="楷体" w:hAnsi="楷体" w:eastAsia="楷体" w:cs="楷体"/>
          <w:color w:val="000000"/>
        </w:rPr>
        <w:t>这里有许多商铺客栈和茶舍酒庄，沿街闲逛，感觉瓶瓶罐罐特别多，都跟零食铺或药铺似的。细看，多为酱制品和腌菜。酱的主角，当然是黄姚有名的豆豉，佐以辣椒、香菇、牛肉等调成各和口味。腌菜用宽口瓦罐盛纳，盖着通透的玻璃盖子，里面是木瓜丝、小河鱼等。有酿制的各种果脯，从土乌梅到小黑橘，还有甘草柠檬。因为山峰众多，这里盛产野果，用来酿酒。黄姚的酒庄里花花绿绿，琳琅满目。除了常见的桂花酒、玫瑰酒、葡萄酒，还有不算特别常见的捻子酒、金樱子酒、万寿果酒、诺尼果酒。黄姚的气候和水土容易让身体湿寒，当地居民早已得出生活经验，辣椒热汤、果酒药饮都可用于祛湿驱寒。他们利用这片土地的恩赐，运用自己的智慧和耐心，酿制生活的别样味道。这里有艾糍粑、糯米粽、葛根酥。有炖肉的农家菜干、润肺的罗汉果、熬汤的鸡骨草和五指毛桃。菜肴也有特点，有两道我记忆深刻——豆腐酿和南瓜花酿，主材和汤汁都味美。</w:t>
      </w:r>
    </w:p>
    <w:p w14:paraId="73A85B19">
      <w:pPr>
        <w:spacing w:line="360" w:lineRule="auto"/>
        <w:ind w:firstLine="420"/>
        <w:textAlignment w:val="center"/>
        <w:rPr>
          <w:color w:val="000000"/>
        </w:rPr>
      </w:pPr>
      <w:r>
        <w:rPr>
          <w:rFonts w:ascii="楷体" w:hAnsi="楷体" w:eastAsia="楷体" w:cs="楷体"/>
          <w:color w:val="000000"/>
        </w:rPr>
        <w:t>这里的生活，有古风古韵，又</w:t>
      </w:r>
      <w:r>
        <w:rPr>
          <w:rFonts w:ascii="楷体" w:hAnsi="楷体" w:eastAsia="楷体" w:cs="楷体"/>
          <w:color w:val="000000"/>
          <w:em w:val="dot"/>
        </w:rPr>
        <w:t>率性</w:t>
      </w:r>
      <w:r>
        <w:rPr>
          <w:rFonts w:ascii="楷体" w:hAnsi="楷体" w:eastAsia="楷体" w:cs="楷体"/>
          <w:color w:val="000000"/>
        </w:rPr>
        <w:t>从容。所以我说，黄姚不是仅仅展示给游客的博物馆，这座小镇有着古典的诗意——但它始终是活的，有自己的心脏、血脉和呼吸。刚才坐在台阶上掐豆角的汉子，除尽荚丝，端着菜盆回屋，只剩提环在有着纵裂纹的木门上微微晃动；当街剥笋的妇人，闲闲地聊着天，手底下像从冷紫色的鞘里剥出一把把新剑；前来写生的素描少年，勾勒线稿，没有忘记那些勾勒石缝的苔痕。没有大喇叭的喧响，没有喋喋不休的噪声，即使商家推荐食物，也是平静地递过来邀你品尝。夜色之中的黄姚，更是宁静。千百年来，黄姚一如既往，在我们看来是写意的生活，其实从古至今都是写实的生活。</w:t>
      </w:r>
    </w:p>
    <w:p w14:paraId="1CBBB32A">
      <w:pPr>
        <w:spacing w:line="360" w:lineRule="auto"/>
        <w:ind w:firstLine="420"/>
        <w:textAlignment w:val="center"/>
        <w:rPr>
          <w:color w:val="000000"/>
        </w:rPr>
      </w:pPr>
      <w:r>
        <w:rPr>
          <w:rFonts w:ascii="楷体" w:hAnsi="楷体" w:eastAsia="楷体" w:cs="楷体"/>
          <w:color w:val="000000"/>
        </w:rPr>
        <w:t>真正活着的古镇，一定既是时间的杰作，也是人类的创造。</w:t>
      </w:r>
    </w:p>
    <w:p w14:paraId="67D50715">
      <w:pPr>
        <w:spacing w:line="360" w:lineRule="auto"/>
        <w:ind w:firstLine="420"/>
        <w:textAlignment w:val="center"/>
        <w:rPr>
          <w:color w:val="000000"/>
        </w:rPr>
      </w:pPr>
      <w:r>
        <w:rPr>
          <w:rFonts w:ascii="楷体" w:hAnsi="楷体" w:eastAsia="楷体" w:cs="楷体"/>
          <w:color w:val="000000"/>
        </w:rPr>
        <w:t>我想起那些工匠，想到他们手里传承的技艺。比如，雕。黄姚有砖雕、木雕、根雕、石雕、竹雕等，在一块看似平凡的器物上，他们愿意为美花费大量的时间。手在砖上粗糙，眼在石上昏花，整个的生命都在削刻凿砍上一一而雕，是动作里最为克制和温柔的，由此使花鸟诞生，并且花瓣永不败谢，翅膀永不降落。雕是对砖石的温柔，绣是对织物的温柔，都是对美的怜惜；雕是耐心，绣是耐心，酿也是耐心，都是人和时间一起创造的魔法。</w:t>
      </w:r>
    </w:p>
    <w:p w14:paraId="727D8CA3">
      <w:pPr>
        <w:spacing w:line="360" w:lineRule="auto"/>
        <w:ind w:firstLine="420"/>
        <w:textAlignment w:val="center"/>
        <w:rPr>
          <w:color w:val="000000"/>
        </w:rPr>
      </w:pPr>
      <w:r>
        <w:rPr>
          <w:rFonts w:ascii="楷体" w:hAnsi="楷体" w:eastAsia="楷体" w:cs="楷体"/>
          <w:color w:val="000000"/>
        </w:rPr>
        <w:t>是的，除了酿菜酿酒，黄姚这座古镇也像岁月酿制的果实。在微雨中漫游，感觉黄姚就像雨滴一样古老，也像雨滴一样清新，它是用最干净的雨水酿制而成的。黄姚以酱腌闻名，但这并不矛盾——恰恰相反，只有在最清洁的环境里才能酿制，才能无惧运用酱腌手段，把食物变成诱人的美味，而毫无浊气和</w:t>
      </w:r>
      <w:r>
        <w:rPr>
          <w:rFonts w:ascii="楷体" w:hAnsi="楷体" w:eastAsia="楷体" w:cs="楷体"/>
          <w:color w:val="000000"/>
          <w:em w:val="dot"/>
        </w:rPr>
        <w:t>混沌</w:t>
      </w:r>
      <w:r>
        <w:rPr>
          <w:rFonts w:ascii="楷体" w:hAnsi="楷体" w:eastAsia="楷体" w:cs="楷体"/>
          <w:color w:val="000000"/>
        </w:rPr>
        <w:t>；才能让一切远离朽坏，才能在沉淀中，抵抗时间的侵蚀，散发自身的醇香与光泽。</w:t>
      </w:r>
    </w:p>
    <w:p w14:paraId="55894B84">
      <w:pPr>
        <w:spacing w:line="360" w:lineRule="auto"/>
        <w:ind w:firstLine="420"/>
        <w:jc w:val="right"/>
        <w:textAlignment w:val="center"/>
        <w:rPr>
          <w:color w:val="000000"/>
        </w:rPr>
      </w:pPr>
      <w:r>
        <w:rPr>
          <w:rFonts w:ascii="楷体" w:hAnsi="楷体" w:eastAsia="楷体" w:cs="楷体"/>
          <w:color w:val="000000"/>
        </w:rPr>
        <w:t>（取材于周晓枫的同名散文）</w:t>
      </w:r>
    </w:p>
    <w:p w14:paraId="0F22DC00">
      <w:pPr>
        <w:spacing w:line="360" w:lineRule="auto"/>
        <w:jc w:val="left"/>
        <w:textAlignment w:val="center"/>
        <w:rPr>
          <w:color w:val="000000"/>
        </w:rPr>
      </w:pPr>
      <w:r>
        <w:rPr>
          <w:color w:val="000000"/>
        </w:rPr>
        <w:t xml:space="preserve">16. </w:t>
      </w:r>
      <w:r>
        <w:rPr>
          <w:rFonts w:ascii="宋体" w:hAnsi="宋体"/>
          <w:color w:val="000000"/>
        </w:rPr>
        <w:t>下列对文中加点词语的解说，不正确的一项是（   ）</w:t>
      </w:r>
    </w:p>
    <w:p w14:paraId="475EA5B2">
      <w:pPr>
        <w:spacing w:line="360" w:lineRule="auto"/>
        <w:jc w:val="left"/>
        <w:textAlignment w:val="center"/>
        <w:rPr>
          <w:color w:val="000000"/>
        </w:rPr>
      </w:pPr>
      <w:r>
        <w:rPr>
          <w:color w:val="000000"/>
        </w:rPr>
        <w:t xml:space="preserve">A. </w:t>
      </w:r>
      <w:r>
        <w:rPr>
          <w:rFonts w:ascii="宋体" w:hAnsi="宋体"/>
          <w:color w:val="000000"/>
        </w:rPr>
        <w:t>媒体已就此探讨</w:t>
      </w:r>
      <w:r>
        <w:rPr>
          <w:rFonts w:ascii="宋体" w:hAnsi="宋体"/>
          <w:color w:val="000000"/>
          <w:em w:val="dot"/>
        </w:rPr>
        <w:t>同质化</w:t>
      </w:r>
      <w:r>
        <w:rPr>
          <w:rFonts w:ascii="宋体" w:hAnsi="宋体"/>
          <w:color w:val="000000"/>
        </w:rPr>
        <w:t>的问题  同质化：性质或品质趋于相同</w:t>
      </w:r>
    </w:p>
    <w:p w14:paraId="15077243">
      <w:pPr>
        <w:spacing w:line="360" w:lineRule="auto"/>
        <w:jc w:val="left"/>
        <w:textAlignment w:val="center"/>
        <w:rPr>
          <w:color w:val="000000"/>
        </w:rPr>
      </w:pPr>
      <w:r>
        <w:rPr>
          <w:color w:val="000000"/>
        </w:rPr>
        <w:t xml:space="preserve">B. </w:t>
      </w:r>
      <w:r>
        <w:rPr>
          <w:rFonts w:ascii="宋体" w:hAnsi="宋体"/>
          <w:color w:val="000000"/>
        </w:rPr>
        <w:t>如</w:t>
      </w:r>
      <w:r>
        <w:rPr>
          <w:rFonts w:ascii="宋体" w:hAnsi="宋体"/>
          <w:color w:val="000000"/>
          <w:em w:val="dot"/>
        </w:rPr>
        <w:t>虬结</w:t>
      </w:r>
      <w:r>
        <w:rPr>
          <w:rFonts w:ascii="宋体" w:hAnsi="宋体"/>
          <w:color w:val="000000"/>
        </w:rPr>
        <w:t>着的粗大血管  虬结：蜷曲缠绕</w:t>
      </w:r>
    </w:p>
    <w:p w14:paraId="59B72A96">
      <w:pPr>
        <w:spacing w:line="360" w:lineRule="auto"/>
        <w:jc w:val="left"/>
        <w:textAlignment w:val="center"/>
        <w:rPr>
          <w:color w:val="000000"/>
        </w:rPr>
      </w:pPr>
      <w:r>
        <w:rPr>
          <w:color w:val="000000"/>
        </w:rPr>
        <w:t xml:space="preserve">C. </w:t>
      </w:r>
      <w:r>
        <w:rPr>
          <w:rFonts w:ascii="宋体" w:hAnsi="宋体"/>
          <w:color w:val="000000"/>
        </w:rPr>
        <w:t>有古风古韵，又</w:t>
      </w:r>
      <w:r>
        <w:rPr>
          <w:rFonts w:ascii="宋体" w:hAnsi="宋体"/>
          <w:color w:val="000000"/>
          <w:em w:val="dot"/>
        </w:rPr>
        <w:t>率性</w:t>
      </w:r>
      <w:r>
        <w:rPr>
          <w:rFonts w:ascii="宋体" w:hAnsi="宋体"/>
          <w:color w:val="000000"/>
        </w:rPr>
        <w:t>从容  率性：真诚</w:t>
      </w:r>
    </w:p>
    <w:p w14:paraId="62E9A9D0">
      <w:pPr>
        <w:spacing w:line="360" w:lineRule="auto"/>
        <w:jc w:val="left"/>
        <w:textAlignment w:val="center"/>
        <w:rPr>
          <w:color w:val="000000"/>
        </w:rPr>
      </w:pPr>
      <w:r>
        <w:rPr>
          <w:color w:val="000000"/>
        </w:rPr>
        <w:t xml:space="preserve">D. </w:t>
      </w:r>
      <w:r>
        <w:rPr>
          <w:rFonts w:ascii="宋体" w:hAnsi="宋体"/>
          <w:color w:val="000000"/>
        </w:rPr>
        <w:t>而毫无浊气和</w:t>
      </w:r>
      <w:r>
        <w:rPr>
          <w:rFonts w:ascii="宋体" w:hAnsi="宋体"/>
          <w:color w:val="000000"/>
          <w:em w:val="dot"/>
        </w:rPr>
        <w:t>混沌</w:t>
      </w:r>
      <w:r>
        <w:rPr>
          <w:rFonts w:ascii="宋体" w:hAnsi="宋体"/>
          <w:color w:val="000000"/>
        </w:rPr>
        <w:t xml:space="preserve">  混沌：不纯净</w:t>
      </w:r>
    </w:p>
    <w:p w14:paraId="39246AED">
      <w:pPr>
        <w:spacing w:line="360" w:lineRule="auto"/>
        <w:jc w:val="left"/>
        <w:textAlignment w:val="center"/>
        <w:rPr>
          <w:color w:val="000000"/>
        </w:rPr>
      </w:pPr>
      <w:r>
        <w:rPr>
          <w:color w:val="000000"/>
        </w:rPr>
        <w:t xml:space="preserve">17. </w:t>
      </w:r>
      <w:r>
        <w:rPr>
          <w:rFonts w:ascii="宋体" w:hAnsi="宋体"/>
          <w:color w:val="000000"/>
        </w:rPr>
        <w:t>下列对文章的理解和赏析，不正确的一项是（   ）</w:t>
      </w:r>
    </w:p>
    <w:p w14:paraId="4526E22F">
      <w:pPr>
        <w:spacing w:line="360" w:lineRule="auto"/>
        <w:jc w:val="left"/>
        <w:textAlignment w:val="center"/>
        <w:rPr>
          <w:color w:val="000000"/>
        </w:rPr>
      </w:pPr>
      <w:r>
        <w:rPr>
          <w:color w:val="000000"/>
        </w:rPr>
        <w:t xml:space="preserve">A. </w:t>
      </w:r>
      <w:r>
        <w:rPr>
          <w:rFonts w:ascii="宋体" w:hAnsi="宋体"/>
          <w:color w:val="000000"/>
        </w:rPr>
        <w:t>第二段以一句话独立成段是为了着重强调黄姚古镇的与众不同。</w:t>
      </w:r>
    </w:p>
    <w:p w14:paraId="7FC007FA">
      <w:pPr>
        <w:spacing w:line="360" w:lineRule="auto"/>
        <w:jc w:val="left"/>
        <w:textAlignment w:val="center"/>
        <w:rPr>
          <w:color w:val="000000"/>
        </w:rPr>
      </w:pPr>
      <w:r>
        <w:rPr>
          <w:color w:val="000000"/>
        </w:rPr>
        <w:t xml:space="preserve">B. </w:t>
      </w:r>
      <w:r>
        <w:rPr>
          <w:rFonts w:ascii="宋体" w:hAnsi="宋体"/>
          <w:color w:val="000000"/>
        </w:rPr>
        <w:t>第六段从“覆瓦如鳞”巧妙地引出一系列与“鱼”相关的比喻。</w:t>
      </w:r>
    </w:p>
    <w:p w14:paraId="04FEF909">
      <w:pPr>
        <w:spacing w:line="360" w:lineRule="auto"/>
        <w:jc w:val="left"/>
        <w:textAlignment w:val="center"/>
        <w:rPr>
          <w:color w:val="000000"/>
        </w:rPr>
      </w:pPr>
      <w:r>
        <w:rPr>
          <w:color w:val="000000"/>
        </w:rPr>
        <w:t xml:space="preserve">C. </w:t>
      </w:r>
      <w:r>
        <w:rPr>
          <w:rFonts w:ascii="宋体" w:hAnsi="宋体"/>
          <w:color w:val="000000"/>
        </w:rPr>
        <w:t>作者对黄姚古镇日常生活场景的描写，笔触细腻，富于表现力。</w:t>
      </w:r>
    </w:p>
    <w:p w14:paraId="44A48172">
      <w:pPr>
        <w:spacing w:line="360" w:lineRule="auto"/>
        <w:jc w:val="left"/>
        <w:textAlignment w:val="center"/>
        <w:rPr>
          <w:color w:val="000000"/>
        </w:rPr>
      </w:pPr>
      <w:r>
        <w:rPr>
          <w:color w:val="000000"/>
        </w:rPr>
        <w:t xml:space="preserve">D. </w:t>
      </w:r>
      <w:r>
        <w:rPr>
          <w:rFonts w:ascii="宋体" w:hAnsi="宋体"/>
          <w:color w:val="000000"/>
        </w:rPr>
        <w:t>作者希望将黄姚古镇如文物一样保护，并陈列展示了当地的特产。</w:t>
      </w:r>
    </w:p>
    <w:p w14:paraId="7606CE93">
      <w:pPr>
        <w:spacing w:line="360" w:lineRule="auto"/>
        <w:jc w:val="left"/>
        <w:textAlignment w:val="center"/>
        <w:rPr>
          <w:color w:val="000000"/>
        </w:rPr>
      </w:pPr>
      <w:r>
        <w:rPr>
          <w:color w:val="000000"/>
        </w:rPr>
        <w:t xml:space="preserve">18. </w:t>
      </w:r>
      <w:r>
        <w:rPr>
          <w:rFonts w:ascii="宋体" w:hAnsi="宋体"/>
          <w:color w:val="000000"/>
        </w:rPr>
        <w:t>文章第四段写古镇的榕树，请指出该段包含哪些比喻，并分析它们各自的用意。</w:t>
      </w:r>
    </w:p>
    <w:p w14:paraId="7E2FC746">
      <w:pPr>
        <w:spacing w:line="360" w:lineRule="auto"/>
        <w:jc w:val="left"/>
        <w:textAlignment w:val="center"/>
        <w:rPr>
          <w:color w:val="000000"/>
        </w:rPr>
      </w:pPr>
      <w:r>
        <w:rPr>
          <w:color w:val="000000"/>
        </w:rPr>
        <w:t xml:space="preserve">19. </w:t>
      </w:r>
      <w:r>
        <w:rPr>
          <w:rFonts w:ascii="宋体" w:hAnsi="宋体"/>
          <w:color w:val="000000"/>
        </w:rPr>
        <w:t>“酿”字在文中反复出现，请结合文章内容，分析标题“黄姚酿”包含了哪几层涵义。</w:t>
      </w:r>
    </w:p>
    <w:p w14:paraId="09FCBB99">
      <w:pPr>
        <w:spacing w:line="360" w:lineRule="auto"/>
        <w:textAlignment w:val="center"/>
        <w:rPr>
          <w:color w:val="000000"/>
        </w:rPr>
      </w:pPr>
      <w:r>
        <w:rPr>
          <w:rFonts w:ascii="宋体" w:hAnsi="宋体"/>
          <w:b/>
          <w:color w:val="000000"/>
          <w:sz w:val="24"/>
        </w:rPr>
        <w:t>五、本大题共3小题，共66分。</w:t>
      </w:r>
    </w:p>
    <w:p w14:paraId="3FB5971A">
      <w:pPr>
        <w:spacing w:line="360" w:lineRule="auto"/>
        <w:ind w:firstLine="420"/>
        <w:textAlignment w:val="center"/>
        <w:rPr>
          <w:color w:val="000000"/>
        </w:rPr>
      </w:pPr>
      <w:r>
        <w:rPr>
          <w:color w:val="000000"/>
        </w:rPr>
        <w:t xml:space="preserve">20. </w:t>
      </w:r>
      <w:r>
        <w:rPr>
          <w:rFonts w:ascii="宋体" w:hAnsi="宋体"/>
          <w:color w:val="000000"/>
        </w:rPr>
        <w:t>语言基础运用</w:t>
      </w:r>
    </w:p>
    <w:p w14:paraId="347294F7">
      <w:pPr>
        <w:spacing w:line="360" w:lineRule="auto"/>
        <w:ind w:firstLine="420"/>
        <w:textAlignment w:val="center"/>
        <w:rPr>
          <w:color w:val="000000"/>
        </w:rPr>
      </w:pPr>
      <w:r>
        <w:rPr>
          <w:rFonts w:ascii="楷体" w:hAnsi="楷体" w:eastAsia="楷体" w:cs="楷体"/>
          <w:color w:val="000000"/>
        </w:rPr>
        <w:t>①城市建设理念不断升级，北京开始全面推进“无界公园”建设。②目前，已有近百个公园拆除了围墙、护栏，实现开放管理。③围栏拆除后，</w:t>
      </w:r>
      <w:r>
        <w:rPr>
          <w:rFonts w:ascii="楷体" w:hAnsi="楷体" w:eastAsia="楷体" w:cs="楷体"/>
          <w:color w:val="000000"/>
          <w:u w:val="wave"/>
        </w:rPr>
        <w:t>园内风光</w:t>
      </w:r>
      <w:r>
        <w:rPr>
          <w:rFonts w:ascii="楷体" w:hAnsi="楷体" w:eastAsia="楷体" w:cs="楷体"/>
          <w:color w:val="000000"/>
        </w:rPr>
        <w:t>同</w:t>
      </w:r>
      <w:r>
        <w:rPr>
          <w:rFonts w:ascii="楷体" w:hAnsi="楷体" w:eastAsia="楷体" w:cs="楷体"/>
          <w:color w:val="000000"/>
          <w:u w:val="wave"/>
        </w:rPr>
        <w:t>城市街道景观</w:t>
      </w:r>
      <w:r>
        <w:rPr>
          <w:rFonts w:ascii="楷体" w:hAnsi="楷体" w:eastAsia="楷体" w:cs="楷体"/>
          <w:color w:val="000000"/>
        </w:rPr>
        <w:t>融为一体。④无界公园</w:t>
      </w:r>
      <w:r>
        <w:rPr>
          <w:rFonts w:ascii="楷体" w:hAnsi="楷体" w:eastAsia="楷体" w:cs="楷体"/>
          <w:color w:val="000000"/>
          <w:u w:val="single"/>
        </w:rPr>
        <w:t>让城市在高楼林立的同时，拥有了更多自然的光影</w:t>
      </w:r>
      <w:r>
        <w:rPr>
          <w:rFonts w:ascii="楷体" w:hAnsi="楷体" w:eastAsia="楷体" w:cs="楷体"/>
          <w:color w:val="000000"/>
        </w:rPr>
        <w:t>，让节奏匆促的城市拥有了更多休闲的空间。⑤通过充分沟通与合理设计，无界公园的治理模式由公园单方管理变为志愿者、热心市民等多方维护，无界公园</w:t>
      </w:r>
      <w:r>
        <w:rPr>
          <w:rFonts w:ascii="楷体" w:hAnsi="楷体" w:eastAsia="楷体" w:cs="楷体"/>
          <w:color w:val="000000"/>
          <w:em w:val="dot"/>
        </w:rPr>
        <w:t>可望</w:t>
      </w:r>
      <w:r>
        <w:rPr>
          <w:rFonts w:ascii="楷体" w:hAnsi="楷体" w:eastAsia="楷体" w:cs="楷体"/>
          <w:color w:val="000000"/>
        </w:rPr>
        <w:t>成为“共建共治共享”的生动样本。⑥当然，公园开放还应遵循</w:t>
      </w:r>
      <w:r>
        <w:rPr>
          <w:rFonts w:ascii="楷体" w:hAnsi="楷体" w:eastAsia="楷体" w:cs="楷体"/>
          <w:color w:val="000000"/>
          <w:em w:val="dot"/>
        </w:rPr>
        <w:t>因地制宜</w:t>
      </w:r>
      <w:r>
        <w:rPr>
          <w:rFonts w:ascii="楷体" w:hAnsi="楷体" w:eastAsia="楷体" w:cs="楷体"/>
          <w:color w:val="000000"/>
        </w:rPr>
        <w:t>的原则，比如高速公路沿线的公园开放要慎重，历史名园以及需要保护文物的公园还应保留围墙等设置。</w:t>
      </w:r>
    </w:p>
    <w:p w14:paraId="2AC99D60">
      <w:pPr>
        <w:spacing w:line="360" w:lineRule="auto"/>
        <w:jc w:val="left"/>
        <w:textAlignment w:val="center"/>
        <w:rPr>
          <w:color w:val="000000"/>
        </w:rPr>
      </w:pPr>
      <w:r>
        <w:rPr>
          <w:color w:val="000000"/>
        </w:rPr>
        <w:t>（1）</w:t>
      </w:r>
      <w:r>
        <w:rPr>
          <w:rFonts w:ascii="宋体" w:hAnsi="宋体"/>
          <w:color w:val="000000"/>
        </w:rPr>
        <w:t>下列说法不正确的一项是（   ）</w:t>
      </w:r>
    </w:p>
    <w:p w14:paraId="13A736F5">
      <w:pPr>
        <w:spacing w:line="360" w:lineRule="auto"/>
        <w:jc w:val="left"/>
        <w:textAlignment w:val="center"/>
        <w:rPr>
          <w:color w:val="000000"/>
        </w:rPr>
      </w:pPr>
      <w:r>
        <w:rPr>
          <w:color w:val="000000"/>
        </w:rPr>
        <w:t xml:space="preserve">A. </w:t>
      </w:r>
      <w:r>
        <w:rPr>
          <w:rFonts w:ascii="宋体" w:hAnsi="宋体"/>
          <w:color w:val="000000"/>
        </w:rPr>
        <w:t>①句句首“城市”之前可以添加“随着”</w:t>
      </w:r>
      <w:r>
        <w:rPr>
          <w:rFonts w:ascii="宋体" w:hAnsi="宋体"/>
          <w:color w:val="000000"/>
          <w:position w:val="-12"/>
        </w:rPr>
        <w:drawing>
          <wp:inline distT="0" distB="0" distL="0" distR="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0F408A2">
      <w:pPr>
        <w:spacing w:line="360" w:lineRule="auto"/>
        <w:jc w:val="left"/>
        <w:textAlignment w:val="center"/>
        <w:rPr>
          <w:color w:val="000000"/>
        </w:rPr>
      </w:pPr>
      <w:r>
        <w:rPr>
          <w:color w:val="000000"/>
        </w:rPr>
        <w:t xml:space="preserve">B. </w:t>
      </w:r>
      <w:r>
        <w:rPr>
          <w:rFonts w:ascii="宋体" w:hAnsi="宋体"/>
          <w:color w:val="000000"/>
        </w:rPr>
        <w:t>③句中画波浪线的两处互换位置，衔接更恰当。</w:t>
      </w:r>
    </w:p>
    <w:p w14:paraId="7CFBE818">
      <w:pPr>
        <w:spacing w:line="360" w:lineRule="auto"/>
        <w:jc w:val="left"/>
        <w:textAlignment w:val="center"/>
        <w:rPr>
          <w:color w:val="000000"/>
        </w:rPr>
      </w:pPr>
      <w:r>
        <w:rPr>
          <w:color w:val="000000"/>
        </w:rPr>
        <w:t xml:space="preserve">C. </w:t>
      </w:r>
      <w:r>
        <w:rPr>
          <w:rFonts w:ascii="宋体" w:hAnsi="宋体"/>
          <w:color w:val="000000"/>
        </w:rPr>
        <w:t>⑤句中的“可望”可以换为“有望”。</w:t>
      </w:r>
    </w:p>
    <w:p w14:paraId="6703D83A">
      <w:pPr>
        <w:spacing w:line="360" w:lineRule="auto"/>
        <w:jc w:val="left"/>
        <w:textAlignment w:val="center"/>
        <w:rPr>
          <w:color w:val="000000"/>
        </w:rPr>
      </w:pPr>
      <w:r>
        <w:rPr>
          <w:color w:val="000000"/>
        </w:rPr>
        <w:t xml:space="preserve">D. </w:t>
      </w:r>
      <w:r>
        <w:rPr>
          <w:rFonts w:ascii="宋体" w:hAnsi="宋体"/>
          <w:color w:val="000000"/>
        </w:rPr>
        <w:t>⑥句中的成语“因地制宜”使用恰当。</w:t>
      </w:r>
    </w:p>
    <w:p w14:paraId="198B1E7C">
      <w:pPr>
        <w:spacing w:line="360" w:lineRule="auto"/>
        <w:jc w:val="left"/>
        <w:textAlignment w:val="center"/>
        <w:rPr>
          <w:color w:val="000000"/>
        </w:rPr>
      </w:pPr>
      <w:r>
        <w:rPr>
          <w:color w:val="000000"/>
        </w:rPr>
        <w:t>（2）</w:t>
      </w:r>
      <w:r>
        <w:rPr>
          <w:rFonts w:ascii="宋体" w:hAnsi="宋体"/>
          <w:color w:val="000000"/>
        </w:rPr>
        <w:t>不改变原意，对④句画横线的部分进行改写，使之与④句的后半部分结构基本一致。将改写后的答案写在下面。</w:t>
      </w:r>
    </w:p>
    <w:p w14:paraId="091D46BA">
      <w:pPr>
        <w:spacing w:line="360" w:lineRule="auto"/>
        <w:textAlignment w:val="center"/>
        <w:rPr>
          <w:color w:val="000000"/>
        </w:rPr>
      </w:pPr>
      <w:r>
        <w:rPr>
          <w:rFonts w:ascii="宋体" w:hAnsi="宋体"/>
          <w:b/>
          <w:color w:val="000000"/>
          <w:sz w:val="24"/>
        </w:rPr>
        <w:t>微写作（10分）</w:t>
      </w:r>
    </w:p>
    <w:p w14:paraId="432F1294">
      <w:pPr>
        <w:spacing w:line="360" w:lineRule="auto"/>
        <w:ind w:firstLine="60"/>
        <w:textAlignment w:val="center"/>
        <w:rPr>
          <w:color w:val="000000"/>
        </w:rPr>
      </w:pPr>
      <w:r>
        <w:rPr>
          <w:rFonts w:ascii="宋体" w:hAnsi="宋体"/>
          <w:b/>
          <w:color w:val="000000"/>
          <w:sz w:val="24"/>
        </w:rPr>
        <w:t>从下面三个题目中任选一题，按要求作答。</w:t>
      </w:r>
    </w:p>
    <w:p w14:paraId="7FE89CC4">
      <w:pPr>
        <w:spacing w:line="360" w:lineRule="auto"/>
        <w:textAlignment w:val="center"/>
        <w:rPr>
          <w:color w:val="000000"/>
        </w:rPr>
      </w:pPr>
      <w:r>
        <w:rPr>
          <w:color w:val="000000"/>
        </w:rPr>
        <w:t xml:space="preserve">21. </w:t>
      </w:r>
      <w:r>
        <w:rPr>
          <w:rFonts w:ascii="宋体" w:hAnsi="宋体"/>
          <w:color w:val="000000"/>
        </w:rPr>
        <w:t>阅读下面材料，完成小题。</w:t>
      </w:r>
    </w:p>
    <w:p w14:paraId="19D305B7">
      <w:pPr>
        <w:spacing w:line="360" w:lineRule="auto"/>
        <w:textAlignment w:val="center"/>
        <w:rPr>
          <w:color w:val="000000"/>
        </w:rPr>
      </w:pPr>
      <w:r>
        <w:rPr>
          <w:rFonts w:ascii="宋体" w:hAnsi="宋体"/>
          <w:color w:val="000000"/>
        </w:rPr>
        <w:t>近年来，微信公众号成为信息传播的一种重要媒介。班级准备创建自己的公众号，但对是否需要创建，同学们意见不一。请说明你的观点和理由。</w:t>
      </w:r>
    </w:p>
    <w:p w14:paraId="4F8EF05B">
      <w:pPr>
        <w:spacing w:line="360" w:lineRule="auto"/>
        <w:textAlignment w:val="center"/>
        <w:rPr>
          <w:color w:val="000000"/>
        </w:rPr>
      </w:pPr>
      <w:r>
        <w:rPr>
          <w:rFonts w:ascii="宋体" w:hAnsi="宋体"/>
          <w:color w:val="000000"/>
        </w:rPr>
        <w:t>要求：理由充分，条理清晰。不超过150字。不透露所在区、学校及个人信息。</w:t>
      </w:r>
    </w:p>
    <w:p w14:paraId="39A7B9B6">
      <w:pPr>
        <w:spacing w:line="360" w:lineRule="auto"/>
        <w:textAlignment w:val="center"/>
        <w:rPr>
          <w:color w:val="000000"/>
        </w:rPr>
      </w:pPr>
      <w:r>
        <w:rPr>
          <w:color w:val="000000"/>
        </w:rPr>
        <w:t xml:space="preserve">22. </w:t>
      </w:r>
      <w:r>
        <w:rPr>
          <w:rFonts w:ascii="宋体" w:hAnsi="宋体"/>
          <w:color w:val="000000"/>
        </w:rPr>
        <w:t>文学社社刊拟开设“花开纸上”读书专栏。请你从经典的文学作品中选一个与花卉有关的场景，从自己的感受出发，写一段短评。要求：写出作品名，符合作品内容；条理清晰，语言简洁。不超过150字。不透露所在区、学校及个人信息。</w:t>
      </w:r>
    </w:p>
    <w:p w14:paraId="728C4F1C">
      <w:pPr>
        <w:spacing w:line="360" w:lineRule="auto"/>
        <w:jc w:val="left"/>
        <w:textAlignment w:val="center"/>
        <w:rPr>
          <w:color w:val="000000"/>
        </w:rPr>
      </w:pPr>
      <w:r>
        <w:rPr>
          <w:color w:val="000000"/>
        </w:rPr>
        <w:t xml:space="preserve">23. </w:t>
      </w:r>
      <w:r>
        <w:rPr>
          <w:rFonts w:ascii="宋体" w:hAnsi="宋体"/>
          <w:color w:val="000000"/>
        </w:rPr>
        <w:t>请以“心跳得那么快”为开头，写一首小诗或一段抒情文字。题目自拟。</w:t>
      </w:r>
    </w:p>
    <w:p w14:paraId="0BC3D6C4">
      <w:pPr>
        <w:spacing w:line="360" w:lineRule="auto"/>
        <w:jc w:val="left"/>
        <w:textAlignment w:val="center"/>
        <w:rPr>
          <w:color w:val="000000"/>
        </w:rPr>
      </w:pPr>
      <w:r>
        <w:rPr>
          <w:rFonts w:ascii="宋体" w:hAnsi="宋体"/>
          <w:color w:val="000000"/>
        </w:rPr>
        <w:t>要求：感情真挚，语言生动，有感染力。不超过150字。不透露所在区、学校及个人信息。</w:t>
      </w:r>
    </w:p>
    <w:p w14:paraId="7312DEC3">
      <w:pPr>
        <w:spacing w:line="360" w:lineRule="auto"/>
        <w:textAlignment w:val="center"/>
        <w:rPr>
          <w:color w:val="000000"/>
        </w:rPr>
      </w:pPr>
      <w:r>
        <w:rPr>
          <w:rFonts w:ascii="宋体" w:hAnsi="宋体"/>
          <w:b/>
          <w:color w:val="000000"/>
          <w:sz w:val="24"/>
        </w:rPr>
        <w:t>作文（50分）</w:t>
      </w:r>
    </w:p>
    <w:p w14:paraId="35F8DC92">
      <w:pPr>
        <w:spacing w:line="360" w:lineRule="auto"/>
        <w:ind w:firstLine="60"/>
        <w:textAlignment w:val="center"/>
        <w:rPr>
          <w:color w:val="000000"/>
        </w:rPr>
      </w:pPr>
      <w:r>
        <w:rPr>
          <w:rFonts w:ascii="宋体" w:hAnsi="宋体"/>
          <w:b/>
          <w:color w:val="000000"/>
          <w:sz w:val="24"/>
        </w:rPr>
        <w:t>从下面两个题目中任选一题，按要求作答。</w:t>
      </w:r>
    </w:p>
    <w:p w14:paraId="27329F16">
      <w:pPr>
        <w:spacing w:line="360" w:lineRule="auto"/>
        <w:jc w:val="left"/>
        <w:textAlignment w:val="center"/>
        <w:rPr>
          <w:color w:val="000000"/>
        </w:rPr>
      </w:pPr>
      <w:r>
        <w:rPr>
          <w:color w:val="000000"/>
        </w:rPr>
        <w:t xml:space="preserve">24. </w:t>
      </w:r>
      <w:r>
        <w:rPr>
          <w:rFonts w:ascii="宋体" w:hAnsi="宋体"/>
          <w:color w:val="000000"/>
        </w:rPr>
        <w:t>作文1：</w:t>
      </w:r>
    </w:p>
    <w:p w14:paraId="5C0DE4DC">
      <w:pPr>
        <w:spacing w:line="360" w:lineRule="auto"/>
        <w:ind w:firstLine="420"/>
        <w:jc w:val="left"/>
        <w:textAlignment w:val="center"/>
        <w:rPr>
          <w:color w:val="000000"/>
        </w:rPr>
      </w:pPr>
      <w:r>
        <w:rPr>
          <w:rFonts w:ascii="宋体" w:hAnsi="宋体"/>
          <w:color w:val="000000"/>
        </w:rPr>
        <w:t>“续航”一词，原指连续航行，今天在使用中被赋予了新的含义，如为青春续航、科技为经济发展续航等。</w:t>
      </w:r>
    </w:p>
    <w:p w14:paraId="1C11ABE8">
      <w:pPr>
        <w:spacing w:line="360" w:lineRule="auto"/>
        <w:ind w:firstLine="420"/>
        <w:jc w:val="left"/>
        <w:textAlignment w:val="center"/>
        <w:rPr>
          <w:color w:val="000000"/>
        </w:rPr>
      </w:pPr>
      <w:r>
        <w:rPr>
          <w:rFonts w:ascii="宋体" w:hAnsi="宋体"/>
          <w:color w:val="000000"/>
        </w:rPr>
        <w:t>请以“续航”为题目，写一篇议论文。不少于700字。</w:t>
      </w:r>
    </w:p>
    <w:p w14:paraId="6CFCB0E8">
      <w:pPr>
        <w:spacing w:line="360" w:lineRule="auto"/>
        <w:ind w:firstLine="420"/>
        <w:jc w:val="left"/>
        <w:textAlignment w:val="center"/>
        <w:rPr>
          <w:color w:val="000000"/>
        </w:rPr>
      </w:pPr>
      <w:r>
        <w:rPr>
          <w:rFonts w:ascii="宋体" w:hAnsi="宋体"/>
          <w:color w:val="000000"/>
        </w:rPr>
        <w:t>要求：论点明确，论据充实，论证合理；语言流畅，书写清晰。</w:t>
      </w:r>
    </w:p>
    <w:p w14:paraId="351B9504">
      <w:pPr>
        <w:spacing w:line="360" w:lineRule="auto"/>
        <w:jc w:val="left"/>
        <w:textAlignment w:val="center"/>
        <w:rPr>
          <w:color w:val="000000"/>
        </w:rPr>
      </w:pPr>
      <w:r>
        <w:rPr>
          <w:color w:val="000000"/>
        </w:rPr>
        <w:t xml:space="preserve">25. </w:t>
      </w:r>
      <w:r>
        <w:rPr>
          <w:rFonts w:ascii="宋体" w:hAnsi="宋体"/>
          <w:color w:val="000000"/>
        </w:rPr>
        <w:t>作文2：</w:t>
      </w:r>
    </w:p>
    <w:p w14:paraId="7E30811B">
      <w:pPr>
        <w:spacing w:line="360" w:lineRule="auto"/>
        <w:ind w:firstLine="420"/>
        <w:jc w:val="left"/>
        <w:textAlignment w:val="center"/>
        <w:rPr>
          <w:color w:val="000000"/>
        </w:rPr>
      </w:pPr>
      <w:r>
        <w:rPr>
          <w:rFonts w:ascii="楷体" w:hAnsi="楷体" w:eastAsia="楷体" w:cs="楷体"/>
          <w:color w:val="000000"/>
        </w:rPr>
        <w:t>舞台上，戏曲演员有登场亮相的瞬间。生活中也有许多亮相时刻：国旗下的讲话，研学成果的汇报，新产品的发布……每一次亮相，都受到众人关注；每一次亮相，也会有一段故事。</w:t>
      </w:r>
    </w:p>
    <w:p w14:paraId="25D5F407">
      <w:pPr>
        <w:spacing w:line="360" w:lineRule="auto"/>
        <w:ind w:firstLine="420"/>
        <w:jc w:val="left"/>
        <w:textAlignment w:val="center"/>
        <w:rPr>
          <w:color w:val="000000"/>
        </w:rPr>
      </w:pPr>
      <w:r>
        <w:rPr>
          <w:rFonts w:ascii="宋体" w:hAnsi="宋体"/>
          <w:color w:val="000000"/>
        </w:rPr>
        <w:t>请以“亮相”为题目，写一篇记叙文。不少于700字。</w:t>
      </w:r>
    </w:p>
    <w:p w14:paraId="1BFF76E7">
      <w:pPr>
        <w:spacing w:line="360" w:lineRule="auto"/>
        <w:ind w:firstLine="420"/>
        <w:jc w:val="left"/>
        <w:textAlignment w:val="center"/>
        <w:rPr>
          <w:color w:val="000000"/>
        </w:rPr>
      </w:pPr>
      <w:r>
        <w:rPr>
          <w:rFonts w:ascii="宋体" w:hAnsi="宋体"/>
          <w:color w:val="000000"/>
        </w:rPr>
        <w:t>要求：思想健康，内容充实、合理，有细节描写；语言流畅，书写清晰。</w:t>
      </w:r>
    </w:p>
    <w:p w14:paraId="328144E6">
      <w:pPr>
        <w:spacing w:line="360" w:lineRule="auto"/>
        <w:jc w:val="left"/>
        <w:textAlignment w:val="center"/>
        <w:rPr>
          <w:color w:val="000000"/>
        </w:rPr>
      </w:pPr>
    </w:p>
    <w:p w14:paraId="243D0240">
      <w:pPr>
        <w:spacing w:line="360" w:lineRule="auto"/>
        <w:textAlignment w:val="center"/>
        <w:rPr>
          <w:color w:val="000000"/>
        </w:rPr>
      </w:pPr>
    </w:p>
    <w:p w14:paraId="538C0ACB">
      <w:pPr>
        <w:spacing w:line="360" w:lineRule="auto"/>
        <w:textAlignment w:val="center"/>
        <w:rPr>
          <w:color w:val="000000"/>
        </w:rPr>
      </w:pPr>
    </w:p>
    <w:p w14:paraId="3E86FAC4">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05C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F4F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1351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F43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688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726B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0FEE"/>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C3FE1"/>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25E2F"/>
    <w:rsid w:val="00740A09"/>
    <w:rsid w:val="00762E26"/>
    <w:rsid w:val="00767F31"/>
    <w:rsid w:val="00813925"/>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068C4"/>
    <w:rsid w:val="00B80D67"/>
    <w:rsid w:val="00B8100F"/>
    <w:rsid w:val="00B96924"/>
    <w:rsid w:val="00BA1A7E"/>
    <w:rsid w:val="00BB50C6"/>
    <w:rsid w:val="00BE1BCD"/>
    <w:rsid w:val="00C02815"/>
    <w:rsid w:val="00C02FC6"/>
    <w:rsid w:val="00C321EB"/>
    <w:rsid w:val="00C93462"/>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750733"/>
    <w:rsid w:val="3119348F"/>
    <w:rsid w:val="38274566"/>
    <w:rsid w:val="765A6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11</Pages>
  <Words>7897</Words>
  <Characters>8204</Characters>
  <Lines>0</Lines>
  <Paragraphs>0</Paragraphs>
  <TotalTime>0</TotalTime>
  <ScaleCrop>false</ScaleCrop>
  <LinksUpToDate>false</LinksUpToDate>
  <CharactersWithSpaces>8341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F02EDF78B6094DED958ECC11DEC9AD99_12</vt:lpwstr>
  </property>
</Properties>
</file>