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32CF3">
      <w:pPr>
        <w:spacing w:line="360" w:lineRule="auto"/>
        <w:jc w:val="center"/>
        <w:rPr>
          <w:rFonts w:eastAsia="华文中宋"/>
          <w:b/>
          <w:bCs/>
          <w:kern w:val="6"/>
          <w:sz w:val="32"/>
          <w:szCs w:val="32"/>
        </w:rPr>
      </w:pPr>
      <w:bookmarkStart w:id="0" w:name="_GoBack"/>
      <w:bookmarkEnd w:id="0"/>
      <w:r>
        <w:rPr>
          <w:rFonts w:hint="eastAsia" w:eastAsia="华文中宋"/>
          <w:b/>
          <w:bCs/>
          <w:kern w:val="6"/>
          <w:sz w:val="32"/>
          <w:szCs w:val="32"/>
        </w:rPr>
        <w:t>2</w:t>
      </w:r>
      <w:r>
        <w:rPr>
          <w:rFonts w:eastAsia="华文中宋"/>
          <w:b/>
          <w:bCs/>
          <w:kern w:val="6"/>
          <w:sz w:val="32"/>
          <w:szCs w:val="32"/>
        </w:rPr>
        <w:t>02</w:t>
      </w:r>
      <w:r>
        <w:rPr>
          <w:rFonts w:hint="eastAsia" w:eastAsia="华文中宋"/>
          <w:b/>
          <w:bCs/>
          <w:kern w:val="6"/>
          <w:sz w:val="32"/>
          <w:szCs w:val="32"/>
          <w:lang w:val="en-US" w:eastAsia="zh-CN"/>
        </w:rPr>
        <w:t>3</w:t>
      </w:r>
      <w:r>
        <w:rPr>
          <w:rFonts w:hint="eastAsia" w:eastAsia="华文中宋"/>
          <w:b/>
          <w:bCs/>
          <w:kern w:val="6"/>
          <w:sz w:val="32"/>
          <w:szCs w:val="32"/>
        </w:rPr>
        <w:t>年全国普通高等学校招生统一考试</w:t>
      </w:r>
    </w:p>
    <w:p w14:paraId="04D5F399">
      <w:pPr>
        <w:spacing w:line="360" w:lineRule="auto"/>
        <w:jc w:val="center"/>
        <w:rPr>
          <w:rFonts w:eastAsia="华文中宋"/>
          <w:b/>
          <w:bCs/>
          <w:kern w:val="6"/>
          <w:sz w:val="32"/>
          <w:szCs w:val="32"/>
        </w:rPr>
      </w:pPr>
      <w:r>
        <w:rPr>
          <w:rFonts w:hint="eastAsia" w:eastAsia="华文中宋"/>
          <w:b/>
          <w:bCs/>
          <w:kern w:val="6"/>
          <w:sz w:val="32"/>
          <w:szCs w:val="32"/>
        </w:rPr>
        <w:t xml:space="preserve">上海 </w:t>
      </w:r>
      <w:r>
        <w:rPr>
          <w:rFonts w:eastAsia="华文中宋"/>
          <w:b/>
          <w:bCs/>
          <w:kern w:val="6"/>
          <w:sz w:val="32"/>
          <w:szCs w:val="32"/>
        </w:rPr>
        <w:t xml:space="preserve">  语文试卷</w:t>
      </w:r>
    </w:p>
    <w:p w14:paraId="69167C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ascii="Calibri" w:hAnsi="Calibri" w:cs="Calibri"/>
          <w:i w:val="0"/>
          <w:iCs w:val="0"/>
          <w:caps w:val="0"/>
          <w:color w:val="000000"/>
          <w:spacing w:val="0"/>
          <w:sz w:val="21"/>
          <w:szCs w:val="21"/>
        </w:rPr>
      </w:pPr>
      <w:r>
        <w:rPr>
          <w:rFonts w:ascii="黑体" w:hAnsi="宋体" w:eastAsia="黑体" w:cs="黑体"/>
          <w:i w:val="0"/>
          <w:iCs w:val="0"/>
          <w:caps w:val="0"/>
          <w:color w:val="000000"/>
          <w:spacing w:val="0"/>
          <w:sz w:val="21"/>
          <w:szCs w:val="21"/>
          <w:shd w:val="clear" w:color="auto" w:fill="FFFFFF"/>
        </w:rPr>
        <w:t>考生注意：</w:t>
      </w:r>
    </w:p>
    <w:p w14:paraId="19B25B39">
      <w:pPr>
        <w:keepNext w:val="0"/>
        <w:keepLines w:val="0"/>
        <w:widowControl/>
        <w:numPr>
          <w:ilvl w:val="0"/>
          <w:numId w:val="0"/>
        </w:numPr>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本场考试时间</w:t>
      </w:r>
      <w:r>
        <w:rPr>
          <w:rFonts w:hint="default" w:ascii="Times New Roman Regular" w:hAnsi="Times New Roman Regular" w:eastAsia="Times New Roman Regular" w:cs="Times New Roman Regular"/>
          <w:kern w:val="0"/>
          <w:sz w:val="21"/>
          <w:szCs w:val="21"/>
          <w:lang w:val="en-US" w:eastAsia="zh-CN" w:bidi="ar"/>
        </w:rPr>
        <w:t>150</w:t>
      </w:r>
      <w:r>
        <w:rPr>
          <w:rFonts w:hint="eastAsia" w:ascii="宋体" w:hAnsi="宋体" w:eastAsia="宋体" w:cs="宋体"/>
          <w:kern w:val="0"/>
          <w:sz w:val="21"/>
          <w:szCs w:val="21"/>
          <w:lang w:val="en-US" w:eastAsia="zh-CN" w:bidi="ar"/>
        </w:rPr>
        <w:t>分钟。试卷共</w:t>
      </w:r>
      <w:r>
        <w:rPr>
          <w:rFonts w:hint="default" w:ascii="Times New Roman Regular" w:hAnsi="Times New Roman Regular" w:eastAsia="Times New Roman Regular" w:cs="Times New Roman Regular"/>
          <w:kern w:val="0"/>
          <w:sz w:val="21"/>
          <w:szCs w:val="21"/>
          <w:lang w:val="en-US" w:eastAsia="zh-CN" w:bidi="ar"/>
        </w:rPr>
        <w:t>6</w:t>
      </w:r>
      <w:r>
        <w:rPr>
          <w:rFonts w:hint="eastAsia" w:ascii="宋体" w:hAnsi="宋体" w:eastAsia="宋体" w:cs="宋体"/>
          <w:kern w:val="0"/>
          <w:sz w:val="21"/>
          <w:szCs w:val="21"/>
          <w:lang w:val="en-US" w:eastAsia="zh-CN" w:bidi="ar"/>
        </w:rPr>
        <w:t>页，满分</w:t>
      </w:r>
      <w:r>
        <w:rPr>
          <w:rFonts w:hint="default" w:ascii="Times New Roman Regular" w:hAnsi="Times New Roman Regular" w:eastAsia="Times New Roman Regular" w:cs="Times New Roman Regular"/>
          <w:kern w:val="0"/>
          <w:sz w:val="21"/>
          <w:szCs w:val="21"/>
          <w:lang w:val="en-US" w:eastAsia="zh-CN" w:bidi="ar"/>
        </w:rPr>
        <w:t>150</w:t>
      </w:r>
      <w:r>
        <w:rPr>
          <w:rFonts w:hint="eastAsia" w:ascii="宋体" w:hAnsi="宋体" w:eastAsia="宋体" w:cs="宋体"/>
          <w:kern w:val="0"/>
          <w:sz w:val="21"/>
          <w:szCs w:val="21"/>
          <w:lang w:val="en-US" w:eastAsia="zh-CN" w:bidi="ar"/>
        </w:rPr>
        <w:t>分，答题纸共</w:t>
      </w:r>
      <w:r>
        <w:rPr>
          <w:rFonts w:hint="default" w:ascii="Times New Roman Regular" w:hAnsi="Times New Roman Regular" w:eastAsia="Times New Roman Regular" w:cs="Times New Roman Regular"/>
          <w:kern w:val="0"/>
          <w:sz w:val="21"/>
          <w:szCs w:val="21"/>
          <w:lang w:val="en-US" w:eastAsia="zh-CN" w:bidi="ar"/>
        </w:rPr>
        <w:t>6</w:t>
      </w:r>
      <w:r>
        <w:rPr>
          <w:rFonts w:hint="eastAsia" w:ascii="宋体" w:hAnsi="宋体" w:eastAsia="宋体" w:cs="宋体"/>
          <w:kern w:val="0"/>
          <w:sz w:val="21"/>
          <w:szCs w:val="21"/>
          <w:lang w:val="en-US" w:eastAsia="zh-CN" w:bidi="ar"/>
        </w:rPr>
        <w:t>页。</w:t>
      </w:r>
    </w:p>
    <w:p w14:paraId="0B8F8977">
      <w:pPr>
        <w:keepNext w:val="0"/>
        <w:keepLines w:val="0"/>
        <w:widowControl/>
        <w:numPr>
          <w:ilvl w:val="0"/>
          <w:numId w:val="0"/>
        </w:numPr>
        <w:suppressLineNumbers w:val="0"/>
        <w:spacing w:line="360" w:lineRule="auto"/>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2.  </w:t>
      </w:r>
      <w:r>
        <w:rPr>
          <w:rFonts w:hint="eastAsia" w:ascii="宋体" w:hAnsi="宋体" w:eastAsia="宋体" w:cs="宋体"/>
          <w:kern w:val="0"/>
          <w:sz w:val="21"/>
          <w:szCs w:val="21"/>
          <w:lang w:val="en-US" w:eastAsia="zh-CN" w:bidi="ar"/>
        </w:rPr>
        <w:t>作答前，在答题纸正面填写姓名、准考证号，反面填写姓名。将核对后的条形码贴在答题纸指定位置。</w:t>
      </w:r>
    </w:p>
    <w:p w14:paraId="3BDB9B60">
      <w:pPr>
        <w:keepNext w:val="0"/>
        <w:keepLines w:val="0"/>
        <w:widowControl/>
        <w:numPr>
          <w:ilvl w:val="0"/>
          <w:numId w:val="0"/>
        </w:numPr>
        <w:suppressLineNumbers w:val="0"/>
        <w:spacing w:line="360" w:lineRule="auto"/>
        <w:jc w:val="left"/>
      </w:pPr>
      <w:r>
        <w:rPr>
          <w:rFonts w:hint="default" w:ascii="Times New Roman Regular" w:hAnsi="Times New Roman Regular" w:eastAsia="Times New Roman Regular" w:cs="Times New Roman Regular"/>
          <w:kern w:val="0"/>
          <w:sz w:val="21"/>
          <w:szCs w:val="21"/>
          <w:lang w:val="en-US" w:eastAsia="zh-CN" w:bidi="ar"/>
        </w:rPr>
        <w:t>3.  </w:t>
      </w:r>
      <w:r>
        <w:rPr>
          <w:rFonts w:hint="eastAsia" w:ascii="宋体" w:hAnsi="宋体" w:eastAsia="宋体" w:cs="宋体"/>
          <w:kern w:val="0"/>
          <w:sz w:val="21"/>
          <w:szCs w:val="21"/>
          <w:lang w:val="en-US" w:eastAsia="zh-CN" w:bidi="ar"/>
        </w:rPr>
        <w:t>所有作答务必填涂或书写在答题纸上与试卷题号对应的区域，不得错位。在试卷上作答一律不得分。</w:t>
      </w:r>
      <w:r>
        <w:rPr>
          <w:rFonts w:hint="default" w:ascii="Times New Roman Regular" w:hAnsi="Times New Roman Regular" w:eastAsia="Times New Roman Regular" w:cs="Times New Roman Regular"/>
          <w:kern w:val="0"/>
          <w:sz w:val="21"/>
          <w:szCs w:val="21"/>
          <w:lang w:val="en-US" w:eastAsia="zh-CN" w:bidi="ar"/>
        </w:rPr>
        <w:t>4. </w:t>
      </w:r>
      <w:r>
        <w:rPr>
          <w:rFonts w:hint="eastAsia" w:ascii="宋体" w:hAnsi="宋体" w:eastAsia="宋体" w:cs="宋体"/>
          <w:kern w:val="0"/>
          <w:sz w:val="21"/>
          <w:szCs w:val="21"/>
          <w:lang w:val="en-US" w:eastAsia="zh-CN" w:bidi="ar"/>
        </w:rPr>
        <w:t> 用</w:t>
      </w:r>
      <w:r>
        <w:rPr>
          <w:rFonts w:hint="default" w:ascii="Times New Roman Regular" w:hAnsi="Times New Roman Regular" w:eastAsia="Times New Roman Regular" w:cs="Times New Roman Regular"/>
          <w:kern w:val="0"/>
          <w:sz w:val="21"/>
          <w:szCs w:val="21"/>
          <w:lang w:val="en-US" w:eastAsia="zh-CN" w:bidi="ar"/>
        </w:rPr>
        <w:t>2B</w:t>
      </w:r>
      <w:r>
        <w:rPr>
          <w:rFonts w:hint="eastAsia" w:ascii="宋体" w:hAnsi="宋体" w:eastAsia="宋体" w:cs="宋体"/>
          <w:kern w:val="0"/>
          <w:sz w:val="21"/>
          <w:szCs w:val="21"/>
          <w:lang w:val="en-US" w:eastAsia="zh-CN" w:bidi="ar"/>
        </w:rPr>
        <w:t>铅笔作答选择题，用黑色字迹钢笔、水笔或圆珠笔作答非选择题。</w:t>
      </w:r>
    </w:p>
    <w:p w14:paraId="6B6C1D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4"/>
          <w:szCs w:val="24"/>
          <w:shd w:val="clear" w:color="auto" w:fill="FFFFFF"/>
        </w:rPr>
        <w:t>一、积累应用（</w:t>
      </w:r>
      <w:r>
        <w:rPr>
          <w:rStyle w:val="7"/>
          <w:rFonts w:hint="default" w:ascii="Times New Roman Regular" w:hAnsi="Times New Roman Regular" w:eastAsia="Times New Roman Regular" w:cs="Times New Roman Regular"/>
          <w:i w:val="0"/>
          <w:iCs w:val="0"/>
          <w:caps w:val="0"/>
          <w:color w:val="000000"/>
          <w:spacing w:val="0"/>
          <w:sz w:val="24"/>
          <w:szCs w:val="24"/>
          <w:shd w:val="clear" w:color="auto" w:fill="FFFFFF"/>
        </w:rPr>
        <w:t>10</w:t>
      </w:r>
      <w:r>
        <w:rPr>
          <w:rStyle w:val="7"/>
          <w:rFonts w:hint="eastAsia" w:ascii="宋体" w:hAnsi="宋体" w:eastAsia="宋体" w:cs="宋体"/>
          <w:i w:val="0"/>
          <w:iCs w:val="0"/>
          <w:caps w:val="0"/>
          <w:color w:val="000000"/>
          <w:spacing w:val="0"/>
          <w:sz w:val="24"/>
          <w:szCs w:val="24"/>
          <w:shd w:val="clear" w:color="auto" w:fill="FFFFFF"/>
        </w:rPr>
        <w:t>分）</w:t>
      </w:r>
    </w:p>
    <w:p w14:paraId="79ED28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1. </w:t>
      </w:r>
      <w:r>
        <w:rPr>
          <w:rFonts w:hint="eastAsia" w:ascii="宋体" w:hAnsi="宋体" w:eastAsia="宋体" w:cs="宋体"/>
          <w:i w:val="0"/>
          <w:iCs w:val="0"/>
          <w:caps w:val="0"/>
          <w:color w:val="000000"/>
          <w:spacing w:val="0"/>
          <w:sz w:val="21"/>
          <w:szCs w:val="21"/>
          <w:shd w:val="clear" w:color="auto" w:fill="FFFFFF"/>
        </w:rPr>
        <w:t>按要求填空。（</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5</w:t>
      </w:r>
      <w:r>
        <w:rPr>
          <w:rFonts w:hint="eastAsia" w:ascii="宋体" w:hAnsi="宋体" w:eastAsia="宋体" w:cs="宋体"/>
          <w:i w:val="0"/>
          <w:iCs w:val="0"/>
          <w:caps w:val="0"/>
          <w:color w:val="000000"/>
          <w:spacing w:val="0"/>
          <w:sz w:val="21"/>
          <w:szCs w:val="21"/>
          <w:shd w:val="clear" w:color="auto" w:fill="FFFFFF"/>
        </w:rPr>
        <w:t>分）</w:t>
      </w:r>
    </w:p>
    <w:p w14:paraId="14748CA9">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1</w:t>
      </w:r>
      <w:r>
        <w:rPr>
          <w:rFonts w:hint="eastAsia" w:ascii="宋体" w:hAnsi="宋体" w:eastAsia="宋体" w:cs="宋体"/>
          <w:kern w:val="0"/>
          <w:sz w:val="21"/>
          <w:szCs w:val="21"/>
          <w:lang w:val="en-US" w:eastAsia="zh-CN" w:bidi="ar"/>
        </w:rPr>
        <w:t>）子曰：</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其</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恕</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乎！</w:t>
      </w:r>
      <w:r>
        <w:rPr>
          <w:rFonts w:hint="default" w:ascii="Times New Roman Regular" w:hAnsi="Times New Roman Regular" w:eastAsia="Times New Roman Regular" w:cs="Times New Roman Regular"/>
          <w:kern w:val="0"/>
          <w:sz w:val="21"/>
          <w:szCs w:val="21"/>
          <w:lang w:val="en-US" w:eastAsia="zh-CN" w:bidi="ar"/>
        </w:rPr>
        <w:t>______________</w:t>
      </w:r>
      <w:r>
        <w:rPr>
          <w:rFonts w:hint="eastAsia" w:ascii="宋体" w:hAnsi="宋体" w:eastAsia="宋体" w:cs="宋体"/>
          <w:kern w:val="0"/>
          <w:sz w:val="21"/>
          <w:szCs w:val="21"/>
          <w:lang w:val="en-US" w:eastAsia="zh-CN" w:bidi="ar"/>
        </w:rPr>
        <w:t>，勿施于人。</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（《论语·卫灵公》）</w:t>
      </w:r>
    </w:p>
    <w:p w14:paraId="6D15FDBE">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2</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____________</w:t>
      </w:r>
      <w:r>
        <w:rPr>
          <w:rFonts w:hint="eastAsia" w:ascii="宋体" w:hAnsi="宋体" w:eastAsia="宋体" w:cs="宋体"/>
          <w:kern w:val="0"/>
          <w:sz w:val="21"/>
          <w:szCs w:val="21"/>
          <w:lang w:val="en-US" w:eastAsia="zh-CN" w:bidi="ar"/>
        </w:rPr>
        <w:t>，治乱之条贯，靡不毕见。（司马迁《</w:t>
      </w:r>
      <w:r>
        <w:rPr>
          <w:rFonts w:hint="default" w:ascii="Times New Roman Regular" w:hAnsi="Times New Roman Regular" w:eastAsia="Times New Roman Regular" w:cs="Times New Roman Regular"/>
          <w:kern w:val="0"/>
          <w:sz w:val="21"/>
          <w:szCs w:val="21"/>
          <w:lang w:val="en-US" w:eastAsia="zh-CN" w:bidi="ar"/>
        </w:rPr>
        <w:t>_____</w:t>
      </w:r>
      <w:r>
        <w:rPr>
          <w:rFonts w:hint="eastAsia" w:ascii="宋体" w:hAnsi="宋体" w:eastAsia="宋体" w:cs="宋体"/>
          <w:kern w:val="0"/>
          <w:sz w:val="21"/>
          <w:szCs w:val="21"/>
          <w:lang w:val="en-US" w:eastAsia="zh-CN" w:bidi="ar"/>
        </w:rPr>
        <w:t>·屈原贾生列传》）</w:t>
      </w:r>
    </w:p>
    <w:p w14:paraId="3B692A7B">
      <w:pPr>
        <w:keepNext w:val="0"/>
        <w:keepLines w:val="0"/>
        <w:widowControl/>
        <w:suppressLineNumbers w:val="0"/>
        <w:spacing w:line="360" w:lineRule="auto"/>
        <w:jc w:val="left"/>
      </w:pP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3</w:t>
      </w:r>
      <w:r>
        <w:rPr>
          <w:rFonts w:hint="eastAsia" w:ascii="宋体" w:hAnsi="宋体" w:eastAsia="宋体" w:cs="宋体"/>
          <w:kern w:val="0"/>
          <w:sz w:val="21"/>
          <w:szCs w:val="21"/>
          <w:lang w:val="en-US" w:eastAsia="zh-CN" w:bidi="ar"/>
        </w:rPr>
        <w:t>）李白《梦游天姥吟留别》中的</w:t>
      </w:r>
      <w:r>
        <w:rPr>
          <w:rFonts w:hint="default" w:ascii="Times New Roman Regular" w:hAnsi="Times New Roman Regular" w:eastAsia="Times New Roman Regular" w:cs="Times New Roman Regular"/>
          <w:kern w:val="0"/>
          <w:sz w:val="21"/>
          <w:szCs w:val="21"/>
          <w:lang w:val="en-US" w:eastAsia="zh-CN" w:bidi="ar"/>
        </w:rPr>
        <w:t>“______________</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______________”</w:t>
      </w:r>
      <w:r>
        <w:rPr>
          <w:rFonts w:hint="eastAsia" w:ascii="宋体" w:hAnsi="宋体" w:eastAsia="宋体" w:cs="宋体"/>
          <w:kern w:val="0"/>
          <w:sz w:val="21"/>
          <w:szCs w:val="21"/>
          <w:lang w:val="en-US" w:eastAsia="zh-CN" w:bidi="ar"/>
        </w:rPr>
        <w:t>两句，正面描写出天姥山直插云霄，耸立天外的雄伟气势。</w:t>
      </w:r>
    </w:p>
    <w:p w14:paraId="05FB69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2. </w:t>
      </w:r>
      <w:r>
        <w:rPr>
          <w:rFonts w:hint="eastAsia" w:ascii="宋体" w:hAnsi="宋体" w:eastAsia="宋体" w:cs="宋体"/>
          <w:i w:val="0"/>
          <w:iCs w:val="0"/>
          <w:caps w:val="0"/>
          <w:color w:val="000000"/>
          <w:spacing w:val="0"/>
          <w:sz w:val="21"/>
          <w:szCs w:val="21"/>
          <w:shd w:val="clear" w:color="auto" w:fill="FFFFFF"/>
        </w:rPr>
        <w:t>按要求作答。（</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5</w:t>
      </w:r>
      <w:r>
        <w:rPr>
          <w:rFonts w:hint="eastAsia" w:ascii="宋体" w:hAnsi="宋体" w:eastAsia="宋体" w:cs="宋体"/>
          <w:i w:val="0"/>
          <w:iCs w:val="0"/>
          <w:caps w:val="0"/>
          <w:color w:val="000000"/>
          <w:spacing w:val="0"/>
          <w:sz w:val="21"/>
          <w:szCs w:val="21"/>
          <w:shd w:val="clear" w:color="auto" w:fill="FFFFFF"/>
        </w:rPr>
        <w:t>分）</w:t>
      </w:r>
    </w:p>
    <w:p w14:paraId="0449FA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rPr>
        <w:t>（</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w:t>
      </w:r>
      <w:r>
        <w:rPr>
          <w:rFonts w:hint="eastAsia" w:ascii="宋体" w:hAnsi="宋体" w:eastAsia="宋体" w:cs="宋体"/>
          <w:i w:val="0"/>
          <w:iCs w:val="0"/>
          <w:caps w:val="0"/>
          <w:color w:val="000000"/>
          <w:spacing w:val="0"/>
          <w:sz w:val="21"/>
          <w:szCs w:val="21"/>
          <w:shd w:val="clear" w:color="auto" w:fill="FFFFFF"/>
        </w:rPr>
        <w:t>）将下列编号的语句依次填入语段空白处，语意连贯的一项是（  ）。（</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w:t>
      </w:r>
      <w:r>
        <w:rPr>
          <w:rFonts w:hint="eastAsia" w:ascii="宋体" w:hAnsi="宋体" w:eastAsia="宋体" w:cs="宋体"/>
          <w:i w:val="0"/>
          <w:iCs w:val="0"/>
          <w:caps w:val="0"/>
          <w:color w:val="000000"/>
          <w:spacing w:val="0"/>
          <w:sz w:val="21"/>
          <w:szCs w:val="21"/>
          <w:shd w:val="clear" w:color="auto" w:fill="FFFFFF"/>
        </w:rPr>
        <w:t>分）</w:t>
      </w:r>
    </w:p>
    <w:p w14:paraId="7B98493C">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ascii="楷体_GB2312" w:hAnsi="宋体" w:eastAsia="楷体_GB2312" w:cs="楷体_GB2312"/>
          <w:kern w:val="0"/>
          <w:sz w:val="21"/>
          <w:szCs w:val="21"/>
          <w:lang w:val="en-US" w:eastAsia="zh-CN" w:bidi="ar"/>
        </w:rPr>
        <w:t>为了应对新能源车的充电难题，不少高速公路服务区正探索新的解决方案。比如，在某服务区，一批智能移动充电机器人已上岗半年有余。公众号：语文教与学。所谓充电机器人，</w:t>
      </w:r>
      <w:r>
        <w:rPr>
          <w:rFonts w:hint="default" w:ascii="Times New Roman Regular" w:hAnsi="Times New Roman Regular" w:eastAsia="Times New Roman Regular" w:cs="Times New Roman Regular"/>
          <w:kern w:val="0"/>
          <w:sz w:val="21"/>
          <w:szCs w:val="21"/>
          <w:lang w:val="en-US" w:eastAsia="zh-CN" w:bidi="ar"/>
        </w:rPr>
        <w:t>__________</w:t>
      </w:r>
      <w:r>
        <w:rPr>
          <w:rFonts w:hint="default" w:ascii="楷体_GB2312" w:hAnsi="宋体" w:eastAsia="楷体_GB2312" w:cs="楷体_GB2312"/>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__________</w:t>
      </w:r>
      <w:r>
        <w:rPr>
          <w:rFonts w:hint="default" w:ascii="楷体_GB2312" w:hAnsi="宋体" w:eastAsia="楷体_GB2312" w:cs="楷体_GB2312"/>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__________</w:t>
      </w:r>
      <w:r>
        <w:rPr>
          <w:rFonts w:hint="default" w:ascii="楷体_GB2312" w:hAnsi="宋体" w:eastAsia="楷体_GB2312" w:cs="楷体_GB2312"/>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__________</w:t>
      </w:r>
      <w:r>
        <w:rPr>
          <w:rFonts w:hint="default" w:ascii="楷体_GB2312" w:hAnsi="宋体" w:eastAsia="楷体_GB2312" w:cs="楷体_GB2312"/>
          <w:kern w:val="0"/>
          <w:sz w:val="21"/>
          <w:szCs w:val="21"/>
          <w:lang w:val="en-US" w:eastAsia="zh-CN" w:bidi="ar"/>
        </w:rPr>
        <w:t>，只需扫描服务区内相关二维码进行操作，工作人员会将充电机器人移动到车辆旁边帮助充电。</w:t>
      </w:r>
    </w:p>
    <w:p w14:paraId="6FF12174">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①充电枪位于身后两侧</w:t>
      </w:r>
    </w:p>
    <w:p w14:paraId="1B29611E">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②它的外形憨态可掬，像一辆小型面包车</w:t>
      </w:r>
    </w:p>
    <w:p w14:paraId="1A1058FF">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③其实就是储冲一体化的移动充电宝</w:t>
      </w:r>
    </w:p>
    <w:p w14:paraId="7920F5F6">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④车主需要充电时</w:t>
      </w:r>
    </w:p>
    <w:p w14:paraId="658B486E">
      <w:pPr>
        <w:keepNext w:val="0"/>
        <w:keepLines w:val="0"/>
        <w:widowControl/>
        <w:suppressLineNumbers w:val="0"/>
        <w:spacing w:line="360" w:lineRule="auto"/>
        <w:ind w:firstLine="420" w:firstLineChars="200"/>
        <w:jc w:val="left"/>
      </w:pPr>
      <w:r>
        <w:rPr>
          <w:rFonts w:hint="default" w:ascii="Times New Roman Regular" w:hAnsi="Times New Roman Regular" w:eastAsia="Times New Roman Regular" w:cs="Times New Roman Regular"/>
          <w:kern w:val="0"/>
          <w:sz w:val="21"/>
          <w:szCs w:val="21"/>
          <w:lang w:val="en-US" w:eastAsia="zh-CN" w:bidi="ar"/>
        </w:rPr>
        <w:t>A. ②①③④      B. ②③④①      C. ③②①④      D. ③②④①</w:t>
      </w:r>
    </w:p>
    <w:p w14:paraId="132112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rPr>
        <w:t>（</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w:t>
      </w:r>
      <w:r>
        <w:rPr>
          <w:rFonts w:hint="eastAsia" w:ascii="宋体" w:hAnsi="宋体" w:eastAsia="宋体" w:cs="宋体"/>
          <w:i w:val="0"/>
          <w:iCs w:val="0"/>
          <w:caps w:val="0"/>
          <w:color w:val="000000"/>
          <w:spacing w:val="0"/>
          <w:sz w:val="21"/>
          <w:szCs w:val="21"/>
          <w:shd w:val="clear" w:color="auto" w:fill="FFFFFF"/>
        </w:rPr>
        <w:t>）以下邀请函中，有一处画线部分语言表达不得体，请找出并修改。（</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1B6E5B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尊敬的李老师：</w:t>
      </w:r>
    </w:p>
    <w:p w14:paraId="1CA1EC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您好！</w:t>
      </w:r>
    </w:p>
    <w:p w14:paraId="24F0076E">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【甲】</w:t>
      </w:r>
      <w:r>
        <w:rPr>
          <w:rFonts w:hint="default" w:ascii="楷体_GB2312" w:hAnsi="宋体" w:eastAsia="楷体_GB2312" w:cs="楷体_GB2312"/>
          <w:kern w:val="0"/>
          <w:sz w:val="21"/>
          <w:szCs w:val="21"/>
          <w:u w:val="single"/>
          <w:lang w:val="en-US" w:eastAsia="zh-CN" w:bidi="ar"/>
        </w:rPr>
        <w:t>感谢您三年来对我班全体同学的悉心栽培</w:t>
      </w:r>
      <w:r>
        <w:rPr>
          <w:rFonts w:hint="default" w:ascii="楷体_GB2312" w:hAnsi="宋体" w:eastAsia="楷体_GB2312" w:cs="楷体_GB2312"/>
          <w:kern w:val="0"/>
          <w:sz w:val="21"/>
          <w:szCs w:val="21"/>
          <w:lang w:val="en-US" w:eastAsia="zh-CN" w:bidi="ar"/>
        </w:rPr>
        <w:t>。为了表达我们的感激之情，【乙】</w:t>
      </w:r>
      <w:r>
        <w:rPr>
          <w:rFonts w:hint="default" w:ascii="楷体_GB2312" w:hAnsi="宋体" w:eastAsia="楷体_GB2312" w:cs="楷体_GB2312"/>
          <w:kern w:val="0"/>
          <w:sz w:val="21"/>
          <w:szCs w:val="21"/>
          <w:u w:val="single"/>
          <w:lang w:val="en-US" w:eastAsia="zh-CN" w:bidi="ar"/>
        </w:rPr>
        <w:t>拟邀请您参加我们组织的毕业旅行活动</w:t>
      </w:r>
      <w:r>
        <w:rPr>
          <w:rFonts w:hint="default" w:ascii="楷体_GB2312" w:hAnsi="宋体" w:eastAsia="楷体_GB2312" w:cs="楷体_GB2312"/>
          <w:kern w:val="0"/>
          <w:sz w:val="21"/>
          <w:szCs w:val="21"/>
          <w:lang w:val="en-US" w:eastAsia="zh-CN" w:bidi="ar"/>
        </w:rPr>
        <w:t>，时间定于6月10日至15日，目的地是古都西安。【丙】</w:t>
      </w:r>
      <w:r>
        <w:rPr>
          <w:rFonts w:hint="default" w:ascii="楷体_GB2312" w:hAnsi="宋体" w:eastAsia="楷体_GB2312" w:cs="楷体_GB2312"/>
          <w:kern w:val="0"/>
          <w:sz w:val="21"/>
          <w:szCs w:val="21"/>
          <w:u w:val="single"/>
          <w:lang w:val="en-US" w:eastAsia="zh-CN" w:bidi="ar"/>
        </w:rPr>
        <w:t>如果您能在百忙之中抽出时间与我们同行</w:t>
      </w:r>
      <w:r>
        <w:rPr>
          <w:rFonts w:hint="default" w:ascii="楷体_GB2312" w:hAnsi="宋体" w:eastAsia="楷体_GB2312" w:cs="楷体_GB2312"/>
          <w:kern w:val="0"/>
          <w:sz w:val="21"/>
          <w:szCs w:val="21"/>
          <w:lang w:val="en-US" w:eastAsia="zh-CN" w:bidi="ar"/>
        </w:rPr>
        <w:t>，我们将不胜荣幸。【丁】</w:t>
      </w:r>
      <w:r>
        <w:rPr>
          <w:rFonts w:hint="default" w:ascii="楷体_GB2312" w:hAnsi="宋体" w:eastAsia="楷体_GB2312" w:cs="楷体_GB2312"/>
          <w:kern w:val="0"/>
          <w:sz w:val="21"/>
          <w:szCs w:val="21"/>
          <w:u w:val="single"/>
          <w:lang w:val="en-US" w:eastAsia="zh-CN" w:bidi="ar"/>
        </w:rPr>
        <w:t>由衷期盼您的回复</w:t>
      </w:r>
      <w:r>
        <w:rPr>
          <w:rFonts w:hint="default" w:ascii="楷体_GB2312" w:hAnsi="宋体" w:eastAsia="楷体_GB2312" w:cs="楷体_GB2312"/>
          <w:kern w:val="0"/>
          <w:sz w:val="21"/>
          <w:szCs w:val="21"/>
          <w:lang w:val="en-US" w:eastAsia="zh-CN" w:bidi="ar"/>
        </w:rPr>
        <w:t>。</w:t>
      </w:r>
    </w:p>
    <w:p w14:paraId="729B6529">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p>
    <w:p w14:paraId="511A4A0E">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此致</w:t>
      </w:r>
    </w:p>
    <w:p w14:paraId="6E9A6E79">
      <w:pPr>
        <w:keepNext w:val="0"/>
        <w:keepLines w:val="0"/>
        <w:widowControl/>
        <w:suppressLineNumbers w:val="0"/>
        <w:spacing w:line="360" w:lineRule="auto"/>
        <w:jc w:val="left"/>
      </w:pPr>
      <w:r>
        <w:rPr>
          <w:rFonts w:hint="default" w:ascii="楷体_GB2312" w:hAnsi="宋体" w:eastAsia="楷体_GB2312" w:cs="楷体_GB2312"/>
          <w:kern w:val="0"/>
          <w:sz w:val="21"/>
          <w:szCs w:val="21"/>
          <w:lang w:val="en-US" w:eastAsia="zh-CN" w:bidi="ar"/>
        </w:rPr>
        <w:t>敬礼！</w:t>
      </w:r>
    </w:p>
    <w:p w14:paraId="7884A7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630" w:right="0" w:firstLine="0"/>
        <w:jc w:val="right"/>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高三（1）班全体同学</w:t>
      </w:r>
    </w:p>
    <w:p w14:paraId="69DC61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630" w:right="0" w:firstLine="0"/>
        <w:jc w:val="right"/>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2023年5月20日</w:t>
      </w:r>
    </w:p>
    <w:p w14:paraId="0DA1D8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4"/>
          <w:szCs w:val="24"/>
          <w:shd w:val="clear" w:color="auto" w:fill="FFFFFF"/>
        </w:rPr>
        <w:t>二、阅读（</w:t>
      </w:r>
      <w:r>
        <w:rPr>
          <w:rStyle w:val="7"/>
          <w:rFonts w:hint="default" w:ascii="Times New Roman Regular" w:hAnsi="Times New Roman Regular" w:eastAsia="Times New Roman Regular" w:cs="Times New Roman Regular"/>
          <w:i w:val="0"/>
          <w:iCs w:val="0"/>
          <w:caps w:val="0"/>
          <w:color w:val="000000"/>
          <w:spacing w:val="0"/>
          <w:sz w:val="24"/>
          <w:szCs w:val="24"/>
          <w:shd w:val="clear" w:color="auto" w:fill="FFFFFF"/>
        </w:rPr>
        <w:t>70</w:t>
      </w:r>
      <w:r>
        <w:rPr>
          <w:rStyle w:val="7"/>
          <w:rFonts w:hint="eastAsia" w:ascii="宋体" w:hAnsi="宋体" w:eastAsia="宋体" w:cs="宋体"/>
          <w:i w:val="0"/>
          <w:iCs w:val="0"/>
          <w:caps w:val="0"/>
          <w:color w:val="000000"/>
          <w:spacing w:val="0"/>
          <w:sz w:val="24"/>
          <w:szCs w:val="24"/>
          <w:shd w:val="clear" w:color="auto" w:fill="FFFFFF"/>
        </w:rPr>
        <w:t>分）</w:t>
      </w:r>
    </w:p>
    <w:p w14:paraId="51F2DC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1"/>
          <w:szCs w:val="21"/>
          <w:shd w:val="clear" w:color="auto" w:fill="FFFFFF"/>
        </w:rPr>
        <w:t>（一）王教授写了一本关于进化论的科普著作，以下是某图书馆网站上关于该书的部分信息，包括图书目录、试读内容和读者评论三个板块。请阅读这些内容，完成</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3—7</w:t>
      </w:r>
      <w:r>
        <w:rPr>
          <w:rStyle w:val="7"/>
          <w:rFonts w:hint="eastAsia" w:ascii="宋体" w:hAnsi="宋体" w:eastAsia="宋体" w:cs="宋体"/>
          <w:i w:val="0"/>
          <w:iCs w:val="0"/>
          <w:caps w:val="0"/>
          <w:color w:val="000000"/>
          <w:spacing w:val="0"/>
          <w:sz w:val="21"/>
          <w:szCs w:val="21"/>
          <w:shd w:val="clear" w:color="auto" w:fill="FFFFFF"/>
        </w:rPr>
        <w:t>题。（</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16</w:t>
      </w:r>
      <w:r>
        <w:rPr>
          <w:rStyle w:val="7"/>
          <w:rFonts w:hint="eastAsia" w:ascii="宋体" w:hAnsi="宋体" w:eastAsia="宋体" w:cs="宋体"/>
          <w:i w:val="0"/>
          <w:iCs w:val="0"/>
          <w:caps w:val="0"/>
          <w:color w:val="000000"/>
          <w:spacing w:val="0"/>
          <w:sz w:val="21"/>
          <w:szCs w:val="21"/>
          <w:shd w:val="clear" w:color="auto" w:fill="FFFFFF"/>
        </w:rPr>
        <w:t>分）</w:t>
      </w:r>
    </w:p>
    <w:p w14:paraId="19B59D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图书目录（部分）</w:t>
      </w:r>
    </w:p>
    <w:p w14:paraId="72C5A0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ascii="微软雅黑" w:hAnsi="微软雅黑" w:eastAsia="微软雅黑" w:cs="微软雅黑"/>
          <w:i w:val="0"/>
          <w:iCs w:val="0"/>
          <w:caps w:val="0"/>
          <w:color w:val="000000"/>
          <w:spacing w:val="0"/>
          <w:sz w:val="21"/>
          <w:szCs w:val="21"/>
          <w:shd w:val="clear" w:color="auto" w:fill="FFFFFF"/>
        </w:rPr>
        <w:t>第五章</w:t>
      </w:r>
      <w:r>
        <w:rPr>
          <w:rFonts w:hint="eastAsia" w:ascii="微软雅黑" w:hAnsi="微软雅黑" w:eastAsia="微软雅黑" w:cs="微软雅黑"/>
          <w:i w:val="0"/>
          <w:iCs w:val="0"/>
          <w:caps w:val="0"/>
          <w:color w:val="000000"/>
          <w:spacing w:val="0"/>
          <w:sz w:val="21"/>
          <w:szCs w:val="21"/>
          <w:shd w:val="clear" w:color="auto" w:fill="FFFFFF"/>
        </w:rPr>
        <w:t>  适应方法论</w:t>
      </w:r>
    </w:p>
    <w:p w14:paraId="39B0F0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第一节  监察修复：应对常见挑战</w:t>
      </w:r>
    </w:p>
    <w:p w14:paraId="3C7FD5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第二节  储备冗余：防范意外风险</w:t>
      </w:r>
    </w:p>
    <w:p w14:paraId="442D66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第三节  学习：创造新知识和新技能</w:t>
      </w:r>
    </w:p>
    <w:p w14:paraId="2B4BA1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第四节终极武器：用进化对抗进化</w:t>
      </w:r>
    </w:p>
    <w:p w14:paraId="4C29CF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1"/>
          <w:szCs w:val="21"/>
          <w:shd w:val="clear" w:color="auto" w:fill="FFFFFF"/>
        </w:rPr>
        <w:t>第六章   复杂组织方法论</w:t>
      </w:r>
    </w:p>
    <w:p w14:paraId="4EBA00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第一节   复杂：进化的归宿</w:t>
      </w:r>
    </w:p>
    <w:p w14:paraId="104AC8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第二节   分工与协作：个体能力的有效叠加</w:t>
      </w:r>
    </w:p>
    <w:p w14:paraId="2131CC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第三节   对抗与博弈：组织内部利益的分歧与解决</w:t>
      </w:r>
    </w:p>
    <w:p w14:paraId="44E20E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第四节   细菌型组织：生物联盟的奇迹</w:t>
      </w:r>
    </w:p>
    <w:p w14:paraId="163610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1"/>
          <w:szCs w:val="21"/>
          <w:shd w:val="clear" w:color="auto" w:fill="FFFFFF"/>
        </w:rPr>
        <w:t>第七章   进化论与人类社会</w:t>
      </w:r>
    </w:p>
    <w:p w14:paraId="247232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第一节   进化、演化和退化：从用词看进化论</w:t>
      </w:r>
    </w:p>
    <w:p w14:paraId="681190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第二节   社会达尔文主义：为何是错的</w:t>
      </w:r>
    </w:p>
    <w:p w14:paraId="24D0F5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第三节   进化论和伦理学：人性自私吗</w:t>
      </w:r>
    </w:p>
    <w:p w14:paraId="430F71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试读内容</w:t>
      </w:r>
    </w:p>
    <w:p w14:paraId="58789989">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①在生物学意义之外，“自私的基因”这个提法最大的问题是，它成了部分人价值观和世界观的基点：既然基因是自私的，人又是基因的载体和奴隶，那么人的本能都是为了实现基因的自我复制，当然是自私的，即便有限的利他精神也无非是为了间接的利己。既然如此，我自私的念头和行为都是合理的,而且人类社会的运行规律就是损人利己。</w:t>
      </w:r>
    </w:p>
    <w:p w14:paraId="4A8A3C68">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②这个观点在生物学和伦理学上都站不住。</w:t>
      </w:r>
    </w:p>
    <w:p w14:paraId="5515398B">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③先说生物学。前文我们已经用神经细胞之间的合作、相互帮助梳毛的狒狒、小丑鱼和海葵的共生等例子证明，生物体在各个层次上都可以形成合作乃至共生关系。当然我们也可以认为这些关系的原点是自私的（实现自身的生存和繁殖）。但关键在于如何理解“自私”。“自私”的含义是只考虑自身利益而忽视他人利益，因而它不必然包含对别人利益的损害。</w:t>
      </w:r>
      <w:r>
        <w:rPr>
          <w:rFonts w:hint="default" w:ascii="楷体_GB2312" w:hAnsi="宋体" w:eastAsia="楷体_GB2312" w:cs="楷体_GB2312"/>
          <w:color w:val="000000"/>
          <w:spacing w:val="0"/>
          <w:kern w:val="0"/>
          <w:sz w:val="21"/>
          <w:szCs w:val="21"/>
          <w:lang w:val="en-US" w:eastAsia="zh-CN" w:bidi="ar"/>
        </w:rPr>
        <w:t>公众号：语文教与学。</w:t>
      </w:r>
      <w:r>
        <w:rPr>
          <w:rFonts w:hint="default" w:ascii="楷体_GB2312" w:hAnsi="宋体" w:eastAsia="楷体_GB2312" w:cs="楷体_GB2312"/>
          <w:kern w:val="0"/>
          <w:sz w:val="21"/>
          <w:szCs w:val="21"/>
          <w:lang w:val="en-US" w:eastAsia="zh-CN" w:bidi="ar"/>
        </w:rPr>
        <w:t>根据含义，自私能分成三种情况：利己利人、利己不损人和损人利己。“自私的基因”中，自私更多是指前两种情况，而在日常生活中，“自私”指的往往是第三种情况。可见，生物学层面的“自私”概念并不能用来证明损人利己是合理的。</w:t>
      </w:r>
    </w:p>
    <w:p w14:paraId="3F791A20">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④在伦理学层面，这个观点抹煞了实然（人类的本性是怎样的）和应然（人类的行为应该怎样）的区别。人类的道德观念和行为规范确实有一部分是为了给我们的本能提供合理化的解释的，但我们也需要看到，还有大量的道德观念和行为规范恰恰是为了对抗人性中的损人利己的一面而出现的。</w:t>
      </w:r>
    </w:p>
    <w:p w14:paraId="4E610157">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⑤有一个古老的道德问题，如果你有机会做一件损人利己的事，事后也绝不会受罚，你会做这件事吗？你认为该不该做呢？我想，大部分人未必抵抗得了诱惑，但也会认为这种行为是错的。前者是利己本能，应该正视，并用法律等手段去管控；而正因为有了后者——认识到人性存在黑暗面，并主动遏制和消解它——人类才能形成如此庞大的社会组织，发展出其他生物无法企及的文明。</w:t>
      </w:r>
    </w:p>
    <w:p w14:paraId="54769EC2">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⑥可能有人会说，既然道德观念是人类发明出来的，无关生物本能，也不像法律一样有强制力，我又何必遵从呢？</w:t>
      </w:r>
    </w:p>
    <w:p w14:paraId="52BEF2A5">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⑦是的，每个人都有违反道德观念的自由，但他也要明白，这样做的代价是被排斥在人类社会生活之外。前文讨论过，生物之间的合作关系不光要有共同的利益基础，还要有在重复博弈基础上开展的约束机制。伦理道德和法律本质上都是维持人类社会生活秩序与合作关系的约束机制。</w:t>
      </w:r>
    </w:p>
    <w:p w14:paraId="3413201E">
      <w:pPr>
        <w:keepNext w:val="0"/>
        <w:keepLines w:val="0"/>
        <w:widowControl/>
        <w:suppressLineNumbers w:val="0"/>
        <w:spacing w:line="360" w:lineRule="auto"/>
        <w:ind w:firstLine="420" w:firstLineChars="200"/>
        <w:jc w:val="left"/>
      </w:pPr>
      <w:r>
        <w:rPr>
          <w:rFonts w:hint="default" w:ascii="楷体_GB2312" w:hAnsi="宋体" w:eastAsia="楷体_GB2312" w:cs="楷体_GB2312"/>
          <w:kern w:val="0"/>
          <w:sz w:val="21"/>
          <w:szCs w:val="21"/>
          <w:lang w:val="en-US" w:eastAsia="zh-CN" w:bidi="ar"/>
        </w:rPr>
        <w:t>⑧更广泛地说，科技和文艺也都是人类发明出来的，每个现代人都在享受科技和文艺进步的福祉。这说明进化而来的，符合生物本能的东西并不比人类发明出来的概念和规范更高明，后者对人类发展的贡献大大超越了前者。</w:t>
      </w:r>
      <w:r>
        <w:rPr>
          <w:rFonts w:hint="default" w:ascii="楷体_GB2312" w:hAnsi="宋体" w:eastAsia="楷体_GB2312" w:cs="楷体_GB2312"/>
          <w:color w:val="000000"/>
          <w:spacing w:val="0"/>
          <w:kern w:val="0"/>
          <w:sz w:val="21"/>
          <w:szCs w:val="21"/>
          <w:lang w:val="en-US" w:eastAsia="zh-CN" w:bidi="ar"/>
        </w:rPr>
        <w:t>公众号：语文教与学。</w:t>
      </w:r>
      <w:r>
        <w:rPr>
          <w:rFonts w:hint="default" w:ascii="楷体_GB2312" w:hAnsi="宋体" w:eastAsia="楷体_GB2312" w:cs="楷体_GB2312"/>
          <w:kern w:val="0"/>
          <w:sz w:val="21"/>
          <w:szCs w:val="21"/>
          <w:lang w:val="en-US" w:eastAsia="zh-CN" w:bidi="ar"/>
        </w:rPr>
        <w:t>我们无法想象，没有科技和文艺的社会该多么蒙昧。同样，我们也无法想象，没有道德观念约束的人类社会该有多么混乱。</w:t>
      </w:r>
    </w:p>
    <w:p w14:paraId="75BA30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right"/>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（有删改）</w:t>
      </w:r>
    </w:p>
    <w:p w14:paraId="3A2AE9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读者评论</w:t>
      </w:r>
    </w:p>
    <w:p w14:paraId="50C4F36F">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小明：作者针对“损人利己合理”的观点，在生物学层面所做的反驳已经足够充分了，同时，考虑到这是一部生物学的科普著作，我认为写到这里就可以了，不必再从伦理学层面反驳。</w:t>
      </w:r>
    </w:p>
    <w:p w14:paraId="60722C5C">
      <w:pPr>
        <w:keepNext w:val="0"/>
        <w:keepLines w:val="0"/>
        <w:widowControl/>
        <w:numPr>
          <w:ilvl w:val="0"/>
          <w:numId w:val="0"/>
        </w:numPr>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根据图书目录，试读内容所在的小节标题是“</w:t>
      </w:r>
      <w:r>
        <w:rPr>
          <w:rFonts w:hint="default" w:ascii="Times New Roman Regular" w:hAnsi="Times New Roman Regular" w:eastAsia="Times New Roman Regular" w:cs="Times New Roman Regular"/>
          <w:kern w:val="0"/>
          <w:sz w:val="21"/>
          <w:szCs w:val="21"/>
          <w:lang w:val="en-US" w:eastAsia="zh-CN" w:bidi="ar"/>
        </w:rPr>
        <w:t>________________</w:t>
      </w:r>
      <w:r>
        <w:rPr>
          <w:rFonts w:hint="eastAsia" w:ascii="宋体" w:hAnsi="宋体" w:eastAsia="宋体" w:cs="宋体"/>
          <w:kern w:val="0"/>
          <w:sz w:val="21"/>
          <w:szCs w:val="21"/>
          <w:lang w:val="en-US" w:eastAsia="zh-CN" w:bidi="ar"/>
        </w:rPr>
        <w:t>”，若想进一步了解试读内容提及的前文内容，应该阅读该书的第</w:t>
      </w:r>
      <w:r>
        <w:rPr>
          <w:rFonts w:hint="default" w:ascii="Times New Roman Regular" w:hAnsi="Times New Roman Regular" w:eastAsia="Times New Roman Regular" w:cs="Times New Roman Regular"/>
          <w:kern w:val="0"/>
          <w:sz w:val="21"/>
          <w:szCs w:val="21"/>
          <w:lang w:val="en-US" w:eastAsia="zh-CN" w:bidi="ar"/>
        </w:rPr>
        <w:t>_______</w:t>
      </w:r>
      <w:r>
        <w:rPr>
          <w:rFonts w:hint="eastAsia" w:ascii="宋体" w:hAnsi="宋体" w:eastAsia="宋体" w:cs="宋体"/>
          <w:kern w:val="0"/>
          <w:sz w:val="21"/>
          <w:szCs w:val="21"/>
          <w:lang w:val="en-US" w:eastAsia="zh-CN" w:bidi="ar"/>
        </w:rPr>
        <w:t>章。（</w:t>
      </w:r>
      <w:r>
        <w:rPr>
          <w:rFonts w:hint="default" w:ascii="Times New Roman Regular" w:hAnsi="Times New Roman Regular" w:eastAsia="Times New Roman Regular" w:cs="Times New Roman Regular"/>
          <w:kern w:val="0"/>
          <w:sz w:val="21"/>
          <w:szCs w:val="21"/>
          <w:lang w:val="en-US" w:eastAsia="zh-CN" w:bidi="ar"/>
        </w:rPr>
        <w:t>2</w:t>
      </w:r>
      <w:r>
        <w:rPr>
          <w:rFonts w:hint="eastAsia" w:ascii="宋体" w:hAnsi="宋体" w:eastAsia="宋体" w:cs="宋体"/>
          <w:kern w:val="0"/>
          <w:sz w:val="21"/>
          <w:szCs w:val="21"/>
          <w:lang w:val="en-US" w:eastAsia="zh-CN" w:bidi="ar"/>
        </w:rPr>
        <w:t>分）</w:t>
      </w:r>
    </w:p>
    <w:p w14:paraId="75B3FFD3">
      <w:pPr>
        <w:keepNext w:val="0"/>
        <w:keepLines w:val="0"/>
        <w:widowControl/>
        <w:numPr>
          <w:ilvl w:val="0"/>
          <w:numId w:val="0"/>
        </w:numPr>
        <w:suppressLineNumbers w:val="0"/>
        <w:spacing w:line="360" w:lineRule="auto"/>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4. </w:t>
      </w:r>
      <w:r>
        <w:rPr>
          <w:rFonts w:hint="eastAsia" w:ascii="宋体" w:hAnsi="宋体" w:eastAsia="宋体" w:cs="宋体"/>
          <w:kern w:val="0"/>
          <w:sz w:val="21"/>
          <w:szCs w:val="21"/>
          <w:lang w:val="en-US" w:eastAsia="zh-CN" w:bidi="ar"/>
        </w:rPr>
        <w:t>第</w:t>
      </w:r>
      <w:r>
        <w:rPr>
          <w:rFonts w:hint="default" w:ascii="Times New Roman Regular" w:hAnsi="Times New Roman Regular" w:eastAsia="Times New Roman Regular" w:cs="Times New Roman Regular"/>
          <w:kern w:val="0"/>
          <w:sz w:val="21"/>
          <w:szCs w:val="21"/>
          <w:lang w:val="en-US" w:eastAsia="zh-CN" w:bidi="ar"/>
        </w:rPr>
        <w:t>③</w:t>
      </w:r>
      <w:r>
        <w:rPr>
          <w:rFonts w:hint="eastAsia" w:ascii="宋体" w:hAnsi="宋体" w:eastAsia="宋体" w:cs="宋体"/>
          <w:kern w:val="0"/>
          <w:sz w:val="21"/>
          <w:szCs w:val="21"/>
          <w:lang w:val="en-US" w:eastAsia="zh-CN" w:bidi="ar"/>
        </w:rPr>
        <w:t>段辨析</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自私</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的含义，指出</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损人利己合理</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的论证存在逻辑谬误。以下选项中有相同逻辑谬误的一项是（</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 </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3</w:t>
      </w:r>
      <w:r>
        <w:rPr>
          <w:rFonts w:hint="eastAsia" w:ascii="宋体" w:hAnsi="宋体" w:eastAsia="宋体" w:cs="宋体"/>
          <w:kern w:val="0"/>
          <w:sz w:val="21"/>
          <w:szCs w:val="21"/>
          <w:lang w:val="en-US" w:eastAsia="zh-CN" w:bidi="ar"/>
        </w:rPr>
        <w:t>分）</w:t>
      </w:r>
    </w:p>
    <w:p w14:paraId="096E6896">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医生告诉我这种病伴有放射性疼痛，但没说是哪种元素的放射性。</w:t>
      </w:r>
    </w:p>
    <w:p w14:paraId="0E65F098">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我做的这些事都是我该做的，该我做的事我也都会做的。</w:t>
      </w:r>
    </w:p>
    <w:p w14:paraId="610C99BA">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谈判陷入了僵局，双方既不愿意退让，又不愿意中止。</w:t>
      </w:r>
    </w:p>
    <w:p w14:paraId="29CC0EBD">
      <w:pPr>
        <w:keepNext w:val="0"/>
        <w:keepLines w:val="0"/>
        <w:widowControl/>
        <w:numPr>
          <w:ilvl w:val="0"/>
          <w:numId w:val="0"/>
        </w:numPr>
        <w:suppressLineNumbers w:val="0"/>
        <w:spacing w:line="360" w:lineRule="auto"/>
        <w:ind w:firstLine="420" w:firstLineChars="200"/>
        <w:jc w:val="left"/>
      </w:pP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这是他的个人诗集，收录了他创作的各类文学作品。</w:t>
      </w:r>
    </w:p>
    <w:p w14:paraId="20314A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5. </w:t>
      </w:r>
      <w:r>
        <w:rPr>
          <w:rFonts w:hint="eastAsia" w:ascii="宋体" w:hAnsi="宋体" w:eastAsia="宋体" w:cs="宋体"/>
          <w:i w:val="0"/>
          <w:iCs w:val="0"/>
          <w:caps w:val="0"/>
          <w:color w:val="000000"/>
          <w:spacing w:val="0"/>
          <w:sz w:val="21"/>
          <w:szCs w:val="21"/>
          <w:shd w:val="clear" w:color="auto" w:fill="FFFFFF"/>
        </w:rPr>
        <w:t>以下不符合试读内容文意的一项是（</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 </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  </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7A559E68">
      <w:pPr>
        <w:keepNext w:val="0"/>
        <w:keepLines w:val="0"/>
        <w:widowControl/>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文中</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自私</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的三种情况应当同时从动机和结果两个角度来理解。</w:t>
      </w:r>
    </w:p>
    <w:p w14:paraId="758C0D2C">
      <w:pPr>
        <w:keepNext w:val="0"/>
        <w:keepLines w:val="0"/>
        <w:widowControl/>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人类的部分本能无法通过道德观念和行为规范合理化。</w:t>
      </w:r>
    </w:p>
    <w:p w14:paraId="79703FF8">
      <w:pPr>
        <w:keepNext w:val="0"/>
        <w:keepLines w:val="0"/>
        <w:widowControl/>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生物间原有的合作关系一旦消失，就表明它们之间的共同利益基础不复存在。</w:t>
      </w:r>
    </w:p>
    <w:p w14:paraId="7B94C55C">
      <w:pPr>
        <w:keepNext w:val="0"/>
        <w:keepLines w:val="0"/>
        <w:widowControl/>
        <w:suppressLineNumbers w:val="0"/>
        <w:spacing w:line="360" w:lineRule="auto"/>
        <w:ind w:firstLine="420" w:firstLineChars="200"/>
        <w:jc w:val="left"/>
      </w:pP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如果损人利己真是人类社会的运行规律，人类社会就不会像今天这样发达。</w:t>
      </w:r>
    </w:p>
    <w:p w14:paraId="02B604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6. </w:t>
      </w:r>
      <w:r>
        <w:rPr>
          <w:rFonts w:hint="eastAsia" w:ascii="宋体" w:hAnsi="宋体" w:eastAsia="宋体" w:cs="宋体"/>
          <w:i w:val="0"/>
          <w:iCs w:val="0"/>
          <w:caps w:val="0"/>
          <w:color w:val="000000"/>
          <w:spacing w:val="0"/>
          <w:sz w:val="21"/>
          <w:szCs w:val="21"/>
          <w:shd w:val="clear" w:color="auto" w:fill="FFFFFF"/>
        </w:rPr>
        <w:t>根据文意，作者不可能认同的一项是（</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   ）。（</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5A7FC13F">
      <w:pPr>
        <w:keepNext w:val="0"/>
        <w:keepLines w:val="0"/>
        <w:widowControl/>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理论术语可以来自日常语言，但其含义可以与日常用语不同。</w:t>
      </w:r>
    </w:p>
    <w:p w14:paraId="6324A8E0">
      <w:pPr>
        <w:keepNext w:val="0"/>
        <w:keepLines w:val="0"/>
        <w:widowControl/>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任何维护人类社会秩序和合作关系的约束机制都应被遵守。</w:t>
      </w:r>
    </w:p>
    <w:p w14:paraId="2BFB8482">
      <w:pPr>
        <w:keepNext w:val="0"/>
        <w:keepLines w:val="0"/>
        <w:widowControl/>
        <w:suppressLineNumbers w:val="0"/>
        <w:spacing w:line="360" w:lineRule="auto"/>
        <w:ind w:firstLine="420" w:firstLineChars="2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进化而来的、符合本能的东西对人类发展具有一定贡献。</w:t>
      </w:r>
    </w:p>
    <w:p w14:paraId="5E6B07EF">
      <w:pPr>
        <w:keepNext w:val="0"/>
        <w:keepLines w:val="0"/>
        <w:widowControl/>
        <w:suppressLineNumbers w:val="0"/>
        <w:spacing w:line="360" w:lineRule="auto"/>
        <w:ind w:firstLine="420" w:firstLineChars="200"/>
        <w:jc w:val="left"/>
      </w:pP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道德观念和科技分别关涉社会和自然，二者的社会作用不可类比。</w:t>
      </w:r>
    </w:p>
    <w:p w14:paraId="20D690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7. </w:t>
      </w:r>
      <w:r>
        <w:rPr>
          <w:rFonts w:hint="eastAsia" w:ascii="宋体" w:hAnsi="宋体" w:eastAsia="宋体" w:cs="宋体"/>
          <w:i w:val="0"/>
          <w:iCs w:val="0"/>
          <w:caps w:val="0"/>
          <w:color w:val="000000"/>
          <w:spacing w:val="0"/>
          <w:sz w:val="21"/>
          <w:szCs w:val="21"/>
          <w:shd w:val="clear" w:color="auto" w:fill="FFFFFF"/>
        </w:rPr>
        <w:t>请你结合图书目录和试读内容，写一条读者评论，反驳读者小明的观点。（</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5</w:t>
      </w:r>
      <w:r>
        <w:rPr>
          <w:rFonts w:hint="eastAsia" w:ascii="宋体" w:hAnsi="宋体" w:eastAsia="宋体" w:cs="宋体"/>
          <w:i w:val="0"/>
          <w:iCs w:val="0"/>
          <w:caps w:val="0"/>
          <w:color w:val="000000"/>
          <w:spacing w:val="0"/>
          <w:sz w:val="21"/>
          <w:szCs w:val="21"/>
          <w:shd w:val="clear" w:color="auto" w:fill="FFFFFF"/>
        </w:rPr>
        <w:t>分）</w:t>
      </w:r>
    </w:p>
    <w:p w14:paraId="5628D0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Style w:val="7"/>
          <w:rFonts w:hint="eastAsia" w:ascii="宋体" w:hAnsi="宋体" w:eastAsia="宋体" w:cs="宋体"/>
          <w:i w:val="0"/>
          <w:iCs w:val="0"/>
          <w:caps w:val="0"/>
          <w:color w:val="000000"/>
          <w:spacing w:val="0"/>
          <w:sz w:val="21"/>
          <w:szCs w:val="21"/>
          <w:shd w:val="clear" w:color="auto" w:fill="FFFFFF"/>
        </w:rPr>
      </w:pPr>
    </w:p>
    <w:p w14:paraId="19B764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Style w:val="7"/>
          <w:rFonts w:hint="eastAsia" w:ascii="宋体" w:hAnsi="宋体" w:eastAsia="宋体" w:cs="宋体"/>
          <w:i w:val="0"/>
          <w:iCs w:val="0"/>
          <w:caps w:val="0"/>
          <w:color w:val="000000"/>
          <w:spacing w:val="0"/>
          <w:sz w:val="21"/>
          <w:szCs w:val="21"/>
          <w:shd w:val="clear" w:color="auto" w:fill="FFFFFF"/>
        </w:rPr>
      </w:pPr>
    </w:p>
    <w:p w14:paraId="386A7F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Style w:val="7"/>
          <w:rFonts w:hint="eastAsia" w:ascii="宋体" w:hAnsi="宋体" w:eastAsia="宋体" w:cs="宋体"/>
          <w:i w:val="0"/>
          <w:iCs w:val="0"/>
          <w:caps w:val="0"/>
          <w:color w:val="000000"/>
          <w:spacing w:val="0"/>
          <w:sz w:val="21"/>
          <w:szCs w:val="21"/>
          <w:shd w:val="clear" w:color="auto" w:fill="FFFFFF"/>
        </w:rPr>
      </w:pPr>
    </w:p>
    <w:p w14:paraId="4FFBC1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1"/>
          <w:szCs w:val="21"/>
          <w:shd w:val="clear" w:color="auto" w:fill="FFFFFF"/>
        </w:rPr>
        <w:t>（二）阅读下文，完成第</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8</w:t>
      </w:r>
      <w:r>
        <w:rPr>
          <w:rStyle w:val="7"/>
          <w:rFonts w:hint="eastAsia" w:ascii="宋体" w:hAnsi="宋体" w:eastAsia="宋体" w:cs="宋体"/>
          <w:i w:val="0"/>
          <w:iCs w:val="0"/>
          <w:caps w:val="0"/>
          <w:color w:val="000000"/>
          <w:spacing w:val="0"/>
          <w:sz w:val="21"/>
          <w:szCs w:val="21"/>
          <w:shd w:val="clear" w:color="auto" w:fill="FFFFFF"/>
        </w:rPr>
        <w:t>—</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11</w:t>
      </w:r>
      <w:r>
        <w:rPr>
          <w:rStyle w:val="7"/>
          <w:rFonts w:hint="eastAsia" w:ascii="宋体" w:hAnsi="宋体" w:eastAsia="宋体" w:cs="宋体"/>
          <w:i w:val="0"/>
          <w:iCs w:val="0"/>
          <w:caps w:val="0"/>
          <w:color w:val="000000"/>
          <w:spacing w:val="0"/>
          <w:sz w:val="21"/>
          <w:szCs w:val="21"/>
          <w:shd w:val="clear" w:color="auto" w:fill="FFFFFF"/>
        </w:rPr>
        <w:t>题。（</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16</w:t>
      </w:r>
      <w:r>
        <w:rPr>
          <w:rStyle w:val="7"/>
          <w:rFonts w:hint="eastAsia" w:ascii="宋体" w:hAnsi="宋体" w:eastAsia="宋体" w:cs="宋体"/>
          <w:i w:val="0"/>
          <w:iCs w:val="0"/>
          <w:caps w:val="0"/>
          <w:color w:val="000000"/>
          <w:spacing w:val="0"/>
          <w:sz w:val="21"/>
          <w:szCs w:val="21"/>
          <w:shd w:val="clear" w:color="auto" w:fill="FFFFFF"/>
        </w:rPr>
        <w:t>分）</w:t>
      </w:r>
    </w:p>
    <w:p w14:paraId="423583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蔑匠阿爷</w:t>
      </w:r>
    </w:p>
    <w:p w14:paraId="511A7A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ascii="华文仿宋" w:hAnsi="华文仿宋" w:eastAsia="华文仿宋" w:cs="华文仿宋"/>
          <w:i w:val="0"/>
          <w:iCs w:val="0"/>
          <w:caps w:val="0"/>
          <w:color w:val="000000"/>
          <w:spacing w:val="0"/>
          <w:sz w:val="21"/>
          <w:szCs w:val="21"/>
          <w:shd w:val="clear" w:color="auto" w:fill="FFFFFF"/>
        </w:rPr>
        <w:t>虞</w:t>
      </w:r>
      <w:r>
        <w:rPr>
          <w:rFonts w:hint="default" w:ascii="华文仿宋" w:hAnsi="华文仿宋" w:eastAsia="华文仿宋" w:cs="华文仿宋"/>
          <w:i w:val="0"/>
          <w:iCs w:val="0"/>
          <w:caps w:val="0"/>
          <w:color w:val="000000"/>
          <w:spacing w:val="0"/>
          <w:sz w:val="21"/>
          <w:szCs w:val="21"/>
          <w:shd w:val="clear" w:color="auto" w:fill="FFFFFF"/>
        </w:rPr>
        <w:t>燕</w:t>
      </w:r>
    </w:p>
    <w:p w14:paraId="68309203">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①一根茶口杯粗细的竹子，竹头抵住墙脚，阿爷左手握住竹尾，右手挥刀，往竹尾中间部位一扎，“嚓”一声轻响，裂了个口子，顺势推篾刀，“噼噼啪啪”，像燃放鞭炮，竹子被一节节剖开，破开后的竹子对剖，再对剖……阿爷手持篾刀，左劈右劈，上下翻飞，变出了无数根细长柔韧的篾条，一甩，“沙啦啦”，恰似清风穿过竹林。</w:t>
      </w:r>
    </w:p>
    <w:p w14:paraId="0DFA0413">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②阿爷年少时羸弱，坐个渡轮都要晕船，父母怕他经不起风里浪里颠簸，海员和渔民就别想了，学门手艺吧，小岛上，手艺人是吃香的。在木匠、漆匠、蔑匠里，他选了篾匠，觉得自己跟竹子更亲近些。</w:t>
      </w:r>
    </w:p>
    <w:p w14:paraId="39E4D6FE">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③阿爷劈蔑的功力甚是了得，青篾、头黄篾、二黄篾、三黄篾……一层又一层，劈得利索。其中有个动作，他将篾刀刀柄往腋下一夹，嘴巴向前伸，咬住劈开的竹篾里层，刀子轻轻推进，他的厚嘴唇似乎抖了一下，三条额头纹跟着一颤一颤……两层分开后，再如此反复，一层，又一层，劈出的篾条轻薄似纸片，且每一层都均匀、齐整。我们眯起一只眼，透过篾条朝外看，可见朦胧的光，恍若晨曦映进了玻璃窗，遂朝阿爷嚷：“就像蒙描纸，都能印画啦。”阿爷两瓣厚唇使劲往旁边咧，露出了一丝得意的神色。</w:t>
      </w:r>
    </w:p>
    <w:p w14:paraId="321270F5">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④篾匠的工具相对简单，最重要的工具要算篾匠的手指。阿爷系上围裙，往小马扎上一坐，扁而薄的竹篾在他指间舞动，犹如起网时小鱼群弹来跳去，他的十根手指似有磁性，各款篾条被吸得牢牢的，任怎么拨、拉、挑、压、穿，依然服服帖帖不离不弃。</w:t>
      </w:r>
      <w:r>
        <w:rPr>
          <w:rFonts w:hint="default" w:ascii="楷体_GB2312" w:hAnsi="宋体" w:eastAsia="楷体_GB2312" w:cs="楷体_GB2312"/>
          <w:color w:val="000000"/>
          <w:spacing w:val="0"/>
          <w:kern w:val="0"/>
          <w:sz w:val="21"/>
          <w:szCs w:val="21"/>
          <w:lang w:val="en-US" w:eastAsia="zh-CN" w:bidi="ar"/>
        </w:rPr>
        <w:t>公众号：语文教与学。</w:t>
      </w:r>
      <w:r>
        <w:rPr>
          <w:rFonts w:hint="default" w:ascii="楷体_GB2312" w:hAnsi="宋体" w:eastAsia="楷体_GB2312" w:cs="楷体_GB2312"/>
          <w:kern w:val="0"/>
          <w:sz w:val="21"/>
          <w:szCs w:val="21"/>
          <w:lang w:val="en-US" w:eastAsia="zh-CN" w:bidi="ar"/>
        </w:rPr>
        <w:t>“哗哗”声中，篾条来回穿梭，纵横交错，偶尔用篾刀敲打经纬交叉处，让蔑条交织得更密实。一个不注意，竹器的底部就编好了。光一个底部，编法花样百出，米字形、斜纹、平编、三角孔等，什么器物配什么花纹的底，从手指与篾条相触时便定下了。</w:t>
      </w:r>
    </w:p>
    <w:p w14:paraId="5520AD76">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⑤阿爷常在自家院子里做活。院子铺了石板，石板与石板的缝隙总会钻出一丛绿，与墙边码着的几根翠竹相映。篾条一部分堆在地上，还有些挂于院角的楝树枝上，微风拂过，翩跹而舞，旋起一股竹香。成品与半成品散落四周，鱼篓、筐子、提篮、簸箕、摇篮……方的、圆的、扁的、长的，形状大小各异。</w:t>
      </w:r>
    </w:p>
    <w:p w14:paraId="1DB1E486">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⑥不知道阿爷是天生不爱说话，还是因长年在小岛上做篾匠活而变得沉默，他坐在那儿，长长的手指忙着与篾条纠缠，</w:t>
      </w:r>
      <w:r>
        <w:rPr>
          <w:rFonts w:hint="default" w:ascii="楷体_GB2312" w:hAnsi="宋体" w:eastAsia="楷体_GB2312" w:cs="楷体_GB2312"/>
          <w:kern w:val="0"/>
          <w:sz w:val="21"/>
          <w:szCs w:val="21"/>
          <w:u w:val="single"/>
          <w:lang w:val="en-US" w:eastAsia="zh-CN" w:bidi="ar"/>
        </w:rPr>
        <w:t>三条额头纹如捉摸不定的海浪，忽而聚集，忽而舒展</w:t>
      </w:r>
      <w:r>
        <w:rPr>
          <w:rFonts w:hint="default" w:ascii="楷体_GB2312" w:hAnsi="宋体" w:eastAsia="楷体_GB2312" w:cs="楷体_GB2312"/>
          <w:kern w:val="0"/>
          <w:sz w:val="21"/>
          <w:szCs w:val="21"/>
          <w:lang w:val="en-US" w:eastAsia="zh-CN" w:bidi="ar"/>
        </w:rPr>
        <w:t>，眼不斜视面无表情是他的常态，可以数小时不挪动，不讲一句话。若有邻人相问，他头不抬，手上也不停，简洁回一句便不再吭声，两片厚嘴唇跟两层石磨似的，牢牢叠在一起。</w:t>
      </w:r>
    </w:p>
    <w:p w14:paraId="74763DC2">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u w:val="single"/>
          <w:lang w:val="en-US" w:eastAsia="zh-CN" w:bidi="ar"/>
        </w:rPr>
      </w:pPr>
      <w:r>
        <w:rPr>
          <w:rFonts w:hint="default" w:ascii="楷体_GB2312" w:hAnsi="宋体" w:eastAsia="楷体_GB2312" w:cs="楷体_GB2312"/>
          <w:kern w:val="0"/>
          <w:sz w:val="21"/>
          <w:szCs w:val="21"/>
          <w:lang w:val="en-US" w:eastAsia="zh-CN" w:bidi="ar"/>
        </w:rPr>
        <w:t>⑦我们玩了一圈转回来，阿爷还是那个表情、那个姿势，小收音机也依然在他脚下开着，只不过已从评书转到了戏曲，或从广播剧换成了天气预报。</w:t>
      </w:r>
      <w:r>
        <w:rPr>
          <w:rFonts w:hint="default" w:ascii="楷体_GB2312" w:hAnsi="宋体" w:eastAsia="楷体_GB2312" w:cs="楷体_GB2312"/>
          <w:kern w:val="0"/>
          <w:sz w:val="21"/>
          <w:szCs w:val="21"/>
          <w:u w:val="single"/>
          <w:lang w:val="en-US" w:eastAsia="zh-CN" w:bidi="ar"/>
        </w:rPr>
        <w:t>阿爷背后，楝树枝叶繁茂，一大团的绿浮在半空，晚霞放肆地将天边涂成了橙红色，一束红光从檐角闪进来，落在即将完成的箩苑上。</w:t>
      </w:r>
    </w:p>
    <w:p w14:paraId="2B7B47D9">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⑧我们都喜欢阿爷给他小女儿编的小玩意儿，小花篮啊小箩筐啊。阿爷做活时，我们帮他扶竹子，给他递篾条，殷勤献得太明显，被他看穿了心思，他眉毛一扬，额头纹迅速向发际靠拢，说干脆做一个大家都能玩的东西。可直到阿爷扎结收边，我们也没瞧出那状若簸箕的东西是个啥。等到阿爷拿跟粗麻绳往楝树上一甩，麻绳像两条结实的手臂，从大树垂下，稳稳抱住“簸箕”，我们齐声大叫：“秋千啊！”于是，一个个轮流坐上去，轻轻地欣悦地荡过来荡过去，风也来凑热闹，鼓起我们的衣衫，树叶在头顶飒飒作响。</w:t>
      </w:r>
    </w:p>
    <w:p w14:paraId="0EDC7174">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⑨那年，阿爷大女儿出嫁，阿爷早就编织好了一套嫁妆，针线笸箩、礼篮、蒸笼、竹箱、竹席……漆成红色的篾条穿插其间，有的收边时编了一圈漂亮的红色花纹，有的在提把或盖子上嵌入了红色“囍”字，看起来那么喜气、祥和。</w:t>
      </w:r>
    </w:p>
    <w:p w14:paraId="0034D8C2">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⑩等小女儿出嫁时，人家说已经不时兴这样的竹编东西了，阿爷不吭声，从早到晚地劈篾，编结，打造了一套同样的嫁妆。有一次，一向寡言的阿爷从厚嘴唇迸出一句话：“纯手工的东西金贵。”他的大手在空中一划一点，像为自己的话加了个感叹号。</w:t>
      </w:r>
    </w:p>
    <w:p w14:paraId="1C8AD091">
      <w:pPr>
        <w:keepNext w:val="0"/>
        <w:keepLines w:val="0"/>
        <w:widowControl/>
        <w:suppressLineNumbers w:val="0"/>
        <w:spacing w:line="360" w:lineRule="auto"/>
        <w:ind w:firstLine="420" w:firstLineChars="200"/>
        <w:jc w:val="left"/>
      </w:pPr>
      <w:r>
        <w:rPr>
          <w:rFonts w:hint="default" w:ascii="楷体_GB2312" w:hAnsi="宋体" w:eastAsia="楷体_GB2312" w:cs="楷体_GB2312"/>
          <w:kern w:val="0"/>
          <w:sz w:val="21"/>
          <w:szCs w:val="21"/>
          <w:lang w:val="en-US" w:eastAsia="zh-CN" w:bidi="ar"/>
        </w:rPr>
        <w:t>⑪如今，阿爷已年逾七十，仍在做活，多数是些小竹器，编起来轻松些，比如花器、水果盘，造型多样，基本都是顾客订制的，他说，还是要动动脑动动手指，可以防止老年痴呆。</w:t>
      </w:r>
      <w:r>
        <w:rPr>
          <w:rFonts w:hint="default" w:ascii="楷体_GB2312" w:hAnsi="宋体" w:eastAsia="楷体_GB2312" w:cs="楷体_GB2312"/>
          <w:color w:val="000000"/>
          <w:spacing w:val="0"/>
          <w:kern w:val="0"/>
          <w:sz w:val="21"/>
          <w:szCs w:val="21"/>
          <w:lang w:val="en-US" w:eastAsia="zh-CN" w:bidi="ar"/>
        </w:rPr>
        <w:t>公众号：语文教与学。</w:t>
      </w:r>
      <w:r>
        <w:rPr>
          <w:rFonts w:hint="default" w:ascii="楷体_GB2312" w:hAnsi="宋体" w:eastAsia="楷体_GB2312" w:cs="楷体_GB2312"/>
          <w:kern w:val="0"/>
          <w:sz w:val="21"/>
          <w:szCs w:val="21"/>
          <w:lang w:val="en-US" w:eastAsia="zh-CN" w:bidi="ar"/>
        </w:rPr>
        <w:t>阿爷的皱纹真是多啊，横的、竖的、斜的、并行的、交叉的，仿佛把篾条的编织图纹都印在了脸上。</w:t>
      </w:r>
    </w:p>
    <w:p w14:paraId="71107C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right"/>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（有删改）</w:t>
      </w:r>
    </w:p>
    <w:p w14:paraId="481A6FE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leftChars="0" w:right="0" w:rightChars="0" w:firstLine="0" w:firstLineChars="0"/>
        <w:jc w:val="both"/>
        <w:rPr>
          <w:rFonts w:hint="eastAsia" w:ascii="宋体" w:hAnsi="宋体" w:eastAsia="宋体" w:cs="宋体"/>
          <w:i w:val="0"/>
          <w:iCs w:val="0"/>
          <w:caps w:val="0"/>
          <w:color w:val="000000"/>
          <w:spacing w:val="0"/>
          <w:sz w:val="21"/>
          <w:szCs w:val="21"/>
          <w:shd w:val="clear" w:color="auto" w:fill="FFFFFF"/>
        </w:rPr>
      </w:pPr>
      <w:r>
        <w:rPr>
          <w:rFonts w:hint="eastAsia" w:ascii="宋体" w:hAnsi="宋体" w:eastAsia="宋体" w:cs="宋体"/>
          <w:i w:val="0"/>
          <w:iCs w:val="0"/>
          <w:caps w:val="0"/>
          <w:color w:val="000000"/>
          <w:spacing w:val="0"/>
          <w:kern w:val="0"/>
          <w:sz w:val="21"/>
          <w:szCs w:val="21"/>
          <w:shd w:val="clear" w:color="auto" w:fill="FFFFFF"/>
          <w:lang w:val="en-US" w:eastAsia="zh-CN" w:bidi="ar"/>
        </w:rPr>
        <w:t>8.</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第</w:t>
      </w:r>
      <w:r>
        <w:rPr>
          <w:rFonts w:hint="default" w:ascii="楷体_GB2312" w:hAnsi="Calibri" w:eastAsia="楷体_GB2312" w:cs="楷体_GB2312"/>
          <w:i w:val="0"/>
          <w:iCs w:val="0"/>
          <w:caps w:val="0"/>
          <w:color w:val="000000"/>
          <w:spacing w:val="0"/>
          <w:sz w:val="21"/>
          <w:szCs w:val="21"/>
          <w:shd w:val="clear" w:color="auto" w:fill="FFFFFF"/>
        </w:rPr>
        <w:t>⑥</w:t>
      </w:r>
      <w:r>
        <w:rPr>
          <w:rFonts w:hint="eastAsia" w:ascii="宋体" w:hAnsi="宋体" w:eastAsia="宋体" w:cs="宋体"/>
          <w:i w:val="0"/>
          <w:iCs w:val="0"/>
          <w:caps w:val="0"/>
          <w:color w:val="000000"/>
          <w:spacing w:val="0"/>
          <w:sz w:val="21"/>
          <w:szCs w:val="21"/>
          <w:shd w:val="clear" w:color="auto" w:fill="FFFFFF"/>
        </w:rPr>
        <w:t>段画线部分运用了比喻，请加以赏析。（</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011399E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Chars="0" w:right="0" w:rightChars="0"/>
        <w:jc w:val="both"/>
        <w:rPr>
          <w:rFonts w:hint="default" w:ascii="宋体" w:hAnsi="宋体" w:eastAsia="宋体" w:cs="宋体"/>
          <w:i w:val="0"/>
          <w:iCs w:val="0"/>
          <w:caps w:val="0"/>
          <w:color w:val="000000"/>
          <w:spacing w:val="0"/>
          <w:sz w:val="21"/>
          <w:szCs w:val="21"/>
          <w:shd w:val="clear" w:color="auto" w:fill="FFFFFF"/>
        </w:rPr>
      </w:pPr>
    </w:p>
    <w:p w14:paraId="324BF21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Chars="0" w:right="0" w:rightChars="0"/>
        <w:jc w:val="both"/>
        <w:rPr>
          <w:rFonts w:hint="default" w:ascii="宋体" w:hAnsi="宋体" w:eastAsia="宋体" w:cs="宋体"/>
          <w:i w:val="0"/>
          <w:iCs w:val="0"/>
          <w:caps w:val="0"/>
          <w:color w:val="000000"/>
          <w:spacing w:val="0"/>
          <w:sz w:val="21"/>
          <w:szCs w:val="21"/>
          <w:shd w:val="clear" w:color="auto" w:fill="FFFFFF"/>
        </w:rPr>
      </w:pPr>
    </w:p>
    <w:p w14:paraId="27C227BF">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赏析第⑦段划线部分景物描写的妙处。（</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4</w:t>
      </w:r>
      <w:r>
        <w:rPr>
          <w:rFonts w:hint="eastAsia" w:ascii="宋体" w:hAnsi="宋体" w:eastAsia="宋体" w:cs="宋体"/>
          <w:i w:val="0"/>
          <w:iCs w:val="0"/>
          <w:caps w:val="0"/>
          <w:color w:val="000000"/>
          <w:spacing w:val="0"/>
          <w:sz w:val="21"/>
          <w:szCs w:val="21"/>
          <w:shd w:val="clear" w:color="auto" w:fill="FFFFFF"/>
        </w:rPr>
        <w:t>分）</w:t>
      </w:r>
    </w:p>
    <w:p w14:paraId="01B97AB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rightChars="0"/>
        <w:jc w:val="both"/>
        <w:rPr>
          <w:rFonts w:hint="default" w:ascii="宋体" w:hAnsi="宋体" w:eastAsia="宋体" w:cs="宋体"/>
          <w:i w:val="0"/>
          <w:iCs w:val="0"/>
          <w:caps w:val="0"/>
          <w:color w:val="000000"/>
          <w:spacing w:val="0"/>
          <w:sz w:val="21"/>
          <w:szCs w:val="21"/>
          <w:shd w:val="clear" w:color="auto" w:fill="FFFFFF"/>
        </w:rPr>
      </w:pPr>
    </w:p>
    <w:p w14:paraId="44B54D8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rightChars="0"/>
        <w:jc w:val="both"/>
        <w:rPr>
          <w:rFonts w:hint="default" w:ascii="宋体" w:hAnsi="宋体" w:eastAsia="宋体" w:cs="宋体"/>
          <w:i w:val="0"/>
          <w:iCs w:val="0"/>
          <w:caps w:val="0"/>
          <w:color w:val="000000"/>
          <w:spacing w:val="0"/>
          <w:sz w:val="21"/>
          <w:szCs w:val="21"/>
          <w:shd w:val="clear" w:color="auto" w:fill="FFFFFF"/>
        </w:rPr>
      </w:pPr>
    </w:p>
    <w:p w14:paraId="2BE57B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r>
        <w:rPr>
          <w:rFonts w:hint="eastAsia" w:ascii="宋体" w:hAnsi="宋体" w:eastAsia="宋体" w:cs="宋体"/>
          <w:i w:val="0"/>
          <w:iCs w:val="0"/>
          <w:caps w:val="0"/>
          <w:color w:val="000000"/>
          <w:spacing w:val="0"/>
          <w:sz w:val="21"/>
          <w:szCs w:val="21"/>
          <w:shd w:val="clear" w:color="auto" w:fill="FFFFFF"/>
        </w:rPr>
        <w:t>达了作者对阿爷的匠人精神的礼赞。（</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w:t>
      </w:r>
      <w:r>
        <w:rPr>
          <w:rFonts w:hint="eastAsia" w:ascii="宋体" w:hAnsi="宋体" w:eastAsia="宋体" w:cs="宋体"/>
          <w:i w:val="0"/>
          <w:iCs w:val="0"/>
          <w:caps w:val="0"/>
          <w:color w:val="000000"/>
          <w:spacing w:val="0"/>
          <w:sz w:val="21"/>
          <w:szCs w:val="21"/>
          <w:shd w:val="clear" w:color="auto" w:fill="FFFFFF"/>
        </w:rPr>
        <w:t>点</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w:t>
      </w:r>
      <w:r>
        <w:rPr>
          <w:rFonts w:hint="eastAsia" w:ascii="宋体" w:hAnsi="宋体" w:eastAsia="宋体" w:cs="宋体"/>
          <w:i w:val="0"/>
          <w:iCs w:val="0"/>
          <w:caps w:val="0"/>
          <w:color w:val="000000"/>
          <w:spacing w:val="0"/>
          <w:sz w:val="21"/>
          <w:szCs w:val="21"/>
          <w:shd w:val="clear" w:color="auto" w:fill="FFFFFF"/>
        </w:rPr>
        <w:t>分）</w:t>
      </w:r>
    </w:p>
    <w:p w14:paraId="7F2C09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p>
    <w:p w14:paraId="7DB4EB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宋体" w:hAnsi="宋体" w:eastAsia="宋体" w:cs="宋体"/>
          <w:i w:val="0"/>
          <w:iCs w:val="0"/>
          <w:caps w:val="0"/>
          <w:color w:val="000000"/>
          <w:spacing w:val="0"/>
          <w:sz w:val="21"/>
          <w:szCs w:val="21"/>
          <w:shd w:val="clear" w:color="auto" w:fill="FFFFFF"/>
        </w:rPr>
      </w:pPr>
    </w:p>
    <w:p w14:paraId="1F873CF6">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leftChars="0" w:right="0" w:firstLine="0" w:firstLineChars="0"/>
        <w:jc w:val="both"/>
        <w:rPr>
          <w:rFonts w:hint="eastAsia" w:ascii="宋体" w:hAnsi="宋体" w:eastAsia="宋体" w:cs="宋体"/>
          <w:i w:val="0"/>
          <w:iCs w:val="0"/>
          <w:caps w:val="0"/>
          <w:color w:val="000000"/>
          <w:spacing w:val="0"/>
          <w:sz w:val="21"/>
          <w:szCs w:val="21"/>
          <w:shd w:val="clear" w:color="auto" w:fill="FFFFFF"/>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第</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⑧</w:t>
      </w:r>
      <w:r>
        <w:rPr>
          <w:rFonts w:hint="eastAsia" w:ascii="宋体" w:hAnsi="宋体" w:eastAsia="宋体" w:cs="宋体"/>
          <w:i w:val="0"/>
          <w:iCs w:val="0"/>
          <w:caps w:val="0"/>
          <w:color w:val="000000"/>
          <w:spacing w:val="0"/>
          <w:sz w:val="21"/>
          <w:szCs w:val="21"/>
          <w:shd w:val="clear" w:color="auto" w:fill="FFFFFF"/>
        </w:rPr>
        <w:t>段叙写阿爷为孩子们编制秋千，请以选材角度分析作用。（</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4</w:t>
      </w:r>
      <w:r>
        <w:rPr>
          <w:rFonts w:hint="eastAsia" w:ascii="宋体" w:hAnsi="宋体" w:eastAsia="宋体" w:cs="宋体"/>
          <w:i w:val="0"/>
          <w:iCs w:val="0"/>
          <w:caps w:val="0"/>
          <w:color w:val="000000"/>
          <w:spacing w:val="0"/>
          <w:sz w:val="21"/>
          <w:szCs w:val="21"/>
          <w:shd w:val="clear" w:color="auto" w:fill="FFFFFF"/>
        </w:rPr>
        <w:t>分）</w:t>
      </w:r>
    </w:p>
    <w:p w14:paraId="0E0B547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rightChars="0"/>
        <w:jc w:val="both"/>
        <w:rPr>
          <w:rFonts w:hint="default" w:ascii="宋体" w:hAnsi="宋体" w:eastAsia="宋体" w:cs="宋体"/>
          <w:i w:val="0"/>
          <w:iCs w:val="0"/>
          <w:caps w:val="0"/>
          <w:color w:val="000000"/>
          <w:spacing w:val="0"/>
          <w:sz w:val="21"/>
          <w:szCs w:val="21"/>
          <w:shd w:val="clear" w:color="auto" w:fill="FFFFFF"/>
        </w:rPr>
      </w:pPr>
    </w:p>
    <w:p w14:paraId="3769710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rightChars="0"/>
        <w:jc w:val="both"/>
        <w:rPr>
          <w:rFonts w:hint="default" w:ascii="宋体" w:hAnsi="宋体" w:eastAsia="宋体" w:cs="宋体"/>
          <w:i w:val="0"/>
          <w:iCs w:val="0"/>
          <w:caps w:val="0"/>
          <w:color w:val="000000"/>
          <w:spacing w:val="0"/>
          <w:sz w:val="21"/>
          <w:szCs w:val="21"/>
          <w:shd w:val="clear" w:color="auto" w:fill="FFFFFF"/>
        </w:rPr>
      </w:pPr>
    </w:p>
    <w:p w14:paraId="45D5F1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11. “</w:t>
      </w:r>
      <w:r>
        <w:rPr>
          <w:rFonts w:hint="eastAsia" w:ascii="宋体" w:hAnsi="宋体" w:eastAsia="宋体" w:cs="宋体"/>
          <w:i w:val="0"/>
          <w:iCs w:val="0"/>
          <w:caps w:val="0"/>
          <w:color w:val="000000"/>
          <w:spacing w:val="0"/>
          <w:sz w:val="21"/>
          <w:szCs w:val="21"/>
          <w:shd w:val="clear" w:color="auto" w:fill="FFFFFF"/>
        </w:rPr>
        <w:t>纯手工的东西金贵</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w:t>
      </w:r>
      <w:r>
        <w:rPr>
          <w:rFonts w:hint="eastAsia" w:ascii="宋体" w:hAnsi="宋体" w:eastAsia="宋体" w:cs="宋体"/>
          <w:i w:val="0"/>
          <w:iCs w:val="0"/>
          <w:caps w:val="0"/>
          <w:color w:val="000000"/>
          <w:spacing w:val="0"/>
          <w:sz w:val="21"/>
          <w:szCs w:val="21"/>
          <w:shd w:val="clear" w:color="auto" w:fill="FFFFFF"/>
        </w:rPr>
        <w:t>这句话是理解篾匠阿爷的一把钥匙，请结合全文评析其内心世界的变化。（</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5</w:t>
      </w:r>
      <w:r>
        <w:rPr>
          <w:rFonts w:hint="eastAsia" w:ascii="宋体" w:hAnsi="宋体" w:eastAsia="宋体" w:cs="宋体"/>
          <w:i w:val="0"/>
          <w:iCs w:val="0"/>
          <w:caps w:val="0"/>
          <w:color w:val="000000"/>
          <w:spacing w:val="0"/>
          <w:sz w:val="21"/>
          <w:szCs w:val="21"/>
          <w:shd w:val="clear" w:color="auto" w:fill="FFFFFF"/>
        </w:rPr>
        <w:t>分）</w:t>
      </w:r>
    </w:p>
    <w:p w14:paraId="0773D7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1"/>
          <w:szCs w:val="21"/>
          <w:shd w:val="clear" w:color="auto" w:fill="FFFFFF"/>
        </w:rPr>
        <w:t>（三）阅读下面的作品，完成第</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12</w:t>
      </w:r>
      <w:r>
        <w:rPr>
          <w:rStyle w:val="7"/>
          <w:rFonts w:hint="eastAsia" w:ascii="宋体" w:hAnsi="宋体" w:eastAsia="宋体" w:cs="宋体"/>
          <w:i w:val="0"/>
          <w:iCs w:val="0"/>
          <w:caps w:val="0"/>
          <w:color w:val="000000"/>
          <w:spacing w:val="0"/>
          <w:sz w:val="21"/>
          <w:szCs w:val="21"/>
          <w:shd w:val="clear" w:color="auto" w:fill="FFFFFF"/>
        </w:rPr>
        <w:t>—</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14</w:t>
      </w:r>
      <w:r>
        <w:rPr>
          <w:rStyle w:val="7"/>
          <w:rFonts w:hint="eastAsia" w:ascii="宋体" w:hAnsi="宋体" w:eastAsia="宋体" w:cs="宋体"/>
          <w:i w:val="0"/>
          <w:iCs w:val="0"/>
          <w:caps w:val="0"/>
          <w:color w:val="000000"/>
          <w:spacing w:val="0"/>
          <w:sz w:val="21"/>
          <w:szCs w:val="21"/>
          <w:shd w:val="clear" w:color="auto" w:fill="FFFFFF"/>
        </w:rPr>
        <w:t>题。（</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8</w:t>
      </w:r>
      <w:r>
        <w:rPr>
          <w:rStyle w:val="7"/>
          <w:rFonts w:hint="eastAsia" w:ascii="宋体" w:hAnsi="宋体" w:eastAsia="宋体" w:cs="宋体"/>
          <w:i w:val="0"/>
          <w:iCs w:val="0"/>
          <w:caps w:val="0"/>
          <w:color w:val="000000"/>
          <w:spacing w:val="0"/>
          <w:sz w:val="21"/>
          <w:szCs w:val="21"/>
          <w:shd w:val="clear" w:color="auto" w:fill="FFFFFF"/>
        </w:rPr>
        <w:t>分）</w:t>
      </w:r>
    </w:p>
    <w:p w14:paraId="2E4886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酬李少府见赠</w:t>
      </w:r>
    </w:p>
    <w:p w14:paraId="057F88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华文仿宋" w:hAnsi="华文仿宋" w:eastAsia="华文仿宋" w:cs="华文仿宋"/>
          <w:i w:val="0"/>
          <w:iCs w:val="0"/>
          <w:caps w:val="0"/>
          <w:color w:val="000000"/>
          <w:spacing w:val="0"/>
          <w:sz w:val="21"/>
          <w:szCs w:val="21"/>
          <w:shd w:val="clear" w:color="auto" w:fill="FFFFFF"/>
        </w:rPr>
        <w:t>[唐]孟浩然</w:t>
      </w:r>
    </w:p>
    <w:p w14:paraId="7773C4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养疾衡檐下，由来浩气真。</w:t>
      </w:r>
    </w:p>
    <w:p w14:paraId="52941C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五行将禁火</w:t>
      </w:r>
      <w:r>
        <w:rPr>
          <w:rFonts w:hint="default" w:ascii="楷体_GB2312" w:hAnsi="Calibri" w:eastAsia="楷体_GB2312" w:cs="楷体_GB2312"/>
          <w:i w:val="0"/>
          <w:iCs w:val="0"/>
          <w:caps w:val="0"/>
          <w:color w:val="000000"/>
          <w:spacing w:val="0"/>
          <w:sz w:val="21"/>
          <w:szCs w:val="21"/>
          <w:shd w:val="clear" w:color="auto" w:fill="FFFFFF"/>
          <w:vertAlign w:val="superscript"/>
        </w:rPr>
        <w:t>①</w:t>
      </w:r>
      <w:r>
        <w:rPr>
          <w:rFonts w:hint="default" w:ascii="楷体_GB2312" w:hAnsi="Calibri" w:eastAsia="楷体_GB2312" w:cs="楷体_GB2312"/>
          <w:i w:val="0"/>
          <w:iCs w:val="0"/>
          <w:caps w:val="0"/>
          <w:color w:val="000000"/>
          <w:spacing w:val="0"/>
          <w:sz w:val="21"/>
          <w:szCs w:val="21"/>
          <w:shd w:val="clear" w:color="auto" w:fill="FFFFFF"/>
        </w:rPr>
        <w:t>，十步任寻春。</w:t>
      </w:r>
    </w:p>
    <w:p w14:paraId="07D2A5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致敬惟桑梓，邀欢即主人。</w:t>
      </w:r>
    </w:p>
    <w:p w14:paraId="17BCBD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楷体_GB2312" w:hAnsi="Calibri" w:eastAsia="楷体_GB2312" w:cs="楷体_GB2312"/>
          <w:i w:val="0"/>
          <w:iCs w:val="0"/>
          <w:caps w:val="0"/>
          <w:color w:val="000000"/>
          <w:spacing w:val="0"/>
          <w:sz w:val="21"/>
          <w:szCs w:val="21"/>
          <w:shd w:val="clear" w:color="auto" w:fill="FFFFFF"/>
        </w:rPr>
        <w:t>回看后凋色，青翠有松筠。</w:t>
      </w:r>
    </w:p>
    <w:p w14:paraId="0B8117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【注】</w:t>
      </w:r>
      <w:r>
        <w:rPr>
          <w:rFonts w:hint="default" w:ascii="楷体_GB2312" w:hAnsi="Calibri" w:eastAsia="楷体_GB2312" w:cs="楷体_GB2312"/>
          <w:i w:val="0"/>
          <w:iCs w:val="0"/>
          <w:caps w:val="0"/>
          <w:color w:val="000000"/>
          <w:spacing w:val="0"/>
          <w:sz w:val="21"/>
          <w:szCs w:val="21"/>
          <w:shd w:val="clear" w:color="auto" w:fill="FFFFFF"/>
        </w:rPr>
        <w:t>①禁火：寒食节停炊称“禁火”。</w:t>
      </w:r>
    </w:p>
    <w:p w14:paraId="52B1CB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12. </w:t>
      </w:r>
      <w:r>
        <w:rPr>
          <w:rFonts w:hint="eastAsia" w:ascii="宋体" w:hAnsi="宋体" w:eastAsia="宋体" w:cs="宋体"/>
          <w:i w:val="0"/>
          <w:iCs w:val="0"/>
          <w:caps w:val="0"/>
          <w:color w:val="000000"/>
          <w:spacing w:val="0"/>
          <w:sz w:val="21"/>
          <w:szCs w:val="21"/>
          <w:shd w:val="clear" w:color="auto" w:fill="FFFFFF"/>
        </w:rPr>
        <w:t>本诗首联语出陶渊明</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w:t>
      </w:r>
      <w:r>
        <w:rPr>
          <w:rFonts w:hint="eastAsia" w:ascii="宋体" w:hAnsi="宋体" w:eastAsia="宋体" w:cs="宋体"/>
          <w:i w:val="0"/>
          <w:iCs w:val="0"/>
          <w:caps w:val="0"/>
          <w:color w:val="000000"/>
          <w:spacing w:val="0"/>
          <w:sz w:val="21"/>
          <w:szCs w:val="21"/>
          <w:shd w:val="clear" w:color="auto" w:fill="FFFFFF"/>
        </w:rPr>
        <w:t>养真衡茅下</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w:t>
      </w:r>
      <w:r>
        <w:rPr>
          <w:rFonts w:hint="eastAsia" w:ascii="宋体" w:hAnsi="宋体" w:eastAsia="宋体" w:cs="宋体"/>
          <w:i w:val="0"/>
          <w:iCs w:val="0"/>
          <w:caps w:val="0"/>
          <w:color w:val="000000"/>
          <w:spacing w:val="0"/>
          <w:sz w:val="21"/>
          <w:szCs w:val="21"/>
          <w:shd w:val="clear" w:color="auto" w:fill="FFFFFF"/>
        </w:rPr>
        <w:t>。古诗创作称这种手法为</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“_______”</w:t>
      </w:r>
      <w:r>
        <w:rPr>
          <w:rFonts w:hint="eastAsia" w:ascii="宋体" w:hAnsi="宋体" w:eastAsia="宋体" w:cs="宋体"/>
          <w:i w:val="0"/>
          <w:iCs w:val="0"/>
          <w:caps w:val="0"/>
          <w:color w:val="000000"/>
          <w:spacing w:val="0"/>
          <w:sz w:val="21"/>
          <w:szCs w:val="21"/>
          <w:shd w:val="clear" w:color="auto" w:fill="FFFFFF"/>
        </w:rPr>
        <w:t>。（</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w:t>
      </w:r>
      <w:r>
        <w:rPr>
          <w:rFonts w:hint="eastAsia" w:ascii="宋体" w:hAnsi="宋体" w:eastAsia="宋体" w:cs="宋体"/>
          <w:i w:val="0"/>
          <w:iCs w:val="0"/>
          <w:caps w:val="0"/>
          <w:color w:val="000000"/>
          <w:spacing w:val="0"/>
          <w:sz w:val="21"/>
          <w:szCs w:val="21"/>
          <w:shd w:val="clear" w:color="auto" w:fill="FFFFFF"/>
        </w:rPr>
        <w:t>分）</w:t>
      </w:r>
    </w:p>
    <w:p w14:paraId="2D17FD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13. </w:t>
      </w:r>
      <w:r>
        <w:rPr>
          <w:rFonts w:hint="eastAsia" w:ascii="宋体" w:hAnsi="宋体" w:eastAsia="宋体" w:cs="宋体"/>
          <w:i w:val="0"/>
          <w:iCs w:val="0"/>
          <w:caps w:val="0"/>
          <w:color w:val="000000"/>
          <w:spacing w:val="0"/>
          <w:sz w:val="21"/>
          <w:szCs w:val="21"/>
          <w:shd w:val="clear" w:color="auto" w:fill="FFFFFF"/>
        </w:rPr>
        <w:t>对第二、三联的理解，分析不正确的一项是（</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1F851431">
      <w:pPr>
        <w:keepNext w:val="0"/>
        <w:keepLines w:val="0"/>
        <w:widowControl/>
        <w:suppressLineNumbers w:val="0"/>
        <w:spacing w:line="360" w:lineRule="auto"/>
        <w:ind w:firstLine="210" w:firstLineChars="1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第二联写寒食将临，春光满野，招人游赏。</w:t>
      </w:r>
    </w:p>
    <w:p w14:paraId="48E059BA">
      <w:pPr>
        <w:keepNext w:val="0"/>
        <w:keepLines w:val="0"/>
        <w:widowControl/>
        <w:suppressLineNumbers w:val="0"/>
        <w:spacing w:line="360" w:lineRule="auto"/>
        <w:ind w:firstLine="210" w:firstLineChars="1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第三联描绘诗人在家真诚待客，宾主相欢。</w:t>
      </w:r>
    </w:p>
    <w:p w14:paraId="6E968918">
      <w:pPr>
        <w:keepNext w:val="0"/>
        <w:keepLines w:val="0"/>
        <w:widowControl/>
        <w:suppressLineNumbers w:val="0"/>
        <w:spacing w:line="360" w:lineRule="auto"/>
        <w:ind w:firstLine="210" w:firstLineChars="100"/>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两联虽不以景句胜，而自能呈现田园风光。</w:t>
      </w:r>
    </w:p>
    <w:p w14:paraId="4C30B251">
      <w:pPr>
        <w:keepNext w:val="0"/>
        <w:keepLines w:val="0"/>
        <w:widowControl/>
        <w:suppressLineNumbers w:val="0"/>
        <w:spacing w:line="360" w:lineRule="auto"/>
        <w:ind w:firstLine="210" w:firstLineChars="100"/>
        <w:jc w:val="left"/>
      </w:pP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两联中时空交错变化，显出结构灵动之妙。</w:t>
      </w:r>
    </w:p>
    <w:p w14:paraId="369C8F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14. </w:t>
      </w:r>
      <w:r>
        <w:rPr>
          <w:rFonts w:hint="eastAsia" w:ascii="宋体" w:hAnsi="宋体" w:eastAsia="宋体" w:cs="宋体"/>
          <w:i w:val="0"/>
          <w:iCs w:val="0"/>
          <w:caps w:val="0"/>
          <w:color w:val="000000"/>
          <w:spacing w:val="0"/>
          <w:sz w:val="21"/>
          <w:szCs w:val="21"/>
          <w:shd w:val="clear" w:color="auto" w:fill="FFFFFF"/>
        </w:rPr>
        <w:t>请联系首联、尾联内容，分析诗人寄寓的情感。（</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4</w:t>
      </w:r>
      <w:r>
        <w:rPr>
          <w:rFonts w:hint="eastAsia" w:ascii="宋体" w:hAnsi="宋体" w:eastAsia="宋体" w:cs="宋体"/>
          <w:i w:val="0"/>
          <w:iCs w:val="0"/>
          <w:caps w:val="0"/>
          <w:color w:val="000000"/>
          <w:spacing w:val="0"/>
          <w:sz w:val="21"/>
          <w:szCs w:val="21"/>
          <w:shd w:val="clear" w:color="auto" w:fill="FFFFFF"/>
        </w:rPr>
        <w:t>分）</w:t>
      </w:r>
    </w:p>
    <w:p w14:paraId="562834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p>
    <w:p w14:paraId="293E55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宋体" w:hAnsi="宋体" w:eastAsia="宋体" w:cs="宋体"/>
          <w:i w:val="0"/>
          <w:iCs w:val="0"/>
          <w:caps w:val="0"/>
          <w:color w:val="000000"/>
          <w:spacing w:val="0"/>
          <w:sz w:val="21"/>
          <w:szCs w:val="21"/>
          <w:shd w:val="clear" w:color="auto" w:fill="FFFFFF"/>
        </w:rPr>
      </w:pPr>
    </w:p>
    <w:p w14:paraId="315751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1"/>
          <w:szCs w:val="21"/>
          <w:shd w:val="clear" w:color="auto" w:fill="FFFFFF"/>
        </w:rPr>
        <w:t>（四）阅读下文，完成第</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15—20</w:t>
      </w:r>
      <w:r>
        <w:rPr>
          <w:rStyle w:val="7"/>
          <w:rFonts w:hint="eastAsia" w:ascii="宋体" w:hAnsi="宋体" w:eastAsia="宋体" w:cs="宋体"/>
          <w:i w:val="0"/>
          <w:iCs w:val="0"/>
          <w:caps w:val="0"/>
          <w:color w:val="000000"/>
          <w:spacing w:val="0"/>
          <w:sz w:val="21"/>
          <w:szCs w:val="21"/>
          <w:shd w:val="clear" w:color="auto" w:fill="FFFFFF"/>
        </w:rPr>
        <w:t>题。（</w:t>
      </w:r>
      <w:r>
        <w:rPr>
          <w:rStyle w:val="7"/>
          <w:rFonts w:hint="default" w:ascii="Times New Roman Regular" w:hAnsi="Times New Roman Regular" w:eastAsia="Times New Roman Regular" w:cs="Times New Roman Regular"/>
          <w:i w:val="0"/>
          <w:iCs w:val="0"/>
          <w:caps w:val="0"/>
          <w:color w:val="000000"/>
          <w:spacing w:val="0"/>
          <w:sz w:val="21"/>
          <w:szCs w:val="21"/>
          <w:shd w:val="clear" w:color="auto" w:fill="FFFFFF"/>
        </w:rPr>
        <w:t>19</w:t>
      </w:r>
      <w:r>
        <w:rPr>
          <w:rStyle w:val="7"/>
          <w:rFonts w:hint="eastAsia" w:ascii="宋体" w:hAnsi="宋体" w:eastAsia="宋体" w:cs="宋体"/>
          <w:i w:val="0"/>
          <w:iCs w:val="0"/>
          <w:caps w:val="0"/>
          <w:color w:val="000000"/>
          <w:spacing w:val="0"/>
          <w:sz w:val="21"/>
          <w:szCs w:val="21"/>
          <w:shd w:val="clear" w:color="auto" w:fill="FFFFFF"/>
        </w:rPr>
        <w:t>分）</w:t>
      </w:r>
    </w:p>
    <w:p w14:paraId="6D0FE0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儒贾传</w:t>
      </w:r>
    </w:p>
    <w:p w14:paraId="285CD9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华文仿宋" w:hAnsi="华文仿宋" w:eastAsia="华文仿宋" w:cs="华文仿宋"/>
          <w:i w:val="0"/>
          <w:iCs w:val="0"/>
          <w:caps w:val="0"/>
          <w:color w:val="000000"/>
          <w:spacing w:val="0"/>
          <w:sz w:val="21"/>
          <w:szCs w:val="21"/>
          <w:shd w:val="clear" w:color="auto" w:fill="FFFFFF"/>
        </w:rPr>
        <w:t>[明]耿定向</w:t>
      </w:r>
    </w:p>
    <w:p w14:paraId="5714A91C">
      <w:pPr>
        <w:keepNext w:val="0"/>
        <w:keepLines w:val="0"/>
        <w:widowControl/>
        <w:suppressLineNumbers w:val="0"/>
        <w:spacing w:line="360" w:lineRule="auto"/>
        <w:ind w:firstLine="420" w:firstLineChars="200"/>
        <w:jc w:val="left"/>
        <w:rPr>
          <w:rStyle w:val="8"/>
          <w:rFonts w:hint="default" w:ascii="华文仿宋" w:hAnsi="华文仿宋" w:eastAsia="华文仿宋" w:cs="华文仿宋"/>
          <w:i/>
          <w:iCs/>
          <w:kern w:val="0"/>
          <w:sz w:val="21"/>
          <w:szCs w:val="21"/>
          <w:lang w:val="en-US" w:eastAsia="zh-CN" w:bidi="ar"/>
        </w:rPr>
      </w:pPr>
      <w:r>
        <w:rPr>
          <w:rStyle w:val="8"/>
          <w:rFonts w:hint="default" w:ascii="华文仿宋" w:hAnsi="华文仿宋" w:eastAsia="华文仿宋" w:cs="华文仿宋"/>
          <w:i/>
          <w:iCs/>
          <w:kern w:val="0"/>
          <w:sz w:val="21"/>
          <w:szCs w:val="21"/>
          <w:lang w:val="en-US" w:eastAsia="zh-CN" w:bidi="ar"/>
        </w:rPr>
        <w:t>世以儒命者，炫智钓奇，有市心焉，儒而贾也。扶义乐善，仁心为质，儒之行也。贾而有是，不亦儒乎？余慨焉，作《儒贾传》。</w:t>
      </w:r>
    </w:p>
    <w:p w14:paraId="12C3ACC6">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①儒贾名豪，字子德，徽之歙人也，姓程氏。父曰稷，始入楚，止麻城岐亭贾焉。稷所挟赀微也，而岐又小市，悬山谷中，贸易寡。亡何，</w:t>
      </w:r>
      <w:r>
        <w:rPr>
          <w:rFonts w:hint="default" w:ascii="楷体_GB2312" w:hAnsi="宋体" w:eastAsia="楷体_GB2312" w:cs="楷体_GB2312"/>
          <w:kern w:val="0"/>
          <w:sz w:val="21"/>
          <w:szCs w:val="21"/>
          <w:u w:val="single"/>
          <w:lang w:val="en-US" w:eastAsia="zh-CN" w:bidi="ar"/>
        </w:rPr>
        <w:t>稷卒赀益微子德与兄收父遗赀贾以故不遑业儒</w:t>
      </w:r>
      <w:r>
        <w:rPr>
          <w:rFonts w:hint="default" w:ascii="楷体_GB2312" w:hAnsi="宋体" w:eastAsia="楷体_GB2312" w:cs="楷体_GB2312"/>
          <w:kern w:val="0"/>
          <w:sz w:val="21"/>
          <w:szCs w:val="21"/>
          <w:lang w:val="en-US" w:eastAsia="zh-CN" w:bidi="ar"/>
        </w:rPr>
        <w:t>。然伯仲伟干雅姿，识度夷旷，大类儒者。</w:t>
      </w:r>
      <w:r>
        <w:rPr>
          <w:rFonts w:hint="default" w:ascii="楷体_GB2312" w:hAnsi="宋体" w:eastAsia="楷体_GB2312" w:cs="楷体_GB2312"/>
          <w:color w:val="000000"/>
          <w:spacing w:val="0"/>
          <w:kern w:val="0"/>
          <w:sz w:val="21"/>
          <w:szCs w:val="21"/>
          <w:lang w:val="en-US" w:eastAsia="zh-CN" w:bidi="ar"/>
        </w:rPr>
        <w:t>公众号：语文教与学。</w:t>
      </w:r>
      <w:r>
        <w:rPr>
          <w:rFonts w:hint="default" w:ascii="楷体_GB2312" w:hAnsi="宋体" w:eastAsia="楷体_GB2312" w:cs="楷体_GB2312"/>
          <w:kern w:val="0"/>
          <w:sz w:val="21"/>
          <w:szCs w:val="21"/>
          <w:lang w:val="en-US" w:eastAsia="zh-CN" w:bidi="ar"/>
        </w:rPr>
        <w:t>其为贾，诚心平价，人乐趋赴。赀渐起，市亦因以辐辏。</w:t>
      </w:r>
    </w:p>
    <w:p w14:paraId="114C0C7D">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②岐旁村有郭今者，尝游王文成门，谈良知学。子德悦而师之，为巍冠褒衣，趋绳视准。阛阓</w:t>
      </w:r>
      <w:r>
        <w:rPr>
          <w:rFonts w:hint="default" w:ascii="楷体_GB2312" w:hAnsi="宋体" w:eastAsia="楷体_GB2312" w:cs="楷体_GB2312"/>
          <w:kern w:val="0"/>
          <w:sz w:val="21"/>
          <w:szCs w:val="21"/>
          <w:vertAlign w:val="superscript"/>
          <w:lang w:val="en-US" w:eastAsia="zh-CN" w:bidi="ar"/>
        </w:rPr>
        <w:t>①</w:t>
      </w:r>
      <w:r>
        <w:rPr>
          <w:rFonts w:hint="default" w:ascii="楷体_GB2312" w:hAnsi="宋体" w:eastAsia="楷体_GB2312" w:cs="楷体_GB2312"/>
          <w:kern w:val="0"/>
          <w:sz w:val="21"/>
          <w:szCs w:val="21"/>
          <w:lang w:val="en-US" w:eastAsia="zh-CN" w:bidi="ar"/>
        </w:rPr>
        <w:t>少年咸相目笑，子德益自喜。间有从之游者，子德持塵高谈，与相往复，弥日不辍。</w:t>
      </w:r>
      <w:r>
        <w:rPr>
          <w:rFonts w:hint="default" w:ascii="楷体_GB2312" w:hAnsi="宋体" w:eastAsia="楷体_GB2312" w:cs="楷体_GB2312"/>
          <w:kern w:val="0"/>
          <w:sz w:val="21"/>
          <w:szCs w:val="21"/>
          <w:u w:val="single"/>
          <w:lang w:val="en-US" w:eastAsia="zh-CN" w:bidi="ar"/>
        </w:rPr>
        <w:t>阛阓少年复相诟曰：“贾而欲赢，而迂言废事，吾见其垂槖归耳。”</w:t>
      </w:r>
      <w:r>
        <w:rPr>
          <w:rFonts w:hint="default" w:ascii="楷体_GB2312" w:hAnsi="宋体" w:eastAsia="楷体_GB2312" w:cs="楷体_GB2312"/>
          <w:kern w:val="0"/>
          <w:sz w:val="21"/>
          <w:szCs w:val="21"/>
          <w:lang w:val="en-US" w:eastAsia="zh-CN" w:bidi="ar"/>
        </w:rPr>
        <w:t>子德闻之曰：“燕雀不知鸿鹄，则斥鷃之笑大鹏，固也。”</w:t>
      </w:r>
    </w:p>
    <w:p w14:paraId="41B4EE00">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③岁侵，尝糜以哺闾阎之饿，而又椟以瘗道路之殍。出母钱贷人，贫不能偿，辄焚其券。由是子德高义啧啧满黄</w:t>
      </w:r>
      <w:r>
        <w:rPr>
          <w:rFonts w:hint="default" w:ascii="楷体_GB2312" w:hAnsi="宋体" w:eastAsia="楷体_GB2312" w:cs="楷体_GB2312"/>
          <w:kern w:val="0"/>
          <w:sz w:val="21"/>
          <w:szCs w:val="21"/>
          <w:vertAlign w:val="superscript"/>
          <w:lang w:val="en-US" w:eastAsia="zh-CN" w:bidi="ar"/>
        </w:rPr>
        <w:t>②</w:t>
      </w:r>
      <w:r>
        <w:rPr>
          <w:rFonts w:hint="default" w:ascii="楷体_GB2312" w:hAnsi="宋体" w:eastAsia="楷体_GB2312" w:cs="楷体_GB2312"/>
          <w:kern w:val="0"/>
          <w:sz w:val="21"/>
          <w:szCs w:val="21"/>
          <w:lang w:val="en-US" w:eastAsia="zh-CN" w:bidi="ar"/>
        </w:rPr>
        <w:t>人口矣。麻城令金勿有治声，闻而贤之，榜书“贾中儒味”旌其门。里人因咸称子德为“儒贾”云。</w:t>
      </w:r>
    </w:p>
    <w:p w14:paraId="18F4291C">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④子德虽不废贾，然好儒益甚，远近款其门者益众，斥奇赢振施之不厌，而财益阜，不数年，且致千金。</w:t>
      </w:r>
    </w:p>
    <w:p w14:paraId="59A1C815">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⑤居常训子姓曰：“吾家世什一</w:t>
      </w:r>
      <w:r>
        <w:rPr>
          <w:rFonts w:hint="default" w:ascii="楷体_GB2312" w:hAnsi="宋体" w:eastAsia="楷体_GB2312" w:cs="楷体_GB2312"/>
          <w:kern w:val="0"/>
          <w:sz w:val="21"/>
          <w:szCs w:val="21"/>
          <w:vertAlign w:val="superscript"/>
          <w:lang w:val="en-US" w:eastAsia="zh-CN" w:bidi="ar"/>
        </w:rPr>
        <w:t>③</w:t>
      </w:r>
      <w:r>
        <w:rPr>
          <w:rFonts w:hint="default" w:ascii="楷体_GB2312" w:hAnsi="宋体" w:eastAsia="楷体_GB2312" w:cs="楷体_GB2312"/>
          <w:kern w:val="0"/>
          <w:sz w:val="21"/>
          <w:szCs w:val="21"/>
          <w:lang w:val="en-US" w:eastAsia="zh-CN" w:bidi="ar"/>
        </w:rPr>
        <w:t>，不事儒。自吾一染指，而士庶亲悦，贾且什倍。由是观之，儒何负于贾哉？尔曹勉矣！”优游乡里，年八十三而卒。</w:t>
      </w:r>
    </w:p>
    <w:p w14:paraId="27C7E637">
      <w:pPr>
        <w:keepNext w:val="0"/>
        <w:keepLines w:val="0"/>
        <w:widowControl/>
        <w:suppressLineNumbers w:val="0"/>
        <w:spacing w:line="360" w:lineRule="auto"/>
        <w:ind w:firstLine="420" w:firstLineChars="200"/>
        <w:jc w:val="left"/>
      </w:pPr>
      <w:r>
        <w:rPr>
          <w:rFonts w:hint="default" w:ascii="楷体_GB2312" w:hAnsi="宋体" w:eastAsia="楷体_GB2312" w:cs="楷体_GB2312"/>
          <w:kern w:val="0"/>
          <w:sz w:val="21"/>
          <w:szCs w:val="21"/>
          <w:lang w:val="en-US" w:eastAsia="zh-CN" w:bidi="ar"/>
        </w:rPr>
        <w:t>【注】①阛阓：街市。②黄：明代黄州府。③什一：以十博一，泛指经商。</w:t>
      </w:r>
    </w:p>
    <w:p w14:paraId="6DB0B8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15. </w:t>
      </w:r>
      <w:r>
        <w:rPr>
          <w:rFonts w:hint="eastAsia" w:ascii="宋体" w:hAnsi="宋体" w:eastAsia="宋体" w:cs="宋体"/>
          <w:i w:val="0"/>
          <w:iCs w:val="0"/>
          <w:caps w:val="0"/>
          <w:color w:val="000000"/>
          <w:spacing w:val="0"/>
          <w:sz w:val="21"/>
          <w:szCs w:val="21"/>
          <w:shd w:val="clear" w:color="auto" w:fill="FFFFFF"/>
        </w:rPr>
        <w:t>解释下列加点词在句中的意思。（</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w:t>
      </w:r>
      <w:r>
        <w:rPr>
          <w:rFonts w:hint="eastAsia" w:ascii="宋体" w:hAnsi="宋体" w:eastAsia="宋体" w:cs="宋体"/>
          <w:i w:val="0"/>
          <w:iCs w:val="0"/>
          <w:caps w:val="0"/>
          <w:color w:val="000000"/>
          <w:spacing w:val="0"/>
          <w:sz w:val="21"/>
          <w:szCs w:val="21"/>
          <w:shd w:val="clear" w:color="auto" w:fill="FFFFFF"/>
        </w:rPr>
        <w:t>分）</w:t>
      </w:r>
    </w:p>
    <w:p w14:paraId="29D296E2">
      <w:pPr>
        <w:keepNext w:val="0"/>
        <w:keepLines w:val="0"/>
        <w:widowControl/>
        <w:suppressLineNumbers w:val="0"/>
        <w:spacing w:line="360" w:lineRule="auto"/>
        <w:jc w:val="left"/>
      </w:pP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1</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u w:val="single"/>
          <w:lang w:val="en-US" w:eastAsia="zh-CN" w:bidi="ar"/>
        </w:rPr>
        <w:t>弥</w:t>
      </w:r>
      <w:r>
        <w:rPr>
          <w:rFonts w:hint="eastAsia" w:ascii="宋体" w:hAnsi="宋体" w:eastAsia="宋体" w:cs="宋体"/>
          <w:kern w:val="0"/>
          <w:sz w:val="21"/>
          <w:szCs w:val="21"/>
          <w:lang w:val="en-US" w:eastAsia="zh-CN" w:bidi="ar"/>
        </w:rPr>
        <w:t>日不辍（</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  </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2</w:t>
      </w:r>
      <w:r>
        <w:rPr>
          <w:rFonts w:hint="eastAsia" w:ascii="宋体" w:hAnsi="宋体" w:eastAsia="宋体" w:cs="宋体"/>
          <w:kern w:val="0"/>
          <w:sz w:val="21"/>
          <w:szCs w:val="21"/>
          <w:lang w:val="en-US" w:eastAsia="zh-CN" w:bidi="ar"/>
        </w:rPr>
        <w:t>）而财益</w:t>
      </w:r>
      <w:r>
        <w:rPr>
          <w:rFonts w:hint="default" w:ascii="Times New Roman Regular" w:hAnsi="Times New Roman Regular" w:eastAsia="Times New Roman Regular" w:cs="Times New Roman Regular"/>
          <w:kern w:val="0"/>
          <w:sz w:val="21"/>
          <w:szCs w:val="21"/>
          <w:u w:val="single"/>
          <w:lang w:val="en-US" w:eastAsia="zh-CN" w:bidi="ar"/>
        </w:rPr>
        <w:t>阜</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   </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w:t>
      </w:r>
    </w:p>
    <w:p w14:paraId="441FB4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16. </w:t>
      </w:r>
      <w:r>
        <w:rPr>
          <w:rFonts w:hint="eastAsia" w:ascii="宋体" w:hAnsi="宋体" w:eastAsia="宋体" w:cs="宋体"/>
          <w:i w:val="0"/>
          <w:iCs w:val="0"/>
          <w:caps w:val="0"/>
          <w:color w:val="000000"/>
          <w:spacing w:val="0"/>
          <w:sz w:val="21"/>
          <w:szCs w:val="21"/>
          <w:shd w:val="clear" w:color="auto" w:fill="FFFFFF"/>
        </w:rPr>
        <w:t>结合文意，为下列句中加点词选择释义正确的一项。（</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w:t>
      </w:r>
      <w:r>
        <w:rPr>
          <w:rFonts w:hint="eastAsia" w:ascii="宋体" w:hAnsi="宋体" w:eastAsia="宋体" w:cs="宋体"/>
          <w:i w:val="0"/>
          <w:iCs w:val="0"/>
          <w:caps w:val="0"/>
          <w:color w:val="000000"/>
          <w:spacing w:val="0"/>
          <w:sz w:val="21"/>
          <w:szCs w:val="21"/>
          <w:shd w:val="clear" w:color="auto" w:fill="FFFFFF"/>
        </w:rPr>
        <w:t>分）</w:t>
      </w:r>
    </w:p>
    <w:p w14:paraId="22A29C20">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1</w:t>
      </w:r>
      <w:r>
        <w:rPr>
          <w:rFonts w:hint="eastAsia" w:ascii="宋体" w:hAnsi="宋体" w:eastAsia="宋体" w:cs="宋体"/>
          <w:kern w:val="0"/>
          <w:sz w:val="21"/>
          <w:szCs w:val="21"/>
          <w:lang w:val="en-US" w:eastAsia="zh-CN" w:bidi="ar"/>
        </w:rPr>
        <w:t>）市亦因以</w:t>
      </w:r>
      <w:r>
        <w:rPr>
          <w:rFonts w:hint="default" w:ascii="Times New Roman Regular" w:hAnsi="Times New Roman Regular" w:eastAsia="Times New Roman Regular" w:cs="Times New Roman Regular"/>
          <w:kern w:val="0"/>
          <w:sz w:val="21"/>
          <w:szCs w:val="21"/>
          <w:u w:val="single"/>
          <w:lang w:val="en-US" w:eastAsia="zh-CN" w:bidi="ar"/>
        </w:rPr>
        <w:t>辐辏</w:t>
      </w: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  ）</w:t>
      </w:r>
    </w:p>
    <w:p w14:paraId="01F8BD19">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聚集       </w:t>
      </w: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积累       </w:t>
      </w: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辐条       </w:t>
      </w: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运输</w:t>
      </w:r>
    </w:p>
    <w:p w14:paraId="1521213D">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r>
        <w:rPr>
          <w:rFonts w:hint="default" w:ascii="Times New Roman Regular" w:hAnsi="Times New Roman Regular" w:eastAsia="Times New Roman Regular" w:cs="Times New Roman Regular"/>
          <w:kern w:val="0"/>
          <w:sz w:val="21"/>
          <w:szCs w:val="21"/>
          <w:lang w:val="en-US" w:eastAsia="zh-CN" w:bidi="ar"/>
        </w:rPr>
        <w:t>2</w:t>
      </w:r>
      <w:r>
        <w:rPr>
          <w:rFonts w:hint="eastAsia" w:ascii="宋体" w:hAnsi="宋体" w:eastAsia="宋体" w:cs="宋体"/>
          <w:kern w:val="0"/>
          <w:sz w:val="21"/>
          <w:szCs w:val="21"/>
          <w:lang w:val="en-US" w:eastAsia="zh-CN" w:bidi="ar"/>
        </w:rPr>
        <w:t>）远近</w:t>
      </w:r>
      <w:r>
        <w:rPr>
          <w:rFonts w:hint="default" w:ascii="Times New Roman Regular" w:hAnsi="Times New Roman Regular" w:eastAsia="Times New Roman Regular" w:cs="Times New Roman Regular"/>
          <w:kern w:val="0"/>
          <w:sz w:val="21"/>
          <w:szCs w:val="21"/>
          <w:u w:val="single"/>
          <w:lang w:val="en-US" w:eastAsia="zh-CN" w:bidi="ar"/>
        </w:rPr>
        <w:t>款</w:t>
      </w:r>
      <w:r>
        <w:rPr>
          <w:rFonts w:hint="eastAsia" w:ascii="宋体" w:hAnsi="宋体" w:eastAsia="宋体" w:cs="宋体"/>
          <w:kern w:val="0"/>
          <w:sz w:val="21"/>
          <w:szCs w:val="21"/>
          <w:lang w:val="en-US" w:eastAsia="zh-CN" w:bidi="ar"/>
        </w:rPr>
        <w:t>其门者益众（</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 </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w:t>
      </w:r>
    </w:p>
    <w:p w14:paraId="1B682EBC">
      <w:pPr>
        <w:keepNext w:val="0"/>
        <w:keepLines w:val="0"/>
        <w:widowControl/>
        <w:suppressLineNumbers w:val="0"/>
        <w:spacing w:line="360" w:lineRule="auto"/>
        <w:jc w:val="left"/>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招待       </w:t>
      </w: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寻找       </w:t>
      </w: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结交       </w:t>
      </w: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拜访</w:t>
      </w:r>
    </w:p>
    <w:p w14:paraId="5DF5D1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17. </w:t>
      </w:r>
      <w:r>
        <w:rPr>
          <w:rFonts w:hint="eastAsia" w:ascii="宋体" w:hAnsi="宋体" w:eastAsia="宋体" w:cs="宋体"/>
          <w:i w:val="0"/>
          <w:iCs w:val="0"/>
          <w:caps w:val="0"/>
          <w:color w:val="000000"/>
          <w:spacing w:val="0"/>
          <w:sz w:val="21"/>
          <w:szCs w:val="21"/>
          <w:shd w:val="clear" w:color="auto" w:fill="FFFFFF"/>
        </w:rPr>
        <w:t>第</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①</w:t>
      </w:r>
      <w:r>
        <w:rPr>
          <w:rFonts w:hint="eastAsia" w:ascii="宋体" w:hAnsi="宋体" w:eastAsia="宋体" w:cs="宋体"/>
          <w:i w:val="0"/>
          <w:iCs w:val="0"/>
          <w:caps w:val="0"/>
          <w:color w:val="000000"/>
          <w:spacing w:val="0"/>
          <w:sz w:val="21"/>
          <w:szCs w:val="21"/>
          <w:shd w:val="clear" w:color="auto" w:fill="FFFFFF"/>
        </w:rPr>
        <w:t>段画线部分有三处需加句读，请用</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w:t>
      </w:r>
      <w:r>
        <w:rPr>
          <w:rFonts w:hint="eastAsia" w:ascii="宋体" w:hAnsi="宋体" w:eastAsia="宋体" w:cs="宋体"/>
          <w:i w:val="0"/>
          <w:iCs w:val="0"/>
          <w:caps w:val="0"/>
          <w:color w:val="000000"/>
          <w:spacing w:val="0"/>
          <w:sz w:val="21"/>
          <w:szCs w:val="21"/>
          <w:shd w:val="clear" w:color="auto" w:fill="FFFFFF"/>
        </w:rPr>
        <w:t>把这三处标识出来。（</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68BD7A82">
      <w:pPr>
        <w:keepNext w:val="0"/>
        <w:keepLines w:val="0"/>
        <w:widowControl/>
        <w:suppressLineNumbers w:val="0"/>
        <w:spacing w:line="360" w:lineRule="auto"/>
        <w:ind w:firstLine="250" w:firstLineChars="100"/>
        <w:jc w:val="left"/>
        <w:rPr>
          <w:rFonts w:hint="default" w:ascii="楷体_GB2312" w:hAnsi="宋体" w:eastAsia="楷体_GB2312" w:cs="楷体_GB2312"/>
          <w:spacing w:val="20"/>
          <w:kern w:val="0"/>
          <w:sz w:val="21"/>
          <w:szCs w:val="21"/>
          <w:lang w:val="en-US" w:eastAsia="zh-CN" w:bidi="ar"/>
        </w:rPr>
      </w:pPr>
      <w:r>
        <w:rPr>
          <w:rFonts w:hint="default" w:ascii="楷体_GB2312" w:hAnsi="宋体" w:eastAsia="楷体_GB2312" w:cs="楷体_GB2312"/>
          <w:spacing w:val="20"/>
          <w:kern w:val="0"/>
          <w:sz w:val="21"/>
          <w:szCs w:val="21"/>
          <w:lang w:val="en-US" w:eastAsia="zh-CN" w:bidi="ar"/>
        </w:rPr>
        <w:t>稷卒赀益微子德与兄收父遗赀贾以故不遑业儒</w:t>
      </w:r>
    </w:p>
    <w:p w14:paraId="60E19162">
      <w:pPr>
        <w:keepNext w:val="0"/>
        <w:keepLines w:val="0"/>
        <w:widowControl/>
        <w:numPr>
          <w:ilvl w:val="0"/>
          <w:numId w:val="0"/>
        </w:numPr>
        <w:suppressLineNumbers w:val="0"/>
        <w:spacing w:line="360" w:lineRule="auto"/>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18.</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把第</w:t>
      </w:r>
      <w:r>
        <w:rPr>
          <w:rFonts w:hint="default" w:ascii="Times New Roman Regular" w:hAnsi="Times New Roman Regular" w:eastAsia="Times New Roman Regular" w:cs="Times New Roman Regular"/>
          <w:kern w:val="0"/>
          <w:sz w:val="21"/>
          <w:szCs w:val="21"/>
          <w:lang w:val="en-US" w:eastAsia="zh-CN" w:bidi="ar"/>
        </w:rPr>
        <w:t>④</w:t>
      </w:r>
      <w:r>
        <w:rPr>
          <w:rFonts w:hint="eastAsia" w:ascii="宋体" w:hAnsi="宋体" w:eastAsia="宋体" w:cs="宋体"/>
          <w:kern w:val="0"/>
          <w:sz w:val="21"/>
          <w:szCs w:val="21"/>
          <w:lang w:val="en-US" w:eastAsia="zh-CN" w:bidi="ar"/>
        </w:rPr>
        <w:t>段画线句译成现代汉语。（</w:t>
      </w:r>
      <w:r>
        <w:rPr>
          <w:rFonts w:hint="default" w:ascii="Times New Roman Regular" w:hAnsi="Times New Roman Regular" w:eastAsia="Times New Roman Regular" w:cs="Times New Roman Regular"/>
          <w:kern w:val="0"/>
          <w:sz w:val="21"/>
          <w:szCs w:val="21"/>
          <w:lang w:val="en-US" w:eastAsia="zh-CN" w:bidi="ar"/>
        </w:rPr>
        <w:t>5</w:t>
      </w:r>
      <w:r>
        <w:rPr>
          <w:rFonts w:hint="eastAsia" w:ascii="宋体" w:hAnsi="宋体" w:eastAsia="宋体" w:cs="宋体"/>
          <w:kern w:val="0"/>
          <w:sz w:val="21"/>
          <w:szCs w:val="21"/>
          <w:lang w:val="en-US" w:eastAsia="zh-CN" w:bidi="ar"/>
        </w:rPr>
        <w:t>分）</w:t>
      </w:r>
    </w:p>
    <w:p w14:paraId="61830C11">
      <w:pPr>
        <w:keepNext w:val="0"/>
        <w:keepLines w:val="0"/>
        <w:widowControl/>
        <w:numPr>
          <w:ilvl w:val="0"/>
          <w:numId w:val="0"/>
        </w:numPr>
        <w:suppressLineNumbers w:val="0"/>
        <w:spacing w:line="360" w:lineRule="auto"/>
        <w:ind w:firstLine="210" w:firstLineChars="1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阛阓少年复相诟曰：“贾而欲赢，而迂言废事，吾见其槖归耳。”</w:t>
      </w:r>
    </w:p>
    <w:p w14:paraId="7FCE11B5">
      <w:pPr>
        <w:keepNext w:val="0"/>
        <w:keepLines w:val="0"/>
        <w:widowControl/>
        <w:numPr>
          <w:ilvl w:val="0"/>
          <w:numId w:val="0"/>
        </w:numPr>
        <w:suppressLineNumbers w:val="0"/>
        <w:spacing w:line="360" w:lineRule="auto"/>
        <w:ind w:firstLine="210" w:firstLineChars="100"/>
        <w:jc w:val="left"/>
        <w:rPr>
          <w:rFonts w:hint="default" w:ascii="楷体_GB2312" w:hAnsi="宋体" w:eastAsia="楷体_GB2312" w:cs="楷体_GB2312"/>
          <w:kern w:val="0"/>
          <w:sz w:val="21"/>
          <w:szCs w:val="21"/>
          <w:lang w:val="en-US" w:eastAsia="zh-CN" w:bidi="ar"/>
        </w:rPr>
      </w:pPr>
    </w:p>
    <w:p w14:paraId="5F2E3D8D">
      <w:pPr>
        <w:keepNext w:val="0"/>
        <w:keepLines w:val="0"/>
        <w:widowControl/>
        <w:numPr>
          <w:ilvl w:val="0"/>
          <w:numId w:val="0"/>
        </w:numPr>
        <w:suppressLineNumbers w:val="0"/>
        <w:spacing w:line="360" w:lineRule="auto"/>
        <w:ind w:left="0" w:leftChars="0" w:firstLine="0" w:firstLineChars="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19.</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程子德新店开张，友人赠名</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义善坊</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，请概括第</w:t>
      </w:r>
      <w:r>
        <w:rPr>
          <w:rFonts w:hint="default" w:ascii="Times New Roman Regular" w:hAnsi="Times New Roman Regular" w:eastAsia="Times New Roman Regular" w:cs="Times New Roman Regular"/>
          <w:kern w:val="0"/>
          <w:sz w:val="21"/>
          <w:szCs w:val="21"/>
          <w:lang w:val="en-US" w:eastAsia="zh-CN" w:bidi="ar"/>
        </w:rPr>
        <w:t>③</w:t>
      </w:r>
      <w:r>
        <w:rPr>
          <w:rFonts w:hint="eastAsia" w:ascii="宋体" w:hAnsi="宋体" w:eastAsia="宋体" w:cs="宋体"/>
          <w:kern w:val="0"/>
          <w:sz w:val="21"/>
          <w:szCs w:val="21"/>
          <w:lang w:val="en-US" w:eastAsia="zh-CN" w:bidi="ar"/>
        </w:rPr>
        <w:t>段中程子德的事迹，分析友人如此取名的原因。（</w:t>
      </w:r>
      <w:r>
        <w:rPr>
          <w:rFonts w:hint="default" w:ascii="Times New Roman Regular" w:hAnsi="Times New Roman Regular" w:eastAsia="Times New Roman Regular" w:cs="Times New Roman Regular"/>
          <w:kern w:val="0"/>
          <w:sz w:val="21"/>
          <w:szCs w:val="21"/>
          <w:lang w:val="en-US" w:eastAsia="zh-CN" w:bidi="ar"/>
        </w:rPr>
        <w:t>3</w:t>
      </w:r>
      <w:r>
        <w:rPr>
          <w:rFonts w:hint="eastAsia" w:ascii="宋体" w:hAnsi="宋体" w:eastAsia="宋体" w:cs="宋体"/>
          <w:kern w:val="0"/>
          <w:sz w:val="21"/>
          <w:szCs w:val="21"/>
          <w:lang w:val="en-US" w:eastAsia="zh-CN" w:bidi="ar"/>
        </w:rPr>
        <w:t>分）</w:t>
      </w:r>
    </w:p>
    <w:p w14:paraId="78ED95AC">
      <w:pPr>
        <w:keepNext w:val="0"/>
        <w:keepLines w:val="0"/>
        <w:widowControl/>
        <w:numPr>
          <w:ilvl w:val="0"/>
          <w:numId w:val="0"/>
        </w:numPr>
        <w:suppressLineNumbers w:val="0"/>
        <w:spacing w:line="360" w:lineRule="auto"/>
        <w:ind w:leftChars="0"/>
        <w:jc w:val="left"/>
      </w:pPr>
    </w:p>
    <w:p w14:paraId="5C7EB17D">
      <w:pPr>
        <w:keepNext w:val="0"/>
        <w:keepLines w:val="0"/>
        <w:widowControl/>
        <w:numPr>
          <w:ilvl w:val="0"/>
          <w:numId w:val="0"/>
        </w:numPr>
        <w:suppressLineNumbers w:val="0"/>
        <w:spacing w:line="360" w:lineRule="auto"/>
        <w:ind w:left="0" w:leftChars="0" w:firstLine="0" w:firstLineChars="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w:t>
      </w:r>
      <w:r>
        <w:rPr>
          <w:rFonts w:hint="default" w:ascii="Times New Roman Regular" w:hAnsi="Times New Roman Regular" w:eastAsia="Times New Roman Regular" w:cs="Times New Roman Regular"/>
          <w:kern w:val="0"/>
          <w:sz w:val="21"/>
          <w:szCs w:val="21"/>
          <w:lang w:val="en-US" w:eastAsia="zh-CN" w:bidi="ar"/>
        </w:rPr>
        <w:t> </w:t>
      </w:r>
      <w:r>
        <w:rPr>
          <w:rFonts w:hint="eastAsia" w:ascii="宋体" w:hAnsi="宋体" w:eastAsia="宋体" w:cs="宋体"/>
          <w:kern w:val="0"/>
          <w:sz w:val="21"/>
          <w:szCs w:val="21"/>
          <w:lang w:val="en-US" w:eastAsia="zh-CN" w:bidi="ar"/>
        </w:rPr>
        <w:t>根据小序和第</w:t>
      </w:r>
      <w:r>
        <w:rPr>
          <w:rFonts w:hint="default" w:ascii="Times New Roman Regular" w:hAnsi="Times New Roman Regular" w:eastAsia="Times New Roman Regular" w:cs="Times New Roman Regular"/>
          <w:kern w:val="0"/>
          <w:sz w:val="21"/>
          <w:szCs w:val="21"/>
          <w:lang w:val="en-US" w:eastAsia="zh-CN" w:bidi="ar"/>
        </w:rPr>
        <w:t>⑤</w:t>
      </w:r>
      <w:r>
        <w:rPr>
          <w:rFonts w:hint="eastAsia" w:ascii="宋体" w:hAnsi="宋体" w:eastAsia="宋体" w:cs="宋体"/>
          <w:kern w:val="0"/>
          <w:sz w:val="21"/>
          <w:szCs w:val="21"/>
          <w:lang w:val="en-US" w:eastAsia="zh-CN" w:bidi="ar"/>
        </w:rPr>
        <w:t>段内容，比较作者与程子德对</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儒</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贾</w:t>
      </w:r>
      <w:r>
        <w:rPr>
          <w:rFonts w:hint="default" w:ascii="Times New Roman Regular" w:hAnsi="Times New Roman Regular" w:eastAsia="Times New Roman Regular" w:cs="Times New Roman Regular"/>
          <w:kern w:val="0"/>
          <w:sz w:val="21"/>
          <w:szCs w:val="21"/>
          <w:lang w:val="en-US" w:eastAsia="zh-CN" w:bidi="ar"/>
        </w:rPr>
        <w:t>”</w:t>
      </w:r>
      <w:r>
        <w:rPr>
          <w:rFonts w:hint="eastAsia" w:ascii="宋体" w:hAnsi="宋体" w:eastAsia="宋体" w:cs="宋体"/>
          <w:kern w:val="0"/>
          <w:sz w:val="21"/>
          <w:szCs w:val="21"/>
          <w:lang w:val="en-US" w:eastAsia="zh-CN" w:bidi="ar"/>
        </w:rPr>
        <w:t>关系认识的异同。（</w:t>
      </w:r>
      <w:r>
        <w:rPr>
          <w:rFonts w:hint="default" w:ascii="Times New Roman Regular" w:hAnsi="Times New Roman Regular" w:eastAsia="Times New Roman Regular" w:cs="Times New Roman Regular"/>
          <w:kern w:val="0"/>
          <w:sz w:val="21"/>
          <w:szCs w:val="21"/>
          <w:lang w:val="en-US" w:eastAsia="zh-CN" w:bidi="ar"/>
        </w:rPr>
        <w:t>4</w:t>
      </w:r>
      <w:r>
        <w:rPr>
          <w:rFonts w:hint="eastAsia" w:ascii="宋体" w:hAnsi="宋体" w:eastAsia="宋体" w:cs="宋体"/>
          <w:kern w:val="0"/>
          <w:sz w:val="21"/>
          <w:szCs w:val="21"/>
          <w:lang w:val="en-US" w:eastAsia="zh-CN" w:bidi="ar"/>
        </w:rPr>
        <w:t>分）</w:t>
      </w:r>
    </w:p>
    <w:p w14:paraId="47834D7C">
      <w:pPr>
        <w:keepNext w:val="0"/>
        <w:keepLines w:val="0"/>
        <w:widowControl/>
        <w:numPr>
          <w:ilvl w:val="0"/>
          <w:numId w:val="0"/>
        </w:numPr>
        <w:suppressLineNumbers w:val="0"/>
        <w:spacing w:line="360" w:lineRule="auto"/>
        <w:ind w:left="0" w:leftChars="0" w:firstLine="0" w:firstLineChars="0"/>
        <w:jc w:val="left"/>
        <w:rPr>
          <w:rStyle w:val="7"/>
          <w:rFonts w:hint="eastAsia" w:ascii="宋体" w:hAnsi="宋体" w:eastAsia="宋体" w:cs="宋体"/>
          <w:kern w:val="0"/>
          <w:sz w:val="21"/>
          <w:szCs w:val="21"/>
          <w:lang w:val="en-US" w:eastAsia="zh-CN" w:bidi="ar"/>
        </w:rPr>
      </w:pPr>
    </w:p>
    <w:p w14:paraId="64D3E82B">
      <w:pPr>
        <w:keepNext w:val="0"/>
        <w:keepLines w:val="0"/>
        <w:widowControl/>
        <w:numPr>
          <w:ilvl w:val="0"/>
          <w:numId w:val="0"/>
        </w:numPr>
        <w:suppressLineNumbers w:val="0"/>
        <w:spacing w:line="360" w:lineRule="auto"/>
        <w:ind w:left="0" w:leftChars="0" w:firstLine="0" w:firstLineChars="0"/>
        <w:jc w:val="left"/>
        <w:rPr>
          <w:rStyle w:val="7"/>
          <w:rFonts w:hint="eastAsia" w:ascii="宋体" w:hAnsi="宋体" w:eastAsia="宋体" w:cs="宋体"/>
          <w:kern w:val="0"/>
          <w:sz w:val="21"/>
          <w:szCs w:val="21"/>
          <w:lang w:val="en-US" w:eastAsia="zh-CN" w:bidi="ar"/>
        </w:rPr>
      </w:pPr>
    </w:p>
    <w:p w14:paraId="65A2C862">
      <w:pPr>
        <w:keepNext w:val="0"/>
        <w:keepLines w:val="0"/>
        <w:widowControl/>
        <w:numPr>
          <w:ilvl w:val="0"/>
          <w:numId w:val="0"/>
        </w:numPr>
        <w:suppressLineNumbers w:val="0"/>
        <w:spacing w:line="360" w:lineRule="auto"/>
        <w:ind w:left="0" w:leftChars="0" w:firstLine="0" w:firstLineChars="0"/>
        <w:jc w:val="left"/>
        <w:rPr>
          <w:rStyle w:val="7"/>
          <w:rFonts w:hint="eastAsia" w:ascii="宋体" w:hAnsi="宋体" w:eastAsia="宋体" w:cs="宋体"/>
          <w:kern w:val="0"/>
          <w:sz w:val="21"/>
          <w:szCs w:val="21"/>
          <w:lang w:val="en-US" w:eastAsia="zh-CN" w:bidi="ar"/>
        </w:rPr>
      </w:pPr>
    </w:p>
    <w:p w14:paraId="1A759F3D">
      <w:pPr>
        <w:keepNext w:val="0"/>
        <w:keepLines w:val="0"/>
        <w:widowControl/>
        <w:numPr>
          <w:ilvl w:val="0"/>
          <w:numId w:val="0"/>
        </w:numPr>
        <w:suppressLineNumbers w:val="0"/>
        <w:spacing w:line="360" w:lineRule="auto"/>
        <w:ind w:left="0" w:leftChars="0" w:firstLine="0" w:firstLineChars="0"/>
        <w:jc w:val="left"/>
      </w:pPr>
      <w:r>
        <w:rPr>
          <w:rStyle w:val="7"/>
          <w:rFonts w:hint="eastAsia" w:ascii="宋体" w:hAnsi="宋体" w:eastAsia="宋体" w:cs="宋体"/>
          <w:kern w:val="0"/>
          <w:sz w:val="21"/>
          <w:szCs w:val="21"/>
          <w:lang w:val="en-US" w:eastAsia="zh-CN" w:bidi="ar"/>
        </w:rPr>
        <w:t>（五）阅读下文，完成第</w:t>
      </w:r>
      <w:r>
        <w:rPr>
          <w:rStyle w:val="7"/>
          <w:rFonts w:hint="default" w:ascii="Times New Roman Regular" w:hAnsi="Times New Roman Regular" w:eastAsia="Times New Roman Regular" w:cs="Times New Roman Regular"/>
          <w:kern w:val="0"/>
          <w:sz w:val="21"/>
          <w:szCs w:val="21"/>
          <w:lang w:val="en-US" w:eastAsia="zh-CN" w:bidi="ar"/>
        </w:rPr>
        <w:t>21—24</w:t>
      </w:r>
      <w:r>
        <w:rPr>
          <w:rStyle w:val="7"/>
          <w:rFonts w:hint="eastAsia" w:ascii="宋体" w:hAnsi="宋体" w:eastAsia="宋体" w:cs="宋体"/>
          <w:kern w:val="0"/>
          <w:sz w:val="21"/>
          <w:szCs w:val="21"/>
          <w:lang w:val="en-US" w:eastAsia="zh-CN" w:bidi="ar"/>
        </w:rPr>
        <w:t>题。（</w:t>
      </w:r>
      <w:r>
        <w:rPr>
          <w:rStyle w:val="7"/>
          <w:rFonts w:hint="default" w:ascii="Times New Roman Regular" w:hAnsi="Times New Roman Regular" w:eastAsia="Times New Roman Regular" w:cs="Times New Roman Regular"/>
          <w:kern w:val="0"/>
          <w:sz w:val="21"/>
          <w:szCs w:val="21"/>
          <w:lang w:val="en-US" w:eastAsia="zh-CN" w:bidi="ar"/>
        </w:rPr>
        <w:t>11</w:t>
      </w:r>
      <w:r>
        <w:rPr>
          <w:rStyle w:val="7"/>
          <w:rFonts w:hint="eastAsia" w:ascii="宋体" w:hAnsi="宋体" w:eastAsia="宋体" w:cs="宋体"/>
          <w:kern w:val="0"/>
          <w:sz w:val="21"/>
          <w:szCs w:val="21"/>
          <w:lang w:val="en-US" w:eastAsia="zh-CN" w:bidi="ar"/>
        </w:rPr>
        <w:t>分）</w:t>
      </w:r>
    </w:p>
    <w:p w14:paraId="7211A5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eastAsia" w:ascii="黑体" w:hAnsi="宋体" w:eastAsia="黑体" w:cs="黑体"/>
          <w:i w:val="0"/>
          <w:iCs w:val="0"/>
          <w:caps w:val="0"/>
          <w:color w:val="000000"/>
          <w:spacing w:val="0"/>
          <w:sz w:val="21"/>
          <w:szCs w:val="21"/>
          <w:shd w:val="clear" w:color="auto" w:fill="FFFFFF"/>
        </w:rPr>
        <w:t>游京师郭南废园记</w:t>
      </w:r>
    </w:p>
    <w:p w14:paraId="601CFF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Fonts w:hint="default" w:ascii="华文仿宋" w:hAnsi="华文仿宋" w:eastAsia="华文仿宋" w:cs="华文仿宋"/>
          <w:i w:val="0"/>
          <w:iCs w:val="0"/>
          <w:caps w:val="0"/>
          <w:color w:val="000000"/>
          <w:spacing w:val="0"/>
          <w:sz w:val="21"/>
          <w:szCs w:val="21"/>
          <w:shd w:val="clear" w:color="auto" w:fill="FFFFFF"/>
        </w:rPr>
        <w:t>[清]汪琬</w:t>
      </w:r>
    </w:p>
    <w:p w14:paraId="34030137">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①出宣武门，横径菜市，穿尾巷而南，得废地数亩，有胜国时民家故园在焉。予居京师十年，游其地者屡矣，最后偕二三子会饮于此，箕踞偃松之下，相羊杂花之间。予与二三子皆乐之，日中而往，及晡而后返。</w:t>
      </w:r>
    </w:p>
    <w:p w14:paraId="158CC27A">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u w:val="single"/>
          <w:lang w:val="en-US" w:eastAsia="zh-CN" w:bidi="ar"/>
        </w:rPr>
      </w:pPr>
      <w:r>
        <w:rPr>
          <w:rFonts w:hint="default" w:ascii="楷体_GB2312" w:hAnsi="宋体" w:eastAsia="楷体_GB2312" w:cs="楷体_GB2312"/>
          <w:kern w:val="0"/>
          <w:sz w:val="21"/>
          <w:szCs w:val="21"/>
          <w:lang w:val="en-US" w:eastAsia="zh-CN" w:bidi="ar"/>
        </w:rPr>
        <w:t>②予乃告二三子曰：“昔孔子乐以忘忧，子渊氏箪瓢陋巷，不改其乐，此皆至人。惟道德之适而性命之安，是以无所往而不乐也。</w:t>
      </w:r>
      <w:r>
        <w:rPr>
          <w:rFonts w:hint="default" w:ascii="楷体_GB2312" w:hAnsi="宋体" w:eastAsia="楷体_GB2312" w:cs="楷体_GB2312"/>
          <w:color w:val="000000"/>
          <w:spacing w:val="0"/>
          <w:kern w:val="0"/>
          <w:sz w:val="21"/>
          <w:szCs w:val="21"/>
          <w:lang w:val="en-US" w:eastAsia="zh-CN" w:bidi="ar"/>
        </w:rPr>
        <w:t>公众号：语文教与学。</w:t>
      </w:r>
      <w:r>
        <w:rPr>
          <w:rFonts w:hint="default" w:ascii="楷体_GB2312" w:hAnsi="宋体" w:eastAsia="楷体_GB2312" w:cs="楷体_GB2312"/>
          <w:kern w:val="0"/>
          <w:sz w:val="21"/>
          <w:szCs w:val="21"/>
          <w:lang w:val="en-US" w:eastAsia="zh-CN" w:bidi="ar"/>
        </w:rPr>
        <w:t>至于吾党则不然，学焉而不足，养焉而不充，纷纷然劫之以忧患，而济之以私欲，斯二者日相寻而未已，则其所不乐者不既多乎？</w:t>
      </w:r>
      <w:r>
        <w:rPr>
          <w:rFonts w:hint="default" w:ascii="楷体_GB2312" w:hAnsi="宋体" w:eastAsia="楷体_GB2312" w:cs="楷体_GB2312"/>
          <w:kern w:val="0"/>
          <w:sz w:val="21"/>
          <w:szCs w:val="21"/>
          <w:u w:val="single"/>
          <w:lang w:val="en-US" w:eastAsia="zh-CN" w:bidi="ar"/>
        </w:rPr>
        <w:t>苟非有所寄焉，亦何以逌然</w:t>
      </w:r>
      <w:r>
        <w:rPr>
          <w:rFonts w:hint="default" w:ascii="楷体_GB2312" w:hAnsi="宋体" w:eastAsia="楷体_GB2312" w:cs="楷体_GB2312"/>
          <w:kern w:val="0"/>
          <w:sz w:val="21"/>
          <w:szCs w:val="21"/>
          <w:u w:val="single"/>
          <w:vertAlign w:val="superscript"/>
          <w:lang w:val="en-US" w:eastAsia="zh-CN" w:bidi="ar"/>
        </w:rPr>
        <w:t>①</w:t>
      </w:r>
      <w:r>
        <w:rPr>
          <w:rFonts w:hint="default" w:ascii="楷体_GB2312" w:hAnsi="宋体" w:eastAsia="楷体_GB2312" w:cs="楷体_GB2312"/>
          <w:kern w:val="0"/>
          <w:sz w:val="21"/>
          <w:szCs w:val="21"/>
          <w:u w:val="single"/>
          <w:lang w:val="en-US" w:eastAsia="zh-CN" w:bidi="ar"/>
        </w:rPr>
        <w:t>而笑，洒然而歌，悠然而有会心也哉！”</w:t>
      </w:r>
    </w:p>
    <w:p w14:paraId="56890C43">
      <w:pPr>
        <w:keepNext w:val="0"/>
        <w:keepLines w:val="0"/>
        <w:widowControl/>
        <w:suppressLineNumbers w:val="0"/>
        <w:spacing w:line="360" w:lineRule="auto"/>
        <w:ind w:firstLine="420" w:firstLineChars="200"/>
        <w:jc w:val="left"/>
        <w:rPr>
          <w:rFonts w:hint="default" w:ascii="楷体_GB2312" w:hAnsi="宋体" w:eastAsia="楷体_GB2312" w:cs="楷体_GB2312"/>
          <w:kern w:val="0"/>
          <w:sz w:val="21"/>
          <w:szCs w:val="21"/>
          <w:lang w:val="en-US" w:eastAsia="zh-CN" w:bidi="ar"/>
        </w:rPr>
      </w:pPr>
      <w:r>
        <w:rPr>
          <w:rFonts w:hint="default" w:ascii="楷体_GB2312" w:hAnsi="宋体" w:eastAsia="楷体_GB2312" w:cs="楷体_GB2312"/>
          <w:kern w:val="0"/>
          <w:sz w:val="21"/>
          <w:szCs w:val="21"/>
          <w:lang w:val="en-US" w:eastAsia="zh-CN" w:bidi="ar"/>
        </w:rPr>
        <w:t>③然则吾与二三子取酒以为欢，撷芳以为玩，盖亦出于无聊之思，不得已而寄诸斯园以相乐也，非所谓乐其乐者也。夫必能乐其乐，然后命之曰“至人”。</w:t>
      </w:r>
    </w:p>
    <w:p w14:paraId="7633C074">
      <w:pPr>
        <w:keepNext w:val="0"/>
        <w:keepLines w:val="0"/>
        <w:widowControl/>
        <w:suppressLineNumbers w:val="0"/>
        <w:spacing w:line="360" w:lineRule="auto"/>
        <w:ind w:firstLine="420" w:firstLineChars="200"/>
        <w:jc w:val="left"/>
      </w:pPr>
      <w:r>
        <w:rPr>
          <w:rFonts w:hint="default" w:ascii="楷体_GB2312" w:hAnsi="宋体" w:eastAsia="楷体_GB2312" w:cs="楷体_GB2312"/>
          <w:kern w:val="0"/>
          <w:sz w:val="21"/>
          <w:szCs w:val="21"/>
          <w:lang w:val="en-US" w:eastAsia="zh-CN" w:bidi="ar"/>
        </w:rPr>
        <w:t>【注】①逌然：闲适自得的样子。</w:t>
      </w:r>
    </w:p>
    <w:p w14:paraId="24D271A3">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赏析第</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②</w:t>
      </w:r>
      <w:r>
        <w:rPr>
          <w:rFonts w:hint="eastAsia" w:ascii="宋体" w:hAnsi="宋体" w:eastAsia="宋体" w:cs="宋体"/>
          <w:i w:val="0"/>
          <w:iCs w:val="0"/>
          <w:caps w:val="0"/>
          <w:color w:val="000000"/>
          <w:spacing w:val="0"/>
          <w:sz w:val="21"/>
          <w:szCs w:val="21"/>
          <w:shd w:val="clear" w:color="auto" w:fill="FFFFFF"/>
        </w:rPr>
        <w:t>自然段划线句的表达效果。（</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67C04AD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rightChars="0"/>
        <w:jc w:val="both"/>
        <w:rPr>
          <w:rFonts w:hint="default" w:ascii="宋体" w:hAnsi="宋体" w:eastAsia="宋体" w:cs="宋体"/>
          <w:i w:val="0"/>
          <w:iCs w:val="0"/>
          <w:caps w:val="0"/>
          <w:color w:val="000000"/>
          <w:spacing w:val="0"/>
          <w:sz w:val="21"/>
          <w:szCs w:val="21"/>
          <w:shd w:val="clear" w:color="auto" w:fill="FFFFFF"/>
        </w:rPr>
      </w:pPr>
    </w:p>
    <w:p w14:paraId="10CB573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right="0" w:rightChars="0"/>
        <w:jc w:val="both"/>
        <w:rPr>
          <w:rFonts w:hint="default" w:ascii="宋体" w:hAnsi="宋体" w:eastAsia="宋体" w:cs="宋体"/>
          <w:i w:val="0"/>
          <w:iCs w:val="0"/>
          <w:caps w:val="0"/>
          <w:color w:val="000000"/>
          <w:spacing w:val="0"/>
          <w:sz w:val="21"/>
          <w:szCs w:val="21"/>
          <w:shd w:val="clear" w:color="auto" w:fill="FFFFFF"/>
        </w:rPr>
      </w:pPr>
    </w:p>
    <w:p w14:paraId="12DEE9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22. </w:t>
      </w:r>
      <w:r>
        <w:rPr>
          <w:rFonts w:hint="eastAsia" w:ascii="宋体" w:hAnsi="宋体" w:eastAsia="宋体" w:cs="宋体"/>
          <w:i w:val="0"/>
          <w:iCs w:val="0"/>
          <w:caps w:val="0"/>
          <w:color w:val="000000"/>
          <w:spacing w:val="0"/>
          <w:sz w:val="21"/>
          <w:szCs w:val="21"/>
          <w:shd w:val="clear" w:color="auto" w:fill="FFFFFF"/>
        </w:rPr>
        <w:t>以下对本文分析正确的一项是（</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    </w:t>
      </w:r>
      <w:r>
        <w:rPr>
          <w:rFonts w:hint="eastAsia" w:ascii="宋体" w:hAnsi="宋体" w:eastAsia="宋体" w:cs="宋体"/>
          <w:i w:val="0"/>
          <w:iCs w:val="0"/>
          <w:caps w:val="0"/>
          <w:color w:val="000000"/>
          <w:spacing w:val="0"/>
          <w:sz w:val="21"/>
          <w:szCs w:val="21"/>
          <w:shd w:val="clear" w:color="auto" w:fill="FFFFFF"/>
        </w:rPr>
        <w:t>）。（</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3</w:t>
      </w:r>
      <w:r>
        <w:rPr>
          <w:rFonts w:hint="eastAsia" w:ascii="宋体" w:hAnsi="宋体" w:eastAsia="宋体" w:cs="宋体"/>
          <w:i w:val="0"/>
          <w:iCs w:val="0"/>
          <w:caps w:val="0"/>
          <w:color w:val="000000"/>
          <w:spacing w:val="0"/>
          <w:sz w:val="21"/>
          <w:szCs w:val="21"/>
          <w:shd w:val="clear" w:color="auto" w:fill="FFFFFF"/>
        </w:rPr>
        <w:t>分）</w:t>
      </w:r>
    </w:p>
    <w:p w14:paraId="2608FD4E">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A. </w:t>
      </w:r>
      <w:r>
        <w:rPr>
          <w:rFonts w:hint="eastAsia" w:ascii="宋体" w:hAnsi="宋体" w:eastAsia="宋体" w:cs="宋体"/>
          <w:kern w:val="0"/>
          <w:sz w:val="21"/>
          <w:szCs w:val="21"/>
          <w:lang w:val="en-US" w:eastAsia="zh-CN" w:bidi="ar"/>
        </w:rPr>
        <w:t>作者借游园经历记叙在京师期间的闲适生活。</w:t>
      </w:r>
    </w:p>
    <w:p w14:paraId="7538A70F">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B. </w:t>
      </w:r>
      <w:r>
        <w:rPr>
          <w:rFonts w:hint="eastAsia" w:ascii="宋体" w:hAnsi="宋体" w:eastAsia="宋体" w:cs="宋体"/>
          <w:kern w:val="0"/>
          <w:sz w:val="21"/>
          <w:szCs w:val="21"/>
          <w:lang w:val="en-US" w:eastAsia="zh-CN" w:bidi="ar"/>
        </w:rPr>
        <w:t>叙事、议论衔接自然，情趣与理趣融为一炉。</w:t>
      </w:r>
    </w:p>
    <w:p w14:paraId="245E2FBF">
      <w:pPr>
        <w:keepNext w:val="0"/>
        <w:keepLines w:val="0"/>
        <w:widowControl/>
        <w:suppressLineNumbers w:val="0"/>
        <w:spacing w:line="360" w:lineRule="auto"/>
        <w:jc w:val="left"/>
        <w:rPr>
          <w:rFonts w:hint="eastAsia" w:ascii="宋体" w:hAnsi="宋体" w:eastAsia="宋体" w:cs="宋体"/>
          <w:kern w:val="0"/>
          <w:sz w:val="21"/>
          <w:szCs w:val="21"/>
          <w:lang w:val="en-US" w:eastAsia="zh-CN" w:bidi="ar"/>
        </w:rPr>
      </w:pPr>
      <w:r>
        <w:rPr>
          <w:rFonts w:hint="default" w:ascii="Times New Roman Regular" w:hAnsi="Times New Roman Regular" w:eastAsia="Times New Roman Regular" w:cs="Times New Roman Regular"/>
          <w:kern w:val="0"/>
          <w:sz w:val="21"/>
          <w:szCs w:val="21"/>
          <w:lang w:val="en-US" w:eastAsia="zh-CN" w:bidi="ar"/>
        </w:rPr>
        <w:t>C. </w:t>
      </w:r>
      <w:r>
        <w:rPr>
          <w:rFonts w:hint="eastAsia" w:ascii="宋体" w:hAnsi="宋体" w:eastAsia="宋体" w:cs="宋体"/>
          <w:kern w:val="0"/>
          <w:sz w:val="21"/>
          <w:szCs w:val="21"/>
          <w:lang w:val="en-US" w:eastAsia="zh-CN" w:bidi="ar"/>
        </w:rPr>
        <w:t>作者以游园为契机，向友人讲授求学之道。</w:t>
      </w:r>
    </w:p>
    <w:p w14:paraId="4DD84155">
      <w:pPr>
        <w:keepNext w:val="0"/>
        <w:keepLines w:val="0"/>
        <w:widowControl/>
        <w:suppressLineNumbers w:val="0"/>
        <w:spacing w:line="360" w:lineRule="auto"/>
        <w:jc w:val="left"/>
      </w:pPr>
      <w:r>
        <w:rPr>
          <w:rFonts w:hint="default" w:ascii="Times New Roman Regular" w:hAnsi="Times New Roman Regular" w:eastAsia="Times New Roman Regular" w:cs="Times New Roman Regular"/>
          <w:kern w:val="0"/>
          <w:sz w:val="21"/>
          <w:szCs w:val="21"/>
          <w:lang w:val="en-US" w:eastAsia="zh-CN" w:bidi="ar"/>
        </w:rPr>
        <w:t>D. </w:t>
      </w:r>
      <w:r>
        <w:rPr>
          <w:rFonts w:hint="eastAsia" w:ascii="宋体" w:hAnsi="宋体" w:eastAsia="宋体" w:cs="宋体"/>
          <w:kern w:val="0"/>
          <w:sz w:val="21"/>
          <w:szCs w:val="21"/>
          <w:lang w:val="en-US" w:eastAsia="zh-CN" w:bidi="ar"/>
        </w:rPr>
        <w:t>语言简洁明朗，句式参差多变，富有气势。</w:t>
      </w:r>
    </w:p>
    <w:p w14:paraId="3B09B1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23.</w:t>
      </w:r>
      <w:r>
        <w:rPr>
          <w:rFonts w:hint="eastAsia" w:ascii="宋体" w:hAnsi="宋体" w:eastAsia="宋体" w:cs="宋体"/>
          <w:i w:val="0"/>
          <w:iCs w:val="0"/>
          <w:caps w:val="0"/>
          <w:color w:val="000000"/>
          <w:spacing w:val="0"/>
          <w:sz w:val="21"/>
          <w:szCs w:val="21"/>
          <w:shd w:val="clear" w:color="auto" w:fill="FFFFFF"/>
        </w:rPr>
        <w:t>结合全文，分析作者关于</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w:t>
      </w:r>
      <w:r>
        <w:rPr>
          <w:rFonts w:hint="eastAsia" w:ascii="宋体" w:hAnsi="宋体" w:eastAsia="宋体" w:cs="宋体"/>
          <w:i w:val="0"/>
          <w:iCs w:val="0"/>
          <w:caps w:val="0"/>
          <w:color w:val="000000"/>
          <w:spacing w:val="0"/>
          <w:sz w:val="21"/>
          <w:szCs w:val="21"/>
          <w:shd w:val="clear" w:color="auto" w:fill="FFFFFF"/>
        </w:rPr>
        <w:t>乐</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w:t>
      </w:r>
      <w:r>
        <w:rPr>
          <w:rFonts w:hint="eastAsia" w:ascii="宋体" w:hAnsi="宋体" w:eastAsia="宋体" w:cs="宋体"/>
          <w:i w:val="0"/>
          <w:iCs w:val="0"/>
          <w:caps w:val="0"/>
          <w:color w:val="000000"/>
          <w:spacing w:val="0"/>
          <w:sz w:val="21"/>
          <w:szCs w:val="21"/>
          <w:shd w:val="clear" w:color="auto" w:fill="FFFFFF"/>
        </w:rPr>
        <w:t>的两重境界的认识。（</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5</w:t>
      </w:r>
      <w:r>
        <w:rPr>
          <w:rFonts w:hint="eastAsia" w:ascii="宋体" w:hAnsi="宋体" w:eastAsia="宋体" w:cs="宋体"/>
          <w:i w:val="0"/>
          <w:iCs w:val="0"/>
          <w:caps w:val="0"/>
          <w:color w:val="000000"/>
          <w:spacing w:val="0"/>
          <w:sz w:val="21"/>
          <w:szCs w:val="21"/>
          <w:shd w:val="clear" w:color="auto" w:fill="FFFFFF"/>
        </w:rPr>
        <w:t>分）</w:t>
      </w:r>
    </w:p>
    <w:p w14:paraId="1BC261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p>
    <w:p w14:paraId="2D8950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p>
    <w:p w14:paraId="18F930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p>
    <w:p w14:paraId="3ABC60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eastAsia" w:ascii="宋体" w:hAnsi="宋体" w:eastAsia="宋体" w:cs="宋体"/>
          <w:i w:val="0"/>
          <w:iCs w:val="0"/>
          <w:caps w:val="0"/>
          <w:color w:val="000000"/>
          <w:spacing w:val="0"/>
          <w:sz w:val="21"/>
          <w:szCs w:val="21"/>
          <w:shd w:val="clear" w:color="auto" w:fill="FFFFFF"/>
        </w:rPr>
      </w:pPr>
    </w:p>
    <w:p w14:paraId="618A50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宋体" w:hAnsi="宋体" w:eastAsia="宋体" w:cs="宋体"/>
          <w:i w:val="0"/>
          <w:iCs w:val="0"/>
          <w:caps w:val="0"/>
          <w:color w:val="000000"/>
          <w:spacing w:val="0"/>
          <w:sz w:val="21"/>
          <w:szCs w:val="21"/>
          <w:shd w:val="clear" w:color="auto" w:fill="FFFFFF"/>
        </w:rPr>
      </w:pPr>
    </w:p>
    <w:p w14:paraId="651484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center"/>
        <w:rPr>
          <w:rFonts w:hint="default" w:ascii="Calibri" w:hAnsi="Calibri" w:cs="Calibri"/>
          <w:i w:val="0"/>
          <w:iCs w:val="0"/>
          <w:caps w:val="0"/>
          <w:color w:val="000000"/>
          <w:spacing w:val="0"/>
          <w:sz w:val="21"/>
          <w:szCs w:val="21"/>
        </w:rPr>
      </w:pPr>
      <w:r>
        <w:rPr>
          <w:rStyle w:val="7"/>
          <w:rFonts w:hint="eastAsia" w:ascii="宋体" w:hAnsi="宋体" w:eastAsia="宋体" w:cs="宋体"/>
          <w:i w:val="0"/>
          <w:iCs w:val="0"/>
          <w:caps w:val="0"/>
          <w:color w:val="000000"/>
          <w:spacing w:val="0"/>
          <w:sz w:val="24"/>
          <w:szCs w:val="24"/>
          <w:shd w:val="clear" w:color="auto" w:fill="FFFFFF"/>
        </w:rPr>
        <w:t>三、写作（</w:t>
      </w:r>
      <w:r>
        <w:rPr>
          <w:rStyle w:val="7"/>
          <w:rFonts w:hint="default" w:ascii="Times New Roman Regular" w:hAnsi="Times New Roman Regular" w:eastAsia="Times New Roman Regular" w:cs="Times New Roman Regular"/>
          <w:i w:val="0"/>
          <w:iCs w:val="0"/>
          <w:caps w:val="0"/>
          <w:color w:val="000000"/>
          <w:spacing w:val="0"/>
          <w:sz w:val="24"/>
          <w:szCs w:val="24"/>
          <w:shd w:val="clear" w:color="auto" w:fill="FFFFFF"/>
        </w:rPr>
        <w:t>70</w:t>
      </w:r>
      <w:r>
        <w:rPr>
          <w:rStyle w:val="7"/>
          <w:rFonts w:hint="eastAsia" w:ascii="宋体" w:hAnsi="宋体" w:eastAsia="宋体" w:cs="宋体"/>
          <w:i w:val="0"/>
          <w:iCs w:val="0"/>
          <w:caps w:val="0"/>
          <w:color w:val="000000"/>
          <w:spacing w:val="0"/>
          <w:sz w:val="24"/>
          <w:szCs w:val="24"/>
          <w:shd w:val="clear" w:color="auto" w:fill="FFFFFF"/>
        </w:rPr>
        <w:t>分）</w:t>
      </w:r>
    </w:p>
    <w:p w14:paraId="752FB2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420" w:right="0" w:firstLine="0"/>
        <w:jc w:val="both"/>
        <w:rPr>
          <w:rFonts w:hint="default" w:ascii="Calibri" w:hAnsi="Calibri" w:cs="Calibri"/>
          <w:i w:val="0"/>
          <w:iCs w:val="0"/>
          <w:caps w:val="0"/>
          <w:color w:val="000000"/>
          <w:spacing w:val="0"/>
          <w:sz w:val="21"/>
          <w:szCs w:val="21"/>
        </w:rPr>
      </w:pP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24. </w:t>
      </w:r>
      <w:r>
        <w:rPr>
          <w:rFonts w:hint="eastAsia" w:ascii="宋体" w:hAnsi="宋体" w:eastAsia="宋体" w:cs="宋体"/>
          <w:i w:val="0"/>
          <w:iCs w:val="0"/>
          <w:caps w:val="0"/>
          <w:color w:val="000000"/>
          <w:spacing w:val="0"/>
          <w:sz w:val="21"/>
          <w:szCs w:val="21"/>
          <w:shd w:val="clear" w:color="auto" w:fill="FFFFFF"/>
        </w:rPr>
        <w:t>一个人乐意去探索陌生世界，仅仅是因为好奇心吗？请写一篇文章，谈谈你对这个问题的认识和思考。</w:t>
      </w:r>
    </w:p>
    <w:p w14:paraId="5F2719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20" w:afterAutospacing="0" w:line="360" w:lineRule="auto"/>
        <w:ind w:left="0" w:right="0" w:firstLine="0"/>
        <w:jc w:val="both"/>
        <w:rPr>
          <w:rFonts w:hint="default" w:ascii="Calibri" w:hAnsi="Calibri" w:cs="Calibri"/>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rPr>
        <w:t>要求：（</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1</w:t>
      </w:r>
      <w:r>
        <w:rPr>
          <w:rFonts w:hint="eastAsia" w:ascii="宋体" w:hAnsi="宋体" w:eastAsia="宋体" w:cs="宋体"/>
          <w:i w:val="0"/>
          <w:iCs w:val="0"/>
          <w:caps w:val="0"/>
          <w:color w:val="000000"/>
          <w:spacing w:val="0"/>
          <w:sz w:val="21"/>
          <w:szCs w:val="21"/>
          <w:shd w:val="clear" w:color="auto" w:fill="FFFFFF"/>
        </w:rPr>
        <w:t>）自拟题目；（</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2</w:t>
      </w:r>
      <w:r>
        <w:rPr>
          <w:rFonts w:hint="eastAsia" w:ascii="宋体" w:hAnsi="宋体" w:eastAsia="宋体" w:cs="宋体"/>
          <w:i w:val="0"/>
          <w:iCs w:val="0"/>
          <w:caps w:val="0"/>
          <w:color w:val="000000"/>
          <w:spacing w:val="0"/>
          <w:sz w:val="21"/>
          <w:szCs w:val="21"/>
          <w:shd w:val="clear" w:color="auto" w:fill="FFFFFF"/>
        </w:rPr>
        <w:t>）不少于</w:t>
      </w:r>
      <w:r>
        <w:rPr>
          <w:rFonts w:hint="default" w:ascii="Times New Roman Regular" w:hAnsi="Times New Roman Regular" w:eastAsia="Times New Roman Regular" w:cs="Times New Roman Regular"/>
          <w:i w:val="0"/>
          <w:iCs w:val="0"/>
          <w:caps w:val="0"/>
          <w:color w:val="000000"/>
          <w:spacing w:val="0"/>
          <w:sz w:val="21"/>
          <w:szCs w:val="21"/>
          <w:shd w:val="clear" w:color="auto" w:fill="FFFFFF"/>
        </w:rPr>
        <w:t>800</w:t>
      </w:r>
      <w:r>
        <w:rPr>
          <w:rFonts w:hint="eastAsia" w:ascii="宋体" w:hAnsi="宋体" w:eastAsia="宋体" w:cs="宋体"/>
          <w:i w:val="0"/>
          <w:iCs w:val="0"/>
          <w:caps w:val="0"/>
          <w:color w:val="000000"/>
          <w:spacing w:val="0"/>
          <w:sz w:val="21"/>
          <w:szCs w:val="21"/>
          <w:shd w:val="clear" w:color="auto" w:fill="FFFFFF"/>
        </w:rPr>
        <w:t>字</w:t>
      </w:r>
    </w:p>
    <w:p w14:paraId="22DFFE65">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Times New Roman Regular">
    <w:altName w:val="Times New Roman"/>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72F8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00C3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D34B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8B8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414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17B7">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B60A21"/>
    <w:multiLevelType w:val="singleLevel"/>
    <w:tmpl w:val="E7B60A21"/>
    <w:lvl w:ilvl="0" w:tentative="0">
      <w:start w:val="21"/>
      <w:numFmt w:val="decimal"/>
      <w:lvlText w:val="%1."/>
      <w:lvlJc w:val="left"/>
      <w:pPr>
        <w:tabs>
          <w:tab w:val="left" w:pos="312"/>
        </w:tabs>
      </w:pPr>
    </w:lvl>
  </w:abstractNum>
  <w:abstractNum w:abstractNumId="1">
    <w:nsid w:val="141A0D8A"/>
    <w:multiLevelType w:val="singleLevel"/>
    <w:tmpl w:val="141A0D8A"/>
    <w:lvl w:ilvl="0" w:tentative="0">
      <w:start w:val="9"/>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28190E7E"/>
    <w:rsid w:val="603E6731"/>
    <w:rsid w:val="7A7A745B"/>
    <w:rsid w:val="7E704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6364</Words>
  <Characters>6602</Characters>
  <Lines>0</Lines>
  <Paragraphs>0</Paragraphs>
  <TotalTime>0</TotalTime>
  <ScaleCrop>false</ScaleCrop>
  <LinksUpToDate>false</LinksUpToDate>
  <CharactersWithSpaces>6816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04350D8FE2EC4C89AD65439A3DABD253_12</vt:lpwstr>
  </property>
</Properties>
</file>