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B608B">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11772900</wp:posOffset>
            </wp:positionH>
            <wp:positionV relativeFrom="topMargin">
              <wp:posOffset>11290300</wp:posOffset>
            </wp:positionV>
            <wp:extent cx="431800" cy="317500"/>
            <wp:effectExtent l="0" t="0" r="635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31800" cy="317500"/>
                    </a:xfrm>
                    <a:prstGeom prst="rect">
                      <a:avLst/>
                    </a:prstGeom>
                  </pic:spPr>
                </pic:pic>
              </a:graphicData>
            </a:graphic>
          </wp:anchor>
        </w:drawing>
      </w:r>
      <w:r>
        <w:rPr>
          <w:rFonts w:ascii="宋体" w:hAnsi="宋体" w:eastAsia="宋体" w:cs="宋体"/>
          <w:b/>
          <w:color w:val="auto"/>
          <w:sz w:val="24"/>
        </w:rPr>
        <w:t>绝密★启用前</w:t>
      </w:r>
    </w:p>
    <w:p w14:paraId="1FD69BE7">
      <w:pPr>
        <w:spacing w:line="360" w:lineRule="auto"/>
        <w:jc w:val="center"/>
      </w:pPr>
      <w:r>
        <w:rPr>
          <w:rFonts w:ascii="宋体" w:hAnsi="宋体" w:eastAsia="宋体" w:cs="宋体"/>
          <w:b/>
          <w:color w:val="auto"/>
          <w:sz w:val="32"/>
        </w:rPr>
        <w:t>2023年普通高等学校招生全国统一考试（天津卷）</w:t>
      </w:r>
    </w:p>
    <w:p w14:paraId="32E7C610">
      <w:pPr>
        <w:spacing w:line="360" w:lineRule="auto"/>
        <w:jc w:val="center"/>
      </w:pPr>
      <w:r>
        <w:rPr>
          <w:rFonts w:ascii="宋体" w:hAnsi="宋体" w:eastAsia="宋体" w:cs="宋体"/>
          <w:b/>
          <w:color w:val="auto"/>
          <w:sz w:val="32"/>
        </w:rPr>
        <w:t>语  文</w:t>
      </w:r>
    </w:p>
    <w:p w14:paraId="45C12A1B">
      <w:pPr>
        <w:spacing w:line="360" w:lineRule="auto"/>
        <w:ind w:firstLine="480"/>
        <w:jc w:val="left"/>
      </w:pPr>
      <w:r>
        <w:rPr>
          <w:rFonts w:ascii="宋体" w:hAnsi="宋体" w:eastAsia="宋体" w:cs="宋体"/>
          <w:b/>
          <w:color w:val="auto"/>
          <w:sz w:val="24"/>
        </w:rPr>
        <w:t>本试卷分为第Ⅰ卷（选择题）和第Ⅱ卷（非选择题）两部分，共150分，考试用时150分钟。第Ⅰ卷1至8页，第Ⅱ卷9至13页。</w:t>
      </w:r>
    </w:p>
    <w:p w14:paraId="20BB8E6B">
      <w:pPr>
        <w:spacing w:line="360" w:lineRule="auto"/>
        <w:ind w:firstLine="480"/>
        <w:jc w:val="left"/>
      </w:pPr>
      <w:r>
        <w:rPr>
          <w:rFonts w:ascii="宋体" w:hAnsi="宋体" w:eastAsia="宋体" w:cs="宋体"/>
          <w:b/>
          <w:color w:val="auto"/>
          <w:sz w:val="24"/>
        </w:rPr>
        <w:t>答卷前，考生务必将自己的姓名、准考号填写在答题卡上，并在规定位置粘贴考试用条形码。答题时，务必将答案涂写在答题卡上，答在试卷上的无效。</w:t>
      </w:r>
    </w:p>
    <w:p w14:paraId="09890514">
      <w:pPr>
        <w:spacing w:line="360" w:lineRule="auto"/>
        <w:jc w:val="center"/>
      </w:pPr>
      <w:r>
        <w:rPr>
          <w:rFonts w:ascii="宋体" w:hAnsi="宋体" w:eastAsia="宋体" w:cs="宋体"/>
          <w:b/>
          <w:color w:val="auto"/>
          <w:sz w:val="24"/>
        </w:rPr>
        <w:t>祝各位考生考试顺利！</w:t>
      </w:r>
    </w:p>
    <w:p w14:paraId="1BA13BF2">
      <w:pPr>
        <w:spacing w:line="360" w:lineRule="auto"/>
        <w:jc w:val="center"/>
      </w:pPr>
      <w:r>
        <w:rPr>
          <w:rFonts w:ascii="宋体" w:hAnsi="宋体" w:eastAsia="宋体" w:cs="宋体"/>
          <w:b/>
          <w:color w:val="auto"/>
          <w:sz w:val="24"/>
        </w:rPr>
        <w:t>第Ⅰ卷</w:t>
      </w:r>
    </w:p>
    <w:p w14:paraId="60ACA960">
      <w:pPr>
        <w:spacing w:line="360" w:lineRule="auto"/>
        <w:jc w:val="left"/>
      </w:pPr>
      <w:r>
        <w:rPr>
          <w:rFonts w:ascii="宋体" w:hAnsi="宋体" w:eastAsia="宋体" w:cs="宋体"/>
          <w:b/>
          <w:color w:val="auto"/>
          <w:sz w:val="24"/>
        </w:rPr>
        <w:t>注意事项：</w:t>
      </w:r>
    </w:p>
    <w:p w14:paraId="40099706">
      <w:pPr>
        <w:spacing w:line="360" w:lineRule="auto"/>
        <w:ind w:firstLine="480"/>
        <w:jc w:val="left"/>
      </w:pPr>
      <w:r>
        <w:rPr>
          <w:rFonts w:ascii="宋体" w:hAnsi="宋体" w:eastAsia="宋体" w:cs="宋体"/>
          <w:b/>
          <w:color w:val="auto"/>
          <w:sz w:val="24"/>
        </w:rPr>
        <w:t>1</w:t>
      </w:r>
      <w:r>
        <w:rPr>
          <w:rFonts w:ascii="Times New Roman" w:hAnsi="Times New Roman" w:eastAsia="Times New Roman" w:cs="Times New Roman"/>
          <w:b/>
          <w:color w:val="auto"/>
          <w:sz w:val="24"/>
        </w:rPr>
        <w:t>.</w:t>
      </w:r>
      <w:r>
        <w:rPr>
          <w:rFonts w:ascii="宋体" w:hAnsi="宋体" w:eastAsia="宋体" w:cs="宋体"/>
          <w:b/>
          <w:color w:val="auto"/>
          <w:sz w:val="24"/>
        </w:rPr>
        <w:t>每小题选出答案后，用铅笔将答题卡上对应题目的答案标号涂黑。如需改动，用橡皮擦干净后，再选涂其他答案标号。</w:t>
      </w:r>
    </w:p>
    <w:p w14:paraId="0C44152E">
      <w:pPr>
        <w:spacing w:line="360" w:lineRule="auto"/>
        <w:ind w:firstLine="480"/>
        <w:jc w:val="left"/>
      </w:pPr>
      <w:r>
        <w:rPr>
          <w:rFonts w:ascii="宋体" w:hAnsi="宋体" w:eastAsia="宋体" w:cs="宋体"/>
          <w:b/>
          <w:color w:val="auto"/>
          <w:sz w:val="24"/>
        </w:rPr>
        <w:t>2</w:t>
      </w:r>
      <w:r>
        <w:rPr>
          <w:rFonts w:ascii="Times New Roman" w:hAnsi="Times New Roman" w:eastAsia="Times New Roman" w:cs="Times New Roman"/>
          <w:b/>
          <w:color w:val="auto"/>
          <w:sz w:val="24"/>
        </w:rPr>
        <w:t>.</w:t>
      </w:r>
      <w:r>
        <w:rPr>
          <w:rFonts w:ascii="宋体" w:hAnsi="宋体" w:eastAsia="宋体" w:cs="宋体"/>
          <w:b/>
          <w:color w:val="auto"/>
          <w:sz w:val="24"/>
        </w:rPr>
        <w:t>本卷共11题，每小题3分，共33分。在每小题给出的四个选项中，只有一项是最符合题目要求的。</w:t>
      </w:r>
    </w:p>
    <w:p w14:paraId="2760764F">
      <w:pPr>
        <w:spacing w:line="360" w:lineRule="auto"/>
        <w:jc w:val="left"/>
      </w:pPr>
      <w:r>
        <w:rPr>
          <w:rFonts w:ascii="宋体" w:hAnsi="宋体" w:eastAsia="宋体" w:cs="宋体"/>
          <w:b/>
          <w:color w:val="auto"/>
          <w:sz w:val="24"/>
        </w:rPr>
        <w:t>一、（9分）</w:t>
      </w:r>
    </w:p>
    <w:p w14:paraId="43F0D319">
      <w:pPr>
        <w:spacing w:line="360" w:lineRule="auto"/>
        <w:ind w:firstLine="420"/>
        <w:jc w:val="left"/>
      </w:pPr>
      <w:r>
        <w:rPr>
          <w:rFonts w:ascii="宋体" w:hAnsi="宋体" w:eastAsia="宋体" w:cs="宋体"/>
          <w:color w:val="auto"/>
        </w:rPr>
        <w:t>阅读下面一段文字，完成下面小题。</w:t>
      </w:r>
    </w:p>
    <w:p w14:paraId="48747A1A">
      <w:pPr>
        <w:spacing w:line="360" w:lineRule="auto"/>
        <w:ind w:firstLine="420"/>
        <w:jc w:val="left"/>
      </w:pPr>
      <w:r>
        <w:rPr>
          <w:rFonts w:ascii="楷体" w:hAnsi="楷体" w:eastAsia="楷体" w:cs="楷体"/>
          <w:color w:val="auto"/>
        </w:rPr>
        <w:t>音乐，充满奇情幻想，它对人类来说有着一种不可摆脱的魅力。古人听了一曲好的音乐，说有</w:t>
      </w:r>
      <w:r>
        <w:rPr>
          <w:rFonts w:ascii="宋体" w:hAnsi="宋体" w:eastAsia="宋体" w:cs="宋体"/>
          <w:color w:val="auto"/>
        </w:rPr>
        <w:t>“</w:t>
      </w:r>
      <w:r>
        <w:rPr>
          <w:rFonts w:ascii="楷体" w:hAnsi="楷体" w:eastAsia="楷体" w:cs="楷体"/>
          <w:color w:val="auto"/>
        </w:rPr>
        <w:t>绕梁三日</w:t>
      </w:r>
      <w:r>
        <w:rPr>
          <w:rFonts w:ascii="宋体" w:hAnsi="宋体" w:eastAsia="宋体" w:cs="宋体"/>
          <w:color w:val="auto"/>
        </w:rPr>
        <w:t>”</w:t>
      </w:r>
      <w:r>
        <w:rPr>
          <w:rFonts w:ascii="楷体" w:hAnsi="楷体" w:eastAsia="楷体" w:cs="楷体"/>
          <w:color w:val="auto"/>
        </w:rPr>
        <w:t>之感。孔子在齐国听到《韶》乐，甚至</w:t>
      </w:r>
      <w:r>
        <w:rPr>
          <w:rFonts w:ascii="宋体" w:hAnsi="宋体" w:eastAsia="宋体" w:cs="宋体"/>
          <w:color w:val="auto"/>
        </w:rPr>
        <w:t>“</w:t>
      </w:r>
      <w:r>
        <w:rPr>
          <w:rFonts w:ascii="楷体" w:hAnsi="楷体" w:eastAsia="楷体" w:cs="楷体"/>
          <w:color w:val="auto"/>
        </w:rPr>
        <w:t>三月不知肉味</w:t>
      </w:r>
      <w:r>
        <w:rPr>
          <w:rFonts w:ascii="宋体" w:hAnsi="宋体" w:eastAsia="宋体" w:cs="宋体"/>
          <w:color w:val="auto"/>
        </w:rPr>
        <w:t>”</w:t>
      </w:r>
      <w:r>
        <w:rPr>
          <w:rFonts w:ascii="楷体" w:hAnsi="楷体" w:eastAsia="楷体" w:cs="楷体"/>
          <w:color w:val="auto"/>
        </w:rPr>
        <w:t>。</w:t>
      </w:r>
    </w:p>
    <w:p w14:paraId="48759FB7">
      <w:pPr>
        <w:spacing w:line="360" w:lineRule="auto"/>
        <w:ind w:firstLine="420"/>
        <w:jc w:val="left"/>
      </w:pPr>
      <w:r>
        <w:rPr>
          <w:rFonts w:ascii="楷体" w:hAnsi="楷体" w:eastAsia="楷体" w:cs="楷体"/>
          <w:color w:val="auto"/>
        </w:rPr>
        <w:t>唐代是一个诗和音乐的时代，在那个时代，诗和音乐结合的盛况，表现在诗被谱之以曲，可以随处演奏咏唱；也表现在音乐已成为诗人们创作诗歌时喜爱的（   ），出现了不少将音乐美与文学美结合得很好的作品。其中韩愈的《听颖师弹琴》，白居易的《琵琶行》，李贺的《李凭箜篌引》，不仅表现了无比美妙的音乐世界，而且也体现了令人惊叹的音乐美，堪称精品中的精品，被推许为</w:t>
      </w:r>
      <w:r>
        <w:rPr>
          <w:rFonts w:ascii="宋体" w:hAnsi="宋体" w:eastAsia="宋体" w:cs="宋体"/>
          <w:color w:val="auto"/>
        </w:rPr>
        <w:t>“</w:t>
      </w:r>
      <w:r>
        <w:rPr>
          <w:rFonts w:ascii="楷体" w:hAnsi="楷体" w:eastAsia="楷体" w:cs="楷体"/>
          <w:color w:val="auto"/>
        </w:rPr>
        <w:t>摹写声音至文</w:t>
      </w:r>
      <w:r>
        <w:rPr>
          <w:rFonts w:ascii="宋体" w:hAnsi="宋体" w:eastAsia="宋体" w:cs="宋体"/>
          <w:color w:val="auto"/>
        </w:rPr>
        <w:t>”</w:t>
      </w:r>
      <w:r>
        <w:rPr>
          <w:rFonts w:ascii="楷体" w:hAnsi="楷体" w:eastAsia="楷体" w:cs="楷体"/>
          <w:color w:val="auto"/>
        </w:rPr>
        <w:t>。</w:t>
      </w:r>
    </w:p>
    <w:p w14:paraId="5BE3BD5B">
      <w:pPr>
        <w:spacing w:line="360" w:lineRule="auto"/>
        <w:ind w:firstLine="420"/>
        <w:jc w:val="left"/>
      </w:pPr>
      <w:r>
        <w:rPr>
          <w:rFonts w:ascii="楷体" w:hAnsi="楷体" w:eastAsia="楷体" w:cs="楷体"/>
          <w:color w:val="auto"/>
          <w:u w:val="wave"/>
        </w:rPr>
        <w:t>这些作品把前所未有的高超艺术和出神入化的描写创设的神奇音乐境界，堪称千古绝唱。</w:t>
      </w:r>
      <w:r>
        <w:rPr>
          <w:rFonts w:ascii="楷体" w:hAnsi="楷体" w:eastAsia="楷体" w:cs="楷体"/>
          <w:color w:val="auto"/>
        </w:rPr>
        <w:t>白居易描摹形象，严格按照音乐的本来面貌，全部运用人们生活中（   ）的事物设喻，朴实自然，亲切可闻；李贺则运用了大胆的夸张、神奇的想象、瑰丽的比喻，足使鬼泣，极其浪漫；而韩愈不论描摹音乐形象，还是（   ）音乐效果，既不乏巧妙的夸张、丰富的联想、新颖的比喻，又让人虽感到奇险而不觉得怪诞。清代方扶南评价这三首诗说：</w:t>
      </w:r>
      <w:r>
        <w:rPr>
          <w:rFonts w:ascii="宋体" w:hAnsi="宋体" w:eastAsia="宋体" w:cs="宋体"/>
          <w:color w:val="auto"/>
        </w:rPr>
        <w:t>“</w:t>
      </w:r>
      <w:r>
        <w:rPr>
          <w:rFonts w:ascii="楷体" w:hAnsi="楷体" w:eastAsia="楷体" w:cs="楷体"/>
          <w:color w:val="auto"/>
        </w:rPr>
        <w:t>__________。</w:t>
      </w:r>
      <w:r>
        <w:rPr>
          <w:rFonts w:ascii="宋体" w:hAnsi="宋体" w:eastAsia="宋体" w:cs="宋体"/>
          <w:color w:val="auto"/>
        </w:rPr>
        <w:t>”</w:t>
      </w:r>
      <w:r>
        <w:rPr>
          <w:rFonts w:ascii="楷体" w:hAnsi="楷体" w:eastAsia="楷体" w:cs="楷体"/>
          <w:color w:val="auto"/>
        </w:rPr>
        <w:t>这看来是很有道理的，因为它恰好说明了这三首诗在音乐描写上所表现出来的不同风格。</w:t>
      </w:r>
    </w:p>
    <w:p w14:paraId="1B55655E">
      <w:pPr>
        <w:spacing w:line="360" w:lineRule="auto"/>
        <w:ind w:firstLine="420"/>
        <w:jc w:val="right"/>
      </w:pPr>
      <w:r>
        <w:rPr>
          <w:rFonts w:ascii="楷体" w:hAnsi="楷体" w:eastAsia="楷体" w:cs="楷体"/>
          <w:color w:val="auto"/>
        </w:rPr>
        <w:t>（取材于郑喜林文章）</w:t>
      </w:r>
    </w:p>
    <w:p w14:paraId="31257309">
      <w:pPr>
        <w:spacing w:line="360" w:lineRule="auto"/>
        <w:jc w:val="left"/>
        <w:textAlignment w:val="center"/>
        <w:rPr>
          <w:color w:val="auto"/>
        </w:rPr>
      </w:pPr>
      <w:r>
        <w:t xml:space="preserve">1. </w:t>
      </w:r>
      <w:r>
        <w:rPr>
          <w:rFonts w:ascii="宋体" w:hAnsi="宋体" w:eastAsia="宋体" w:cs="宋体"/>
          <w:color w:val="auto"/>
        </w:rPr>
        <w:t>依次填入文中括号内的词语，最恰当的一组是（   ）</w:t>
      </w:r>
    </w:p>
    <w:p w14:paraId="6D888573">
      <w:pPr>
        <w:tabs>
          <w:tab w:val="left" w:pos="4873"/>
        </w:tabs>
        <w:spacing w:line="360" w:lineRule="auto"/>
        <w:jc w:val="left"/>
        <w:textAlignment w:val="center"/>
        <w:rPr>
          <w:color w:val="auto"/>
        </w:rPr>
      </w:pPr>
      <w:r>
        <w:t xml:space="preserve">A. </w:t>
      </w:r>
      <w:r>
        <w:rPr>
          <w:rFonts w:ascii="宋体" w:hAnsi="宋体" w:eastAsia="宋体" w:cs="宋体"/>
          <w:color w:val="auto"/>
        </w:rPr>
        <w:t>题材      司空见惯      渲染</w:t>
      </w:r>
      <w:r>
        <w:tab/>
      </w:r>
      <w:r>
        <w:t xml:space="preserve">B. </w:t>
      </w:r>
      <w:r>
        <w:rPr>
          <w:rFonts w:ascii="宋体" w:hAnsi="宋体" w:eastAsia="宋体" w:cs="宋体"/>
          <w:color w:val="auto"/>
        </w:rPr>
        <w:t>题材      触手可及      浸染</w:t>
      </w:r>
    </w:p>
    <w:p w14:paraId="4102CC6E">
      <w:pPr>
        <w:tabs>
          <w:tab w:val="left" w:pos="4873"/>
        </w:tabs>
        <w:spacing w:line="360" w:lineRule="auto"/>
        <w:jc w:val="left"/>
        <w:textAlignment w:val="center"/>
        <w:rPr>
          <w:color w:val="auto"/>
        </w:rPr>
      </w:pPr>
      <w:r>
        <w:t xml:space="preserve">C. </w:t>
      </w:r>
      <w:r>
        <w:rPr>
          <w:rFonts w:ascii="宋体" w:hAnsi="宋体" w:eastAsia="宋体" w:cs="宋体"/>
          <w:color w:val="auto"/>
        </w:rPr>
        <w:t>体裁      司空见惯      浸染</w:t>
      </w:r>
      <w:r>
        <w:tab/>
      </w:r>
      <w:r>
        <w:t xml:space="preserve">D. </w:t>
      </w:r>
      <w:r>
        <w:rPr>
          <w:rFonts w:ascii="宋体" w:hAnsi="宋体" w:eastAsia="宋体" w:cs="宋体"/>
          <w:color w:val="auto"/>
        </w:rPr>
        <w:t>体裁      触手可及      渲染</w:t>
      </w:r>
    </w:p>
    <w:p w14:paraId="36A342EB">
      <w:pPr>
        <w:spacing w:line="360" w:lineRule="auto"/>
        <w:jc w:val="left"/>
        <w:textAlignment w:val="center"/>
        <w:rPr>
          <w:color w:val="auto"/>
        </w:rPr>
      </w:pPr>
      <w:r>
        <w:t xml:space="preserve">2. </w:t>
      </w:r>
      <w:r>
        <w:rPr>
          <w:rFonts w:ascii="宋体" w:hAnsi="宋体" w:eastAsia="宋体" w:cs="宋体"/>
          <w:color w:val="auto"/>
        </w:rPr>
        <w:t>文章中画波浪线句子有语病，下列修改正确的一项是（   ）</w:t>
      </w:r>
    </w:p>
    <w:p w14:paraId="584D4A03">
      <w:pPr>
        <w:spacing w:line="360" w:lineRule="auto"/>
        <w:jc w:val="left"/>
        <w:textAlignment w:val="center"/>
        <w:rPr>
          <w:color w:val="auto"/>
        </w:rPr>
      </w:pPr>
      <w:r>
        <w:t xml:space="preserve">A. </w:t>
      </w:r>
      <w:r>
        <w:rPr>
          <w:rFonts w:ascii="宋体" w:hAnsi="宋体" w:eastAsia="宋体" w:cs="宋体"/>
          <w:color w:val="auto"/>
        </w:rPr>
        <w:t>这些作品以前所未有的高超艺术和出神入化的描写创设了神奇音乐境界，堪称千古绝唱。</w:t>
      </w:r>
    </w:p>
    <w:p w14:paraId="4A5A2822">
      <w:pPr>
        <w:spacing w:line="360" w:lineRule="auto"/>
        <w:jc w:val="left"/>
        <w:textAlignment w:val="center"/>
        <w:rPr>
          <w:color w:val="auto"/>
        </w:rPr>
      </w:pPr>
      <w:r>
        <w:t xml:space="preserve">B. </w:t>
      </w:r>
      <w:r>
        <w:rPr>
          <w:rFonts w:ascii="宋体" w:hAnsi="宋体" w:eastAsia="宋体" w:cs="宋体"/>
          <w:color w:val="auto"/>
        </w:rPr>
        <w:t>这些作品以前所未有的高超艺术和出神入化的描写创设的神奇音乐境界，堪称千古绝唱。</w:t>
      </w:r>
    </w:p>
    <w:p w14:paraId="4F189CAF">
      <w:pPr>
        <w:spacing w:line="360" w:lineRule="auto"/>
        <w:jc w:val="left"/>
        <w:textAlignment w:val="center"/>
        <w:rPr>
          <w:color w:val="auto"/>
        </w:rPr>
      </w:pPr>
      <w:r>
        <w:t xml:space="preserve">C. </w:t>
      </w:r>
      <w:r>
        <w:rPr>
          <w:rFonts w:ascii="宋体" w:hAnsi="宋体" w:eastAsia="宋体" w:cs="宋体"/>
          <w:color w:val="auto"/>
        </w:rPr>
        <w:t>这些作品将前所未有的高超艺术和出神入化的描写创设了神奇音乐境界，堪称千古绝唱。</w:t>
      </w:r>
    </w:p>
    <w:p w14:paraId="3682202E">
      <w:pPr>
        <w:spacing w:line="360" w:lineRule="auto"/>
        <w:jc w:val="left"/>
        <w:textAlignment w:val="center"/>
        <w:rPr>
          <w:color w:val="auto"/>
        </w:rPr>
      </w:pPr>
      <w:r>
        <w:t xml:space="preserve">D. </w:t>
      </w:r>
      <w:r>
        <w:rPr>
          <w:rFonts w:ascii="宋体" w:hAnsi="宋体" w:eastAsia="宋体" w:cs="宋体"/>
          <w:color w:val="auto"/>
        </w:rPr>
        <w:t>这些作品将前所未有</w:t>
      </w:r>
      <w:r>
        <w:rPr>
          <w:rFonts w:ascii="宋体" w:hAnsi="宋体" w:eastAsia="宋体" w:cs="宋体"/>
          <w:color w:val="auto"/>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高超艺术和出神入化的描写创设的神奇音乐境界，堪称千古绝唱。</w:t>
      </w:r>
    </w:p>
    <w:p w14:paraId="3CDE479C">
      <w:pPr>
        <w:spacing w:line="360" w:lineRule="auto"/>
        <w:jc w:val="left"/>
        <w:textAlignment w:val="center"/>
        <w:rPr>
          <w:color w:val="auto"/>
        </w:rPr>
      </w:pPr>
      <w:r>
        <w:t xml:space="preserve">3. </w:t>
      </w:r>
      <w:r>
        <w:rPr>
          <w:rFonts w:ascii="宋体" w:hAnsi="宋体" w:eastAsia="宋体" w:cs="宋体"/>
          <w:color w:val="auto"/>
        </w:rPr>
        <w:t>下列填入文中画线处的句子，最恰当的一项是（   ）</w:t>
      </w:r>
    </w:p>
    <w:p w14:paraId="2EF6A946">
      <w:pPr>
        <w:spacing w:line="360" w:lineRule="auto"/>
        <w:jc w:val="left"/>
        <w:textAlignment w:val="center"/>
        <w:rPr>
          <w:color w:val="auto"/>
        </w:rPr>
      </w:pPr>
      <w:r>
        <w:t xml:space="preserve">A. </w:t>
      </w:r>
      <w:r>
        <w:rPr>
          <w:rFonts w:ascii="宋体" w:hAnsi="宋体" w:eastAsia="宋体" w:cs="宋体"/>
          <w:color w:val="auto"/>
        </w:rPr>
        <w:t>韩足以惊天，李足以泣鬼，白足以移人</w:t>
      </w:r>
    </w:p>
    <w:p w14:paraId="5DA57FAD">
      <w:pPr>
        <w:spacing w:line="360" w:lineRule="auto"/>
        <w:jc w:val="left"/>
        <w:textAlignment w:val="center"/>
        <w:rPr>
          <w:color w:val="auto"/>
        </w:rPr>
      </w:pPr>
      <w:r>
        <w:t xml:space="preserve">B. </w:t>
      </w:r>
      <w:r>
        <w:rPr>
          <w:rFonts w:ascii="宋体" w:hAnsi="宋体" w:eastAsia="宋体" w:cs="宋体"/>
          <w:color w:val="auto"/>
        </w:rPr>
        <w:t>韩足以移人，李足以惊天，白足以泣鬼</w:t>
      </w:r>
    </w:p>
    <w:p w14:paraId="4E177379">
      <w:pPr>
        <w:spacing w:line="360" w:lineRule="auto"/>
        <w:jc w:val="left"/>
        <w:textAlignment w:val="center"/>
        <w:rPr>
          <w:color w:val="auto"/>
        </w:rPr>
      </w:pPr>
      <w:r>
        <w:t xml:space="preserve">C. </w:t>
      </w:r>
      <w:r>
        <w:rPr>
          <w:rFonts w:ascii="宋体" w:hAnsi="宋体" w:eastAsia="宋体" w:cs="宋体"/>
          <w:color w:val="auto"/>
        </w:rPr>
        <w:t>韩足以移人，李足以泣鬼，白足以惊天</w:t>
      </w:r>
    </w:p>
    <w:p w14:paraId="7EED60C9">
      <w:pPr>
        <w:spacing w:line="360" w:lineRule="auto"/>
        <w:jc w:val="left"/>
        <w:textAlignment w:val="center"/>
        <w:rPr>
          <w:color w:val="000000"/>
        </w:rPr>
      </w:pPr>
      <w:r>
        <w:t xml:space="preserve">D. </w:t>
      </w:r>
      <w:r>
        <w:rPr>
          <w:rFonts w:ascii="宋体" w:hAnsi="宋体" w:eastAsia="宋体" w:cs="宋体"/>
          <w:color w:val="auto"/>
        </w:rPr>
        <w:t>韩足以泣鬼，李足以移人，白足以惊天</w:t>
      </w:r>
    </w:p>
    <w:p w14:paraId="428F9A4E">
      <w:pPr>
        <w:spacing w:line="360" w:lineRule="auto"/>
        <w:jc w:val="left"/>
        <w:textAlignment w:val="center"/>
        <w:rPr>
          <w:color w:val="000000"/>
        </w:rPr>
      </w:pPr>
      <w:r>
        <w:rPr>
          <w:rFonts w:ascii="宋体" w:hAnsi="宋体" w:eastAsia="宋体" w:cs="宋体"/>
          <w:b/>
          <w:color w:val="000000"/>
          <w:sz w:val="24"/>
        </w:rPr>
        <w:t>二、（9分）</w:t>
      </w:r>
    </w:p>
    <w:p w14:paraId="7E3F62F8">
      <w:pPr>
        <w:spacing w:line="360" w:lineRule="auto"/>
        <w:ind w:firstLine="420"/>
        <w:jc w:val="left"/>
        <w:textAlignment w:val="center"/>
        <w:rPr>
          <w:color w:val="000000"/>
        </w:rPr>
      </w:pPr>
      <w:r>
        <w:rPr>
          <w:rFonts w:ascii="宋体" w:hAnsi="宋体" w:eastAsia="宋体" w:cs="宋体"/>
          <w:color w:val="000000"/>
        </w:rPr>
        <w:t>阅读下面的文字，完成下面小题。</w:t>
      </w:r>
    </w:p>
    <w:p w14:paraId="5126A5D3">
      <w:pPr>
        <w:spacing w:line="360" w:lineRule="auto"/>
        <w:ind w:firstLine="420"/>
        <w:jc w:val="left"/>
        <w:textAlignment w:val="center"/>
        <w:rPr>
          <w:color w:val="000000"/>
        </w:rPr>
      </w:pPr>
      <w:r>
        <w:rPr>
          <w:rFonts w:ascii="楷体" w:hAnsi="楷体" w:eastAsia="楷体" w:cs="楷体"/>
          <w:color w:val="000000"/>
        </w:rPr>
        <w:t xml:space="preserve">材料一：  </w:t>
      </w:r>
    </w:p>
    <w:p w14:paraId="29ADF7CB">
      <w:pPr>
        <w:spacing w:line="360" w:lineRule="auto"/>
        <w:ind w:firstLine="420"/>
        <w:jc w:val="left"/>
        <w:textAlignment w:val="center"/>
        <w:rPr>
          <w:color w:val="000000"/>
        </w:rPr>
      </w:pPr>
      <w:r>
        <w:rPr>
          <w:rFonts w:ascii="楷体" w:hAnsi="楷体" w:eastAsia="楷体" w:cs="楷体"/>
          <w:color w:val="000000"/>
        </w:rPr>
        <w:t>新兴技术一般具有高度专业化的特点，非专业人士往往难以对技术应用后果作出准确判断。因此，在应用初始阶段容易出现监管真空和法治缺失。如果科技工作者缺乏应有的科技伦理操守，就容易被资本力量、商业行为所裹挟。比如，一些网上商家滥用个人信息数据，进行差异定价的</w:t>
      </w:r>
      <w:r>
        <w:rPr>
          <w:rFonts w:ascii="宋体" w:hAnsi="宋体" w:eastAsia="宋体" w:cs="宋体"/>
          <w:color w:val="000000"/>
        </w:rPr>
        <w:t>“</w:t>
      </w:r>
      <w:r>
        <w:rPr>
          <w:rFonts w:ascii="楷体" w:hAnsi="楷体" w:eastAsia="楷体" w:cs="楷体"/>
          <w:color w:val="000000"/>
        </w:rPr>
        <w:t>大数据杀熟</w:t>
      </w:r>
      <w:r>
        <w:rPr>
          <w:rFonts w:ascii="宋体" w:hAnsi="宋体" w:eastAsia="宋体" w:cs="宋体"/>
          <w:color w:val="000000"/>
        </w:rPr>
        <w:t>”</w:t>
      </w:r>
      <w:r>
        <w:rPr>
          <w:rFonts w:ascii="楷体" w:hAnsi="楷体" w:eastAsia="楷体" w:cs="楷体"/>
          <w:color w:val="000000"/>
        </w:rPr>
        <w:t>，使市场伦理、商业伦理受到冲击。再如，滥用信息传播中的</w:t>
      </w:r>
      <w:r>
        <w:rPr>
          <w:rFonts w:ascii="宋体" w:hAnsi="宋体" w:eastAsia="宋体" w:cs="宋体"/>
          <w:color w:val="000000"/>
        </w:rPr>
        <w:t>“</w:t>
      </w:r>
      <w:r>
        <w:rPr>
          <w:rFonts w:ascii="楷体" w:hAnsi="楷体" w:eastAsia="楷体" w:cs="楷体"/>
          <w:color w:val="000000"/>
        </w:rPr>
        <w:t>算法</w:t>
      </w:r>
      <w:r>
        <w:rPr>
          <w:rFonts w:ascii="宋体" w:hAnsi="宋体" w:eastAsia="宋体" w:cs="宋体"/>
          <w:color w:val="000000"/>
        </w:rPr>
        <w:t>”</w:t>
      </w:r>
      <w:r>
        <w:rPr>
          <w:rFonts w:ascii="楷体" w:hAnsi="楷体" w:eastAsia="楷体" w:cs="楷体"/>
          <w:color w:val="000000"/>
        </w:rPr>
        <w:t>推荐，基于用户的行为数据判定其喜好，</w:t>
      </w:r>
      <w:r>
        <w:rPr>
          <w:rFonts w:ascii="宋体" w:hAnsi="宋体" w:eastAsia="宋体" w:cs="宋体"/>
          <w:color w:val="000000"/>
        </w:rPr>
        <w:t>“</w:t>
      </w:r>
      <w:r>
        <w:rPr>
          <w:rFonts w:ascii="楷体" w:hAnsi="楷体" w:eastAsia="楷体" w:cs="楷体"/>
          <w:color w:val="000000"/>
        </w:rPr>
        <w:t>投其所好</w:t>
      </w:r>
      <w:r>
        <w:rPr>
          <w:rFonts w:ascii="宋体" w:hAnsi="宋体" w:eastAsia="宋体" w:cs="宋体"/>
          <w:color w:val="000000"/>
        </w:rPr>
        <w:t>”</w:t>
      </w:r>
      <w:r>
        <w:rPr>
          <w:rFonts w:ascii="楷体" w:hAnsi="楷体" w:eastAsia="楷体" w:cs="楷体"/>
          <w:color w:val="000000"/>
        </w:rPr>
        <w:t>推送特定种类信息，制造</w:t>
      </w:r>
      <w:r>
        <w:rPr>
          <w:rFonts w:ascii="宋体" w:hAnsi="宋体" w:eastAsia="宋体" w:cs="宋体"/>
          <w:color w:val="000000"/>
        </w:rPr>
        <w:t>“</w:t>
      </w:r>
      <w:r>
        <w:rPr>
          <w:rFonts w:ascii="楷体" w:hAnsi="楷体" w:eastAsia="楷体" w:cs="楷体"/>
          <w:color w:val="000000"/>
        </w:rPr>
        <w:t>信息茧房</w:t>
      </w:r>
      <w:r>
        <w:rPr>
          <w:rFonts w:ascii="宋体" w:hAnsi="宋体" w:eastAsia="宋体" w:cs="宋体"/>
          <w:color w:val="000000"/>
        </w:rPr>
        <w:t>”</w:t>
      </w:r>
      <w:r>
        <w:rPr>
          <w:rFonts w:ascii="楷体" w:hAnsi="楷体" w:eastAsia="楷体" w:cs="楷体"/>
          <w:color w:val="000000"/>
        </w:rPr>
        <w:t>效应。又如，基于人工智能的</w:t>
      </w:r>
      <w:r>
        <w:rPr>
          <w:rFonts w:ascii="宋体" w:hAnsi="宋体" w:eastAsia="宋体" w:cs="宋体"/>
          <w:color w:val="000000"/>
        </w:rPr>
        <w:t>“</w:t>
      </w:r>
      <w:r>
        <w:rPr>
          <w:rFonts w:ascii="Times New Roman" w:hAnsi="Times New Roman" w:eastAsia="Times New Roman" w:cs="Times New Roman"/>
          <w:color w:val="000000"/>
        </w:rPr>
        <w:t>AI</w:t>
      </w:r>
      <w:r>
        <w:rPr>
          <w:rFonts w:ascii="楷体" w:hAnsi="楷体" w:eastAsia="楷体" w:cs="楷体"/>
          <w:color w:val="000000"/>
        </w:rPr>
        <w:t>换脸</w:t>
      </w:r>
      <w:r>
        <w:rPr>
          <w:rFonts w:ascii="宋体" w:hAnsi="宋体" w:eastAsia="宋体" w:cs="宋体"/>
          <w:color w:val="000000"/>
        </w:rPr>
        <w:t>”“</w:t>
      </w:r>
      <w:r>
        <w:rPr>
          <w:rFonts w:ascii="楷体" w:hAnsi="楷体" w:eastAsia="楷体" w:cs="楷体"/>
          <w:color w:val="000000"/>
        </w:rPr>
        <w:t>深度伪造</w:t>
      </w:r>
      <w:r>
        <w:rPr>
          <w:rFonts w:ascii="宋体" w:hAnsi="宋体" w:eastAsia="宋体" w:cs="宋体"/>
          <w:color w:val="000000"/>
        </w:rPr>
        <w:t>”</w:t>
      </w:r>
      <w:r>
        <w:rPr>
          <w:rFonts w:ascii="楷体" w:hAnsi="楷体" w:eastAsia="楷体" w:cs="楷体"/>
          <w:color w:val="000000"/>
        </w:rPr>
        <w:t>等技术应用，可能威胁公民人身安全和金融安全。诸如此类的新兴技术滥用，突破了伦理边界、道德底线，甚至游走在违法犯罪的边缘。加强科技伦理治理，需要将价值权衡与伦理考量纳入科技活动全过程，进一步明晰科技创新活动的伦理边界，引导科技工作者增强伦理意识、提升自律能力、坚守道德底线，警惕和防范技术滥用可能引发的伦理风险。</w:t>
      </w:r>
    </w:p>
    <w:p w14:paraId="23CDE79A">
      <w:pPr>
        <w:spacing w:line="360" w:lineRule="auto"/>
        <w:ind w:firstLine="420"/>
        <w:jc w:val="right"/>
        <w:textAlignment w:val="center"/>
        <w:rPr>
          <w:color w:val="000000"/>
        </w:rPr>
      </w:pPr>
      <w:r>
        <w:rPr>
          <w:rFonts w:ascii="楷体" w:hAnsi="楷体" w:eastAsia="楷体" w:cs="楷体"/>
          <w:color w:val="000000"/>
        </w:rPr>
        <w:t>（取材于杨明《守好科技伦理底线》）</w:t>
      </w:r>
    </w:p>
    <w:p w14:paraId="2C88A041">
      <w:pPr>
        <w:spacing w:line="360" w:lineRule="auto"/>
        <w:ind w:firstLine="420"/>
        <w:jc w:val="left"/>
        <w:textAlignment w:val="center"/>
        <w:rPr>
          <w:color w:val="000000"/>
        </w:rPr>
      </w:pPr>
      <w:r>
        <w:rPr>
          <w:rFonts w:ascii="楷体" w:hAnsi="楷体" w:eastAsia="楷体" w:cs="楷体"/>
          <w:color w:val="000000"/>
        </w:rPr>
        <w:t>材料二：</w:t>
      </w:r>
    </w:p>
    <w:p w14:paraId="291F6C7C">
      <w:pPr>
        <w:spacing w:line="360" w:lineRule="auto"/>
        <w:jc w:val="center"/>
        <w:textAlignment w:val="center"/>
        <w:rPr>
          <w:color w:val="000000"/>
        </w:rPr>
      </w:pPr>
      <w:r>
        <w:rPr>
          <w:color w:val="000000"/>
        </w:rPr>
        <w:drawing>
          <wp:inline distT="0" distB="0" distL="114300" distR="114300">
            <wp:extent cx="4181475" cy="27241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181475" cy="2724150"/>
                    </a:xfrm>
                    <a:prstGeom prst="rect">
                      <a:avLst/>
                    </a:prstGeom>
                  </pic:spPr>
                </pic:pic>
              </a:graphicData>
            </a:graphic>
          </wp:inline>
        </w:drawing>
      </w:r>
    </w:p>
    <w:p w14:paraId="4AD0D332">
      <w:pPr>
        <w:spacing w:line="360" w:lineRule="auto"/>
        <w:jc w:val="center"/>
        <w:textAlignment w:val="center"/>
        <w:rPr>
          <w:color w:val="000000"/>
        </w:rPr>
      </w:pPr>
      <w:r>
        <w:rPr>
          <w:rFonts w:ascii="楷体" w:hAnsi="楷体" w:eastAsia="楷体" w:cs="楷体"/>
          <w:color w:val="000000"/>
        </w:rPr>
        <w:t>公众对规范智慧城市中人脸识别技术应用的看法（%）</w:t>
      </w:r>
    </w:p>
    <w:p w14:paraId="26E04D41">
      <w:pPr>
        <w:spacing w:line="360" w:lineRule="auto"/>
        <w:jc w:val="right"/>
        <w:textAlignment w:val="center"/>
        <w:rPr>
          <w:color w:val="000000"/>
        </w:rPr>
      </w:pPr>
      <w:r>
        <w:rPr>
          <w:rFonts w:ascii="楷体" w:hAnsi="楷体" w:eastAsia="楷体" w:cs="楷体"/>
          <w:color w:val="000000"/>
        </w:rPr>
        <w:t>（取材于《智慧城市中的</w:t>
      </w:r>
      <w:r>
        <w:rPr>
          <w:rFonts w:ascii="宋体" w:hAnsi="宋体" w:eastAsia="宋体" w:cs="宋体"/>
          <w:color w:val="000000"/>
        </w:rPr>
        <w:t>“</w:t>
      </w:r>
      <w:r>
        <w:rPr>
          <w:rFonts w:ascii="楷体" w:hAnsi="楷体" w:eastAsia="楷体" w:cs="楷体"/>
          <w:color w:val="000000"/>
        </w:rPr>
        <w:t>刷脸</w:t>
      </w:r>
      <w:r>
        <w:rPr>
          <w:rFonts w:ascii="宋体" w:hAnsi="宋体" w:eastAsia="宋体" w:cs="宋体"/>
          <w:color w:val="000000"/>
        </w:rPr>
        <w:t>”</w:t>
      </w:r>
      <w:r>
        <w:rPr>
          <w:rFonts w:ascii="楷体" w:hAnsi="楷体" w:eastAsia="楷体" w:cs="楷体"/>
          <w:color w:val="000000"/>
        </w:rPr>
        <w:t>应用：公众的认知与评价》）</w:t>
      </w:r>
    </w:p>
    <w:p w14:paraId="551FF4BE">
      <w:pPr>
        <w:spacing w:line="360" w:lineRule="auto"/>
        <w:ind w:firstLine="420"/>
        <w:jc w:val="left"/>
        <w:textAlignment w:val="center"/>
        <w:rPr>
          <w:color w:val="000000"/>
        </w:rPr>
      </w:pPr>
      <w:r>
        <w:rPr>
          <w:rFonts w:ascii="楷体" w:hAnsi="楷体" w:eastAsia="楷体" w:cs="楷体"/>
          <w:color w:val="000000"/>
        </w:rPr>
        <w:t xml:space="preserve">材料三：  </w:t>
      </w:r>
    </w:p>
    <w:p w14:paraId="6F958977">
      <w:pPr>
        <w:spacing w:line="360" w:lineRule="auto"/>
        <w:ind w:firstLine="420"/>
        <w:jc w:val="left"/>
        <w:textAlignment w:val="center"/>
        <w:rPr>
          <w:color w:val="000000"/>
        </w:rPr>
      </w:pPr>
      <w:r>
        <w:rPr>
          <w:rFonts w:ascii="楷体" w:hAnsi="楷体" w:eastAsia="楷体" w:cs="楷体"/>
          <w:color w:val="000000"/>
        </w:rPr>
        <w:t>从本质上来说，人工智能伦理问题虽然是因技术而产生的，但是它却无法仅仅依靠技术来解决，人工智能的技术研发和应用必须受到法律和道德规范的约束。可行的方案是建立人工智能伦理审查委员会以对人工智能伦理相关问题进行全面监管。伦理源于情感，比如孟子所说的</w:t>
      </w:r>
      <w:r>
        <w:rPr>
          <w:rFonts w:ascii="宋体" w:hAnsi="宋体" w:eastAsia="宋体" w:cs="宋体"/>
          <w:color w:val="000000"/>
        </w:rPr>
        <w:t>“</w:t>
      </w:r>
      <w:r>
        <w:rPr>
          <w:rFonts w:ascii="楷体" w:hAnsi="楷体" w:eastAsia="楷体" w:cs="楷体"/>
          <w:color w:val="000000"/>
        </w:rPr>
        <w:t>恻隐之心</w:t>
      </w:r>
      <w:r>
        <w:rPr>
          <w:rFonts w:ascii="宋体" w:hAnsi="宋体" w:eastAsia="宋体" w:cs="宋体"/>
          <w:color w:val="000000"/>
        </w:rPr>
        <w:t>”</w:t>
      </w:r>
      <w:r>
        <w:rPr>
          <w:rFonts w:ascii="楷体" w:hAnsi="楷体" w:eastAsia="楷体" w:cs="楷体"/>
          <w:color w:val="000000"/>
        </w:rPr>
        <w:t>就是基于情感的伦理意识，</w:t>
      </w:r>
      <w:r>
        <w:rPr>
          <w:rFonts w:ascii="宋体" w:hAnsi="宋体" w:eastAsia="宋体" w:cs="宋体"/>
          <w:color w:val="000000"/>
        </w:rPr>
        <w:t>“</w:t>
      </w:r>
      <w:r>
        <w:rPr>
          <w:rFonts w:ascii="楷体" w:hAnsi="楷体" w:eastAsia="楷体" w:cs="楷体"/>
          <w:color w:val="000000"/>
        </w:rPr>
        <w:t>羞恶之心</w:t>
      </w:r>
      <w:r>
        <w:rPr>
          <w:rFonts w:ascii="宋体" w:hAnsi="宋体" w:eastAsia="宋体" w:cs="宋体"/>
          <w:color w:val="000000"/>
        </w:rPr>
        <w:t>”“</w:t>
      </w:r>
      <w:r>
        <w:rPr>
          <w:rFonts w:ascii="楷体" w:hAnsi="楷体" w:eastAsia="楷体" w:cs="楷体"/>
          <w:color w:val="000000"/>
        </w:rPr>
        <w:t>辞让之心</w:t>
      </w:r>
      <w:r>
        <w:rPr>
          <w:rFonts w:ascii="宋体" w:hAnsi="宋体" w:eastAsia="宋体" w:cs="宋体"/>
          <w:color w:val="000000"/>
        </w:rPr>
        <w:t>”“</w:t>
      </w:r>
      <w:r>
        <w:rPr>
          <w:rFonts w:ascii="楷体" w:hAnsi="楷体" w:eastAsia="楷体" w:cs="楷体"/>
          <w:color w:val="000000"/>
        </w:rPr>
        <w:t>是非之心</w:t>
      </w:r>
      <w:r>
        <w:rPr>
          <w:rFonts w:ascii="宋体" w:hAnsi="宋体" w:eastAsia="宋体" w:cs="宋体"/>
          <w:color w:val="000000"/>
        </w:rPr>
        <w:t>”</w:t>
      </w:r>
      <w:r>
        <w:rPr>
          <w:rFonts w:ascii="楷体" w:hAnsi="楷体" w:eastAsia="楷体" w:cs="楷体"/>
          <w:color w:val="000000"/>
        </w:rPr>
        <w:t>，虽然有了较多的理性反思，但或多或少地与情感有一定的联系。因此，人工智能的道德学习是一个比较复杂的过程，它更多的是一个情感过程而非技术过程，因而很难程序化，这就使得人类对于人工智能伦理的监管更为困难。人工智能伦理的关键是将人工智能这种技术物提升到人所处的道德地征，从而使人工智能成为受到伦理规范约束的道德能动者。</w:t>
      </w:r>
    </w:p>
    <w:p w14:paraId="439CC658">
      <w:pPr>
        <w:spacing w:line="360" w:lineRule="auto"/>
        <w:ind w:firstLine="420"/>
        <w:jc w:val="right"/>
        <w:textAlignment w:val="center"/>
        <w:rPr>
          <w:color w:val="000000"/>
        </w:rPr>
      </w:pPr>
      <w:r>
        <w:rPr>
          <w:rFonts w:ascii="楷体" w:hAnsi="楷体" w:eastAsia="楷体" w:cs="楷体"/>
          <w:color w:val="000000"/>
        </w:rPr>
        <w:t>（取材于李传军《人工智能发展中的伦理问题探究》）</w:t>
      </w:r>
    </w:p>
    <w:p w14:paraId="68870D4B">
      <w:pPr>
        <w:spacing w:line="360" w:lineRule="auto"/>
        <w:ind w:firstLine="420"/>
        <w:jc w:val="left"/>
        <w:textAlignment w:val="center"/>
        <w:rPr>
          <w:color w:val="000000"/>
        </w:rPr>
      </w:pPr>
      <w:r>
        <w:rPr>
          <w:rFonts w:ascii="楷体" w:hAnsi="楷体" w:eastAsia="楷体" w:cs="楷体"/>
          <w:color w:val="000000"/>
        </w:rPr>
        <w:t xml:space="preserve">材料四：  </w:t>
      </w:r>
    </w:p>
    <w:p w14:paraId="092F8A3D">
      <w:pPr>
        <w:spacing w:line="360" w:lineRule="auto"/>
        <w:ind w:firstLine="420"/>
        <w:jc w:val="left"/>
        <w:textAlignment w:val="center"/>
        <w:rPr>
          <w:color w:val="000000"/>
        </w:rPr>
      </w:pPr>
      <w:r>
        <w:rPr>
          <w:rFonts w:ascii="楷体" w:hAnsi="楷体" w:eastAsia="楷体" w:cs="楷体"/>
          <w:color w:val="000000"/>
        </w:rPr>
        <w:t>人工智能原则也应包含非对抗与非失控的理念。非对抗意味着不应将人工智能视作人类社会的对抗性存在，人工智能已经成为人类社会的构成性要素，我们必须持更为开放的态度去面对人工智能。非失控意味着不应放弃对人工智能的伦理规范，应以智能的方式去规范加速发展的人工智能。如果以上述理念为前提，也就是说，在支持人工智能发展的情况下，科技向善的文化理念在推动全球人工智能健康发展中就变得极为重要。此处的</w:t>
      </w:r>
      <w:r>
        <w:rPr>
          <w:rFonts w:ascii="宋体" w:hAnsi="宋体" w:eastAsia="宋体" w:cs="宋体"/>
          <w:color w:val="000000"/>
        </w:rPr>
        <w:t>“</w:t>
      </w:r>
      <w:r>
        <w:rPr>
          <w:rFonts w:ascii="楷体" w:hAnsi="楷体" w:eastAsia="楷体" w:cs="楷体"/>
          <w:color w:val="000000"/>
        </w:rPr>
        <w:t>善</w:t>
      </w:r>
      <w:r>
        <w:rPr>
          <w:rFonts w:ascii="宋体" w:hAnsi="宋体" w:eastAsia="宋体" w:cs="宋体"/>
          <w:color w:val="000000"/>
        </w:rPr>
        <w:t>”</w:t>
      </w:r>
      <w:r>
        <w:rPr>
          <w:rFonts w:ascii="楷体" w:hAnsi="楷体" w:eastAsia="楷体" w:cs="楷体"/>
          <w:color w:val="000000"/>
        </w:rPr>
        <w:t>在国家治理层面即指向</w:t>
      </w:r>
      <w:r>
        <w:rPr>
          <w:rFonts w:ascii="宋体" w:hAnsi="宋体" w:eastAsia="宋体" w:cs="宋体"/>
          <w:color w:val="000000"/>
        </w:rPr>
        <w:t>“</w:t>
      </w:r>
      <w:r>
        <w:rPr>
          <w:rFonts w:ascii="楷体" w:hAnsi="楷体" w:eastAsia="楷体" w:cs="楷体"/>
          <w:color w:val="000000"/>
        </w:rPr>
        <w:t>善治</w:t>
      </w:r>
      <w:r>
        <w:rPr>
          <w:rFonts w:ascii="宋体" w:hAnsi="宋体" w:eastAsia="宋体" w:cs="宋体"/>
          <w:color w:val="000000"/>
        </w:rPr>
        <w:t>”</w:t>
      </w:r>
      <w:r>
        <w:rPr>
          <w:rFonts w:ascii="楷体" w:hAnsi="楷体" w:eastAsia="楷体" w:cs="楷体"/>
          <w:color w:val="000000"/>
        </w:rPr>
        <w:t>，而当人工智能的发展从国家范围扩展到全球范围，</w:t>
      </w:r>
      <w:r>
        <w:rPr>
          <w:rFonts w:ascii="宋体" w:hAnsi="宋体" w:eastAsia="宋体" w:cs="宋体"/>
          <w:color w:val="000000"/>
        </w:rPr>
        <w:t>“</w:t>
      </w:r>
      <w:r>
        <w:rPr>
          <w:rFonts w:ascii="楷体" w:hAnsi="楷体" w:eastAsia="楷体" w:cs="楷体"/>
          <w:color w:val="000000"/>
        </w:rPr>
        <w:t>善治</w:t>
      </w:r>
      <w:r>
        <w:rPr>
          <w:rFonts w:ascii="宋体" w:hAnsi="宋体" w:eastAsia="宋体" w:cs="宋体"/>
          <w:color w:val="000000"/>
        </w:rPr>
        <w:t>”</w:t>
      </w:r>
      <w:r>
        <w:rPr>
          <w:rFonts w:ascii="楷体" w:hAnsi="楷体" w:eastAsia="楷体" w:cs="楷体"/>
          <w:color w:val="000000"/>
        </w:rPr>
        <w:t>就在构建人类命运共同体的意义上拥有了更贴近现实的内涵。</w:t>
      </w:r>
    </w:p>
    <w:p w14:paraId="0EA42425">
      <w:pPr>
        <w:spacing w:line="360" w:lineRule="auto"/>
        <w:ind w:firstLine="420"/>
        <w:jc w:val="right"/>
        <w:textAlignment w:val="center"/>
        <w:rPr>
          <w:color w:val="000000"/>
        </w:rPr>
      </w:pPr>
      <w:r>
        <w:rPr>
          <w:rFonts w:ascii="楷体" w:hAnsi="楷体" w:eastAsia="楷体" w:cs="楷体"/>
          <w:color w:val="000000"/>
        </w:rPr>
        <w:t>（取材于《人工智能的伦理挑战与科学应对》）</w:t>
      </w:r>
    </w:p>
    <w:p w14:paraId="61433D9D">
      <w:pPr>
        <w:spacing w:line="360" w:lineRule="auto"/>
        <w:jc w:val="left"/>
        <w:textAlignment w:val="center"/>
        <w:rPr>
          <w:color w:val="000000"/>
        </w:rPr>
      </w:pPr>
      <w:r>
        <w:rPr>
          <w:color w:val="000000"/>
        </w:rPr>
        <w:t xml:space="preserve">4. </w:t>
      </w:r>
      <w:r>
        <w:rPr>
          <w:rFonts w:ascii="宋体" w:hAnsi="宋体" w:eastAsia="宋体" w:cs="宋体"/>
          <w:color w:val="000000"/>
        </w:rPr>
        <w:t>下列关于科技伦理相关问题的理解和分析，正确的一项是（   ）</w:t>
      </w:r>
    </w:p>
    <w:p w14:paraId="20ADB54E">
      <w:pPr>
        <w:spacing w:line="360" w:lineRule="auto"/>
        <w:jc w:val="left"/>
        <w:textAlignment w:val="center"/>
        <w:rPr>
          <w:color w:val="000000"/>
        </w:rPr>
      </w:pPr>
      <w:r>
        <w:rPr>
          <w:color w:val="000000"/>
        </w:rPr>
        <w:t xml:space="preserve">A. </w:t>
      </w:r>
      <w:r>
        <w:rPr>
          <w:rFonts w:ascii="宋体" w:hAnsi="宋体" w:eastAsia="宋体" w:cs="宋体"/>
          <w:color w:val="000000"/>
        </w:rPr>
        <w:t>本质上说，人工智能的道德学习不是技术过程，而是情感过程，所以难以监管。</w:t>
      </w:r>
    </w:p>
    <w:p w14:paraId="6DCCC75D">
      <w:pPr>
        <w:spacing w:line="360" w:lineRule="auto"/>
        <w:jc w:val="left"/>
        <w:textAlignment w:val="center"/>
        <w:rPr>
          <w:color w:val="000000"/>
        </w:rPr>
      </w:pPr>
      <w:r>
        <w:rPr>
          <w:color w:val="000000"/>
        </w:rPr>
        <w:t xml:space="preserve">B. </w:t>
      </w:r>
      <w:r>
        <w:rPr>
          <w:rFonts w:ascii="宋体" w:hAnsi="宋体" w:eastAsia="宋体" w:cs="宋体"/>
          <w:color w:val="000000"/>
        </w:rPr>
        <w:t>由于处于科技活动的初始阶段，所以新兴技术研发时可以暂时不考虑科技伦理。</w:t>
      </w:r>
    </w:p>
    <w:p w14:paraId="7489DE9F">
      <w:pPr>
        <w:spacing w:line="360" w:lineRule="auto"/>
        <w:jc w:val="left"/>
        <w:textAlignment w:val="center"/>
        <w:rPr>
          <w:color w:val="000000"/>
        </w:rPr>
      </w:pPr>
      <w:r>
        <w:rPr>
          <w:color w:val="000000"/>
        </w:rPr>
        <w:t xml:space="preserve">C. </w:t>
      </w:r>
      <w:r>
        <w:rPr>
          <w:rFonts w:ascii="宋体" w:hAnsi="宋体" w:eastAsia="宋体" w:cs="宋体"/>
          <w:color w:val="000000"/>
        </w:rPr>
        <w:t>人工智能作为社会的构成性要素，已经推动科技向善落实在国家“善治”上了。</w:t>
      </w:r>
    </w:p>
    <w:p w14:paraId="3777DB17">
      <w:pPr>
        <w:spacing w:line="360" w:lineRule="auto"/>
        <w:jc w:val="left"/>
        <w:textAlignment w:val="center"/>
        <w:rPr>
          <w:color w:val="000000"/>
        </w:rPr>
      </w:pPr>
      <w:r>
        <w:rPr>
          <w:color w:val="000000"/>
        </w:rPr>
        <w:t xml:space="preserve">D. </w:t>
      </w:r>
      <w:r>
        <w:rPr>
          <w:rFonts w:ascii="宋体" w:hAnsi="宋体" w:eastAsia="宋体" w:cs="宋体"/>
          <w:color w:val="000000"/>
        </w:rPr>
        <w:t>对规范人脸识别技术应用看法的调查结果，反映了公众对政府监管、引领的期盼。</w:t>
      </w:r>
    </w:p>
    <w:p w14:paraId="12575D7E">
      <w:pPr>
        <w:spacing w:line="360" w:lineRule="auto"/>
        <w:jc w:val="left"/>
        <w:textAlignment w:val="center"/>
        <w:rPr>
          <w:color w:val="000000"/>
        </w:rPr>
      </w:pPr>
      <w:r>
        <w:rPr>
          <w:color w:val="000000"/>
        </w:rPr>
        <w:t xml:space="preserve">5. </w:t>
      </w:r>
      <w:r>
        <w:rPr>
          <w:rFonts w:ascii="宋体" w:hAnsi="宋体" w:eastAsia="宋体" w:cs="宋体"/>
          <w:color w:val="000000"/>
        </w:rPr>
        <w:t>下列对四则材料</w:t>
      </w:r>
      <w:r>
        <w:rPr>
          <w:rFonts w:ascii="宋体" w:hAnsi="宋体" w:eastAsia="宋体" w:cs="宋体"/>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相关分析，不正确的一项是（   ）</w:t>
      </w:r>
    </w:p>
    <w:p w14:paraId="5AAF8FE4">
      <w:pPr>
        <w:spacing w:line="360" w:lineRule="auto"/>
        <w:jc w:val="left"/>
        <w:textAlignment w:val="center"/>
        <w:rPr>
          <w:color w:val="000000"/>
        </w:rPr>
      </w:pPr>
      <w:r>
        <w:rPr>
          <w:color w:val="000000"/>
        </w:rPr>
        <w:t xml:space="preserve">A. </w:t>
      </w:r>
      <w:r>
        <w:rPr>
          <w:rFonts w:ascii="宋体" w:hAnsi="宋体" w:eastAsia="宋体" w:cs="宋体"/>
          <w:color w:val="000000"/>
        </w:rPr>
        <w:t>材料一从现实生活新兴技术被滥用的现象中，提出了“科技伦理治理”的问题。</w:t>
      </w:r>
    </w:p>
    <w:p w14:paraId="367FAFA9">
      <w:pPr>
        <w:spacing w:line="360" w:lineRule="auto"/>
        <w:jc w:val="left"/>
        <w:textAlignment w:val="center"/>
        <w:rPr>
          <w:color w:val="000000"/>
        </w:rPr>
      </w:pPr>
      <w:r>
        <w:rPr>
          <w:color w:val="000000"/>
        </w:rPr>
        <w:t xml:space="preserve">B. </w:t>
      </w:r>
      <w:r>
        <w:rPr>
          <w:rFonts w:ascii="宋体" w:hAnsi="宋体" w:eastAsia="宋体" w:cs="宋体"/>
          <w:color w:val="000000"/>
        </w:rPr>
        <w:t>材料二从完善法律、健全监管渠道等角度来设计调查选项，以征求公众</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意见。</w:t>
      </w:r>
    </w:p>
    <w:p w14:paraId="0A4DB355">
      <w:pPr>
        <w:spacing w:line="360" w:lineRule="auto"/>
        <w:jc w:val="left"/>
        <w:textAlignment w:val="center"/>
        <w:rPr>
          <w:color w:val="000000"/>
        </w:rPr>
      </w:pPr>
      <w:r>
        <w:rPr>
          <w:color w:val="000000"/>
        </w:rPr>
        <w:t xml:space="preserve">C. </w:t>
      </w:r>
      <w:r>
        <w:rPr>
          <w:rFonts w:ascii="宋体" w:hAnsi="宋体" w:eastAsia="宋体" w:cs="宋体"/>
          <w:color w:val="000000"/>
        </w:rPr>
        <w:t>材料三给出监管人工智能伦理问题的方案，并从伦理起源的角度进行因果论证。</w:t>
      </w:r>
    </w:p>
    <w:p w14:paraId="2B4FEBE5">
      <w:pPr>
        <w:spacing w:line="360" w:lineRule="auto"/>
        <w:jc w:val="left"/>
        <w:textAlignment w:val="center"/>
        <w:rPr>
          <w:color w:val="000000"/>
        </w:rPr>
      </w:pPr>
      <w:r>
        <w:rPr>
          <w:color w:val="000000"/>
        </w:rPr>
        <w:t xml:space="preserve">D. </w:t>
      </w:r>
      <w:r>
        <w:rPr>
          <w:rFonts w:ascii="宋体" w:hAnsi="宋体" w:eastAsia="宋体" w:cs="宋体"/>
          <w:color w:val="000000"/>
        </w:rPr>
        <w:t>材料四立足人工智能原则，指出构建人类命运共同体取决于科技向善理念的普及。</w:t>
      </w:r>
    </w:p>
    <w:p w14:paraId="197F293A">
      <w:pPr>
        <w:spacing w:line="360" w:lineRule="auto"/>
        <w:jc w:val="left"/>
        <w:textAlignment w:val="center"/>
        <w:rPr>
          <w:color w:val="000000"/>
        </w:rPr>
      </w:pPr>
      <w:r>
        <w:rPr>
          <w:color w:val="000000"/>
        </w:rPr>
        <w:t xml:space="preserve">6. </w:t>
      </w:r>
      <w:r>
        <w:rPr>
          <w:rFonts w:ascii="宋体" w:hAnsi="宋体" w:eastAsia="宋体" w:cs="宋体"/>
          <w:color w:val="000000"/>
        </w:rPr>
        <w:t>下列对材料的理解和推断，不正确的一项是（   ）</w:t>
      </w:r>
    </w:p>
    <w:p w14:paraId="296AC98D">
      <w:pPr>
        <w:spacing w:line="360" w:lineRule="auto"/>
        <w:jc w:val="left"/>
        <w:textAlignment w:val="center"/>
        <w:rPr>
          <w:color w:val="000000"/>
        </w:rPr>
      </w:pPr>
      <w:r>
        <w:rPr>
          <w:color w:val="000000"/>
        </w:rPr>
        <w:t xml:space="preserve">A. </w:t>
      </w:r>
      <w:r>
        <w:rPr>
          <w:rFonts w:ascii="宋体" w:hAnsi="宋体" w:eastAsia="宋体" w:cs="宋体"/>
          <w:color w:val="000000"/>
        </w:rPr>
        <w:t>当新兴技术产生的伦理问题已被人们认识到的时候，着手解决它就变得十分困难了，所以要尽早加强“科技向善”宣传。</w:t>
      </w:r>
    </w:p>
    <w:p w14:paraId="793B57A8">
      <w:pPr>
        <w:spacing w:line="360" w:lineRule="auto"/>
        <w:jc w:val="left"/>
        <w:textAlignment w:val="center"/>
        <w:rPr>
          <w:color w:val="000000"/>
        </w:rPr>
      </w:pPr>
      <w:r>
        <w:rPr>
          <w:color w:val="000000"/>
        </w:rPr>
        <w:t xml:space="preserve">B. </w:t>
      </w:r>
      <w:r>
        <w:rPr>
          <w:rFonts w:ascii="宋体" w:hAnsi="宋体" w:eastAsia="宋体" w:cs="宋体"/>
          <w:color w:val="000000"/>
        </w:rPr>
        <w:t>完善人脸信息相关法律规定，加强对人脸识别行业的全方位监管，有助于提高公众对智慧城市建设的满意程度。</w:t>
      </w:r>
    </w:p>
    <w:p w14:paraId="70BD4260">
      <w:pPr>
        <w:spacing w:line="360" w:lineRule="auto"/>
        <w:jc w:val="left"/>
        <w:textAlignment w:val="center"/>
        <w:rPr>
          <w:color w:val="000000"/>
        </w:rPr>
      </w:pPr>
      <w:r>
        <w:rPr>
          <w:color w:val="000000"/>
        </w:rPr>
        <w:t xml:space="preserve">C. </w:t>
      </w:r>
      <w:r>
        <w:rPr>
          <w:rFonts w:ascii="宋体" w:hAnsi="宋体" w:eastAsia="宋体" w:cs="宋体"/>
          <w:color w:val="000000"/>
        </w:rPr>
        <w:t>进一步厘清科技创新的伦理边界，引导科技工作者守住伦理底线，人工智能就能成为受伦理约束的道德能动者。</w:t>
      </w:r>
    </w:p>
    <w:p w14:paraId="728180F4">
      <w:pPr>
        <w:spacing w:line="360" w:lineRule="auto"/>
        <w:jc w:val="left"/>
        <w:textAlignment w:val="center"/>
        <w:rPr>
          <w:color w:val="000000"/>
        </w:rPr>
      </w:pPr>
      <w:r>
        <w:rPr>
          <w:color w:val="000000"/>
        </w:rPr>
        <w:t xml:space="preserve">D. </w:t>
      </w:r>
      <w:r>
        <w:rPr>
          <w:rFonts w:ascii="宋体" w:hAnsi="宋体" w:eastAsia="宋体" w:cs="宋体"/>
          <w:color w:val="000000"/>
        </w:rPr>
        <w:t>始终心系人民福祉，才能有效避免技术滥用可能引发的伦理风险，推动人工智能健康发展，保障科技创新行稳致远。</w:t>
      </w:r>
    </w:p>
    <w:p w14:paraId="482D4048">
      <w:pPr>
        <w:spacing w:line="360" w:lineRule="auto"/>
        <w:jc w:val="left"/>
        <w:textAlignment w:val="center"/>
        <w:rPr>
          <w:color w:val="000000"/>
        </w:rPr>
      </w:pPr>
      <w:r>
        <w:rPr>
          <w:rFonts w:ascii="宋体" w:hAnsi="宋体" w:eastAsia="宋体" w:cs="宋体"/>
          <w:b/>
          <w:color w:val="000000"/>
          <w:sz w:val="24"/>
        </w:rPr>
        <w:t>三、（15分）</w:t>
      </w:r>
    </w:p>
    <w:p w14:paraId="050BA00D">
      <w:pPr>
        <w:spacing w:line="360" w:lineRule="auto"/>
        <w:ind w:firstLine="420"/>
        <w:jc w:val="left"/>
        <w:textAlignment w:val="center"/>
        <w:rPr>
          <w:color w:val="000000"/>
        </w:rPr>
      </w:pPr>
      <w:r>
        <w:rPr>
          <w:rFonts w:ascii="宋体" w:hAnsi="宋体" w:eastAsia="宋体" w:cs="宋体"/>
          <w:color w:val="000000"/>
        </w:rPr>
        <w:t>阅读下面的文言文，完成下面小题。</w:t>
      </w:r>
    </w:p>
    <w:p w14:paraId="49F91F58">
      <w:pPr>
        <w:spacing w:line="360" w:lineRule="auto"/>
        <w:ind w:firstLine="420"/>
        <w:jc w:val="left"/>
        <w:textAlignment w:val="center"/>
        <w:rPr>
          <w:color w:val="000000"/>
        </w:rPr>
      </w:pPr>
      <w:r>
        <w:rPr>
          <w:rFonts w:ascii="楷体" w:hAnsi="楷体" w:eastAsia="楷体" w:cs="楷体"/>
          <w:color w:val="000000"/>
        </w:rPr>
        <w:t>材料一  《周礼》：</w:t>
      </w:r>
      <w:r>
        <w:rPr>
          <w:rFonts w:ascii="宋体" w:hAnsi="宋体" w:eastAsia="宋体" w:cs="宋体"/>
          <w:color w:val="000000"/>
        </w:rPr>
        <w:t>“</w:t>
      </w:r>
      <w:r>
        <w:rPr>
          <w:rFonts w:ascii="楷体" w:hAnsi="楷体" w:eastAsia="楷体" w:cs="楷体"/>
          <w:color w:val="000000"/>
        </w:rPr>
        <w:t>门关用符节，货</w:t>
      </w:r>
      <w:r>
        <w:rPr>
          <w:rFonts w:ascii="楷体" w:hAnsi="楷体" w:eastAsia="楷体" w:cs="楷体"/>
          <w:color w:val="000000"/>
          <w:em w:val="dot"/>
        </w:rPr>
        <w:t>贿</w:t>
      </w:r>
      <w:r>
        <w:rPr>
          <w:rFonts w:ascii="楷体" w:hAnsi="楷体" w:eastAsia="楷体" w:cs="楷体"/>
          <w:color w:val="000000"/>
        </w:rPr>
        <w:t>用玺节，道路用旌节。</w:t>
      </w:r>
      <w:r>
        <w:rPr>
          <w:rFonts w:ascii="宋体" w:hAnsi="宋体" w:eastAsia="宋体" w:cs="宋体"/>
          <w:color w:val="000000"/>
        </w:rPr>
        <w:t>”</w:t>
      </w:r>
      <w:r>
        <w:rPr>
          <w:rFonts w:ascii="楷体" w:hAnsi="楷体" w:eastAsia="楷体" w:cs="楷体"/>
          <w:color w:val="000000"/>
        </w:rPr>
        <w:t>郑氏曰：</w:t>
      </w:r>
      <w:r>
        <w:rPr>
          <w:rFonts w:ascii="宋体" w:hAnsi="宋体" w:eastAsia="宋体" w:cs="宋体"/>
          <w:color w:val="000000"/>
        </w:rPr>
        <w:t>“</w:t>
      </w:r>
      <w:r>
        <w:rPr>
          <w:rFonts w:ascii="楷体" w:hAnsi="楷体" w:eastAsia="楷体" w:cs="楷体"/>
          <w:color w:val="000000"/>
        </w:rPr>
        <w:t>旌节，今使者所拥节也。</w:t>
      </w:r>
      <w:r>
        <w:rPr>
          <w:rFonts w:ascii="宋体" w:hAnsi="宋体" w:eastAsia="宋体" w:cs="宋体"/>
          <w:color w:val="000000"/>
        </w:rPr>
        <w:t>”</w:t>
      </w:r>
      <w:r>
        <w:rPr>
          <w:rFonts w:ascii="楷体" w:hAnsi="楷体" w:eastAsia="楷体" w:cs="楷体"/>
          <w:color w:val="000000"/>
        </w:rPr>
        <w:t>予以古事考之，知旌之与节不为一物也。</w:t>
      </w:r>
    </w:p>
    <w:p w14:paraId="595D181D">
      <w:pPr>
        <w:spacing w:line="360" w:lineRule="auto"/>
        <w:ind w:firstLine="420"/>
        <w:jc w:val="left"/>
        <w:textAlignment w:val="center"/>
        <w:rPr>
          <w:color w:val="000000"/>
        </w:rPr>
      </w:pPr>
      <w:r>
        <w:rPr>
          <w:rFonts w:ascii="楷体" w:hAnsi="楷体" w:eastAsia="楷体" w:cs="楷体"/>
          <w:color w:val="000000"/>
        </w:rPr>
        <w:t>旌者，旗类，如曰</w:t>
      </w:r>
      <w:r>
        <w:rPr>
          <w:rFonts w:ascii="宋体" w:hAnsi="宋体" w:eastAsia="宋体" w:cs="宋体"/>
          <w:color w:val="000000"/>
        </w:rPr>
        <w:t>“</w:t>
      </w:r>
      <w:r>
        <w:rPr>
          <w:rFonts w:ascii="楷体" w:hAnsi="楷体" w:eastAsia="楷体" w:cs="楷体"/>
          <w:color w:val="000000"/>
        </w:rPr>
        <w:t>孑孑干旌，在浚之城</w:t>
      </w:r>
      <w:r>
        <w:rPr>
          <w:rFonts w:ascii="宋体" w:hAnsi="宋体" w:eastAsia="宋体" w:cs="宋体"/>
          <w:color w:val="000000"/>
        </w:rPr>
        <w:t>”</w:t>
      </w:r>
      <w:r>
        <w:rPr>
          <w:rFonts w:ascii="楷体" w:hAnsi="楷体" w:eastAsia="楷体" w:cs="楷体"/>
          <w:color w:val="000000"/>
        </w:rPr>
        <w:t>是也。为其有柄可揭，有游可垂，故能</w:t>
      </w:r>
      <w:r>
        <w:rPr>
          <w:rFonts w:ascii="楷体" w:hAnsi="楷体" w:eastAsia="楷体" w:cs="楷体"/>
          <w:color w:val="000000"/>
          <w:em w:val="dot"/>
        </w:rPr>
        <w:t>建</w:t>
      </w:r>
      <w:r>
        <w:rPr>
          <w:rFonts w:ascii="楷体" w:hAnsi="楷体" w:eastAsia="楷体" w:cs="楷体"/>
          <w:color w:val="000000"/>
        </w:rPr>
        <w:t>之于城，则其貌孑孑然；植之于野，</w:t>
      </w:r>
      <w:r>
        <w:rPr>
          <w:rFonts w:ascii="楷体" w:hAnsi="楷体" w:eastAsia="楷体" w:cs="楷体"/>
          <w:color w:val="000000"/>
          <w:em w:val="dot"/>
        </w:rPr>
        <w:t>则</w:t>
      </w:r>
      <w:r>
        <w:rPr>
          <w:rFonts w:ascii="楷体" w:hAnsi="楷体" w:eastAsia="楷体" w:cs="楷体"/>
          <w:color w:val="000000"/>
        </w:rPr>
        <w:t>来者指以为望也。此足以见旌为旗属，其类可稽也。</w:t>
      </w:r>
    </w:p>
    <w:p w14:paraId="64BA402A">
      <w:pPr>
        <w:spacing w:line="360" w:lineRule="auto"/>
        <w:ind w:firstLine="420"/>
        <w:jc w:val="left"/>
        <w:textAlignment w:val="center"/>
        <w:rPr>
          <w:color w:val="000000"/>
        </w:rPr>
      </w:pPr>
      <w:r>
        <w:rPr>
          <w:rFonts w:ascii="楷体" w:hAnsi="楷体" w:eastAsia="楷体" w:cs="楷体"/>
          <w:color w:val="000000"/>
        </w:rPr>
        <w:t>若夫节者，汉之铜虎、竹使符，唐之铜兽、龟、鱼，皆一类而异名也。</w:t>
      </w:r>
      <w:r>
        <w:rPr>
          <w:rFonts w:ascii="楷体" w:hAnsi="楷体" w:eastAsia="楷体" w:cs="楷体"/>
          <w:color w:val="000000"/>
          <w:u w:val="single"/>
        </w:rPr>
        <w:t>考其意制，中分一物而两之，授者、受者各执其半以待参验，则符瑞圭璋亦其物也。</w:t>
      </w:r>
      <w:r>
        <w:rPr>
          <w:rFonts w:ascii="楷体" w:hAnsi="楷体" w:eastAsia="楷体" w:cs="楷体"/>
          <w:color w:val="000000"/>
        </w:rPr>
        <w:t>盖节之为义，信也，著之于事，若曰以此为约也。后世但见《周官》旌之与节同出而联文，遂亦以旌为节，误矣。节若果为旗类，而乃将之</w:t>
      </w:r>
      <w:r>
        <w:rPr>
          <w:rFonts w:ascii="楷体" w:hAnsi="楷体" w:eastAsia="楷体" w:cs="楷体"/>
          <w:color w:val="000000"/>
          <w:em w:val="dot"/>
        </w:rPr>
        <w:t>以</w:t>
      </w:r>
      <w:r>
        <w:rPr>
          <w:rFonts w:ascii="楷体" w:hAnsi="楷体" w:eastAsia="楷体" w:cs="楷体"/>
          <w:color w:val="000000"/>
        </w:rPr>
        <w:t>函，则揭示舒垂之用皆何在也？以意揣度，亦自可以知其不然也。</w:t>
      </w:r>
    </w:p>
    <w:p w14:paraId="3141F01A">
      <w:pPr>
        <w:spacing w:line="360" w:lineRule="auto"/>
        <w:ind w:firstLine="420"/>
        <w:jc w:val="left"/>
        <w:textAlignment w:val="center"/>
        <w:rPr>
          <w:color w:val="000000"/>
        </w:rPr>
      </w:pPr>
      <w:r>
        <w:rPr>
          <w:rFonts w:ascii="楷体" w:hAnsi="楷体" w:eastAsia="楷体" w:cs="楷体"/>
          <w:color w:val="000000"/>
        </w:rPr>
        <w:t>若夫汉世之节，则可仗可执，其制全非符节之</w:t>
      </w:r>
      <w:r>
        <w:rPr>
          <w:rFonts w:ascii="楷体" w:hAnsi="楷体" w:eastAsia="楷体" w:cs="楷体"/>
          <w:color w:val="000000"/>
          <w:em w:val="dot"/>
        </w:rPr>
        <w:t>比</w:t>
      </w:r>
      <w:r>
        <w:rPr>
          <w:rFonts w:ascii="楷体" w:hAnsi="楷体" w:eastAsia="楷体" w:cs="楷体"/>
          <w:color w:val="000000"/>
        </w:rPr>
        <w:t>矣。苏武仗节牧羊，节旄尽落。汉时之谓节者，正是旗类，不复古制矣。《宣和卤簿图》曰：</w:t>
      </w:r>
      <w:r>
        <w:rPr>
          <w:rFonts w:ascii="宋体" w:hAnsi="宋体" w:eastAsia="宋体" w:cs="宋体"/>
          <w:color w:val="000000"/>
        </w:rPr>
        <w:t>“</w:t>
      </w:r>
      <w:r>
        <w:rPr>
          <w:rFonts w:ascii="楷体" w:hAnsi="楷体" w:eastAsia="楷体" w:cs="楷体"/>
          <w:color w:val="000000"/>
        </w:rPr>
        <w:t>节者，黑漆竿，上施圆盘，周缀红丝，拂盘八层，碧油笼之，执人骑从也。</w:t>
      </w:r>
      <w:r>
        <w:rPr>
          <w:rFonts w:ascii="宋体" w:hAnsi="宋体" w:eastAsia="宋体" w:cs="宋体"/>
          <w:color w:val="000000"/>
        </w:rPr>
        <w:t>”</w:t>
      </w:r>
      <w:r>
        <w:rPr>
          <w:rFonts w:ascii="楷体" w:hAnsi="楷体" w:eastAsia="楷体" w:cs="楷体"/>
          <w:color w:val="000000"/>
        </w:rPr>
        <w:t>又曰：</w:t>
      </w:r>
      <w:r>
        <w:rPr>
          <w:rFonts w:ascii="宋体" w:hAnsi="宋体" w:eastAsia="宋体" w:cs="宋体"/>
          <w:color w:val="000000"/>
        </w:rPr>
        <w:t>“</w:t>
      </w:r>
      <w:r>
        <w:rPr>
          <w:rFonts w:ascii="楷体" w:hAnsi="楷体" w:eastAsia="楷体" w:cs="楷体"/>
          <w:color w:val="000000"/>
        </w:rPr>
        <w:t>《汉官仪》：节以竹为之，柄长八尺，以旄牛尾为其毦，三重。</w:t>
      </w:r>
      <w:r>
        <w:rPr>
          <w:rFonts w:ascii="宋体" w:hAnsi="宋体" w:eastAsia="宋体" w:cs="宋体"/>
          <w:color w:val="000000"/>
        </w:rPr>
        <w:t>”</w:t>
      </w:r>
      <w:r>
        <w:rPr>
          <w:rFonts w:ascii="楷体" w:hAnsi="楷体" w:eastAsia="楷体" w:cs="楷体"/>
          <w:color w:val="000000"/>
        </w:rPr>
        <w:t>崔豹《古今注》云：</w:t>
      </w:r>
      <w:r>
        <w:rPr>
          <w:rFonts w:ascii="宋体" w:hAnsi="宋体" w:eastAsia="宋体" w:cs="宋体"/>
          <w:color w:val="000000"/>
        </w:rPr>
        <w:t>“</w:t>
      </w:r>
      <w:r>
        <w:rPr>
          <w:rFonts w:ascii="楷体" w:hAnsi="楷体" w:eastAsia="楷体" w:cs="楷体"/>
          <w:color w:val="000000"/>
        </w:rPr>
        <w:t>秦制也，今王公得通用之。</w:t>
      </w:r>
      <w:r>
        <w:rPr>
          <w:rFonts w:ascii="宋体" w:hAnsi="宋体" w:eastAsia="宋体" w:cs="宋体"/>
          <w:color w:val="000000"/>
        </w:rPr>
        <w:t>”</w:t>
      </w:r>
      <w:r>
        <w:rPr>
          <w:rFonts w:ascii="楷体" w:hAnsi="楷体" w:eastAsia="楷体" w:cs="楷体"/>
          <w:color w:val="000000"/>
          <w:u w:val="single"/>
        </w:rPr>
        <w:t>则夫以旗为节，秦世已然，而汉特因之焉耳。</w:t>
      </w:r>
    </w:p>
    <w:p w14:paraId="2971AC65">
      <w:pPr>
        <w:spacing w:line="360" w:lineRule="auto"/>
        <w:ind w:firstLine="420"/>
        <w:jc w:val="right"/>
        <w:textAlignment w:val="center"/>
        <w:rPr>
          <w:color w:val="000000"/>
        </w:rPr>
      </w:pPr>
      <w:r>
        <w:rPr>
          <w:rFonts w:ascii="楷体" w:hAnsi="楷体" w:eastAsia="楷体" w:cs="楷体"/>
          <w:color w:val="000000"/>
        </w:rPr>
        <w:t>（宋·程大昌《演繁露》，有删节）</w:t>
      </w:r>
    </w:p>
    <w:p w14:paraId="42E2A7A4">
      <w:pPr>
        <w:spacing w:line="360" w:lineRule="auto"/>
        <w:ind w:firstLine="420"/>
        <w:jc w:val="left"/>
        <w:textAlignment w:val="center"/>
        <w:rPr>
          <w:color w:val="000000"/>
        </w:rPr>
      </w:pPr>
      <w:r>
        <w:rPr>
          <w:rFonts w:ascii="楷体" w:hAnsi="楷体" w:eastAsia="楷体" w:cs="楷体"/>
          <w:color w:val="000000"/>
        </w:rPr>
        <w:t>材料二  宋舒城李龙眠写《汉苏子卿忠节图》，</w:t>
      </w:r>
      <w:r>
        <w:rPr>
          <w:rFonts w:ascii="楷体" w:hAnsi="楷体" w:eastAsia="楷体" w:cs="楷体"/>
          <w:color w:val="000000"/>
          <w:em w:val="dot"/>
        </w:rPr>
        <w:t>而</w:t>
      </w:r>
      <w:r>
        <w:rPr>
          <w:rFonts w:ascii="楷体" w:hAnsi="楷体" w:eastAsia="楷体" w:cs="楷体"/>
          <w:color w:val="000000"/>
        </w:rPr>
        <w:t>文正诸公继以诗，厥后文信公天祥又识其首，迄今几四百年，而河南左布政使旴江饶君得之，携来京师示余。呜呼！忠义在人心，万世如一日也。子卿居匈奴十九年，卧起持汉节，仗义不屈。信公当宋运之去，蹇蹇匪躬之日，一览此图，慷慨激烈，有</w:t>
      </w:r>
      <w:r>
        <w:rPr>
          <w:rFonts w:ascii="楷体" w:hAnsi="楷体" w:eastAsia="楷体" w:cs="楷体"/>
          <w:color w:val="000000"/>
          <w:em w:val="dot"/>
        </w:rPr>
        <w:t>去</w:t>
      </w:r>
      <w:r>
        <w:rPr>
          <w:rFonts w:ascii="楷体" w:hAnsi="楷体" w:eastAsia="楷体" w:cs="楷体"/>
          <w:color w:val="000000"/>
        </w:rPr>
        <w:t>国思君之念。盖公之心即子卿之心，所谓易地皆然者也。第子卿</w:t>
      </w:r>
      <w:r>
        <w:rPr>
          <w:rFonts w:ascii="楷体" w:hAnsi="楷体" w:eastAsia="楷体" w:cs="楷体"/>
          <w:color w:val="000000"/>
          <w:em w:val="dot"/>
        </w:rPr>
        <w:t>之</w:t>
      </w:r>
      <w:r>
        <w:rPr>
          <w:rFonts w:ascii="楷体" w:hAnsi="楷体" w:eastAsia="楷体" w:cs="楷体"/>
          <w:color w:val="000000"/>
        </w:rPr>
        <w:t>生还，信公之死义，有幸不幸焉耳。彼甘心降虏，忘国背君，微富贵于一时者，视二公为何如？</w:t>
      </w:r>
      <w:r>
        <w:rPr>
          <w:rFonts w:ascii="楷体" w:hAnsi="楷体" w:eastAsia="楷体" w:cs="楷体"/>
          <w:color w:val="000000"/>
          <w:u w:val="wave"/>
        </w:rPr>
        <w:t>饶君生长江右文献之邦出膺方伯之任于忠义之道讲之有素又得此而宝之诚可谓知所重者矣。</w:t>
      </w:r>
      <w:r>
        <w:rPr>
          <w:rFonts w:ascii="楷体" w:hAnsi="楷体" w:eastAsia="楷体" w:cs="楷体"/>
          <w:color w:val="000000"/>
        </w:rPr>
        <w:t>因其请，故赋诗一首，书以归之。</w:t>
      </w:r>
    </w:p>
    <w:p w14:paraId="525FB4A7">
      <w:pPr>
        <w:spacing w:line="360" w:lineRule="auto"/>
        <w:ind w:firstLine="420"/>
        <w:jc w:val="right"/>
        <w:textAlignment w:val="center"/>
        <w:rPr>
          <w:color w:val="000000"/>
        </w:rPr>
      </w:pPr>
      <w:r>
        <w:rPr>
          <w:rFonts w:ascii="楷体" w:hAnsi="楷体" w:eastAsia="楷体" w:cs="楷体"/>
          <w:color w:val="000000"/>
        </w:rPr>
        <w:t>（明•杨荣《&lt;题苏武忠节图&gt;跋》）</w:t>
      </w:r>
    </w:p>
    <w:p w14:paraId="28BB0FF7">
      <w:pPr>
        <w:spacing w:line="360" w:lineRule="auto"/>
        <w:jc w:val="left"/>
        <w:textAlignment w:val="center"/>
        <w:rPr>
          <w:color w:val="000000"/>
        </w:rPr>
      </w:pPr>
      <w:r>
        <w:rPr>
          <w:color w:val="000000"/>
        </w:rPr>
        <w:t xml:space="preserve">7. </w:t>
      </w:r>
      <w:r>
        <w:rPr>
          <w:rFonts w:ascii="宋体" w:hAnsi="宋体" w:eastAsia="宋体" w:cs="宋体"/>
          <w:color w:val="000000"/>
        </w:rPr>
        <w:t>对下列各句中加点词</w:t>
      </w:r>
      <w:r>
        <w:rPr>
          <w:rFonts w:ascii="宋体" w:hAnsi="宋体" w:eastAsia="宋体" w:cs="宋体"/>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解释，</w:t>
      </w:r>
      <w:r>
        <w:rPr>
          <w:rFonts w:ascii="宋体" w:hAnsi="宋体" w:eastAsia="宋体" w:cs="宋体"/>
          <w:color w:val="000000"/>
          <w:em w:val="dot"/>
        </w:rPr>
        <w:t>不正确</w:t>
      </w:r>
      <w:r>
        <w:rPr>
          <w:rFonts w:ascii="宋体" w:hAnsi="宋体" w:eastAsia="宋体" w:cs="宋体"/>
          <w:color w:val="000000"/>
        </w:rPr>
        <w:t>的一项是（   ）</w:t>
      </w:r>
    </w:p>
    <w:p w14:paraId="2BF13EC0">
      <w:pPr>
        <w:spacing w:line="360" w:lineRule="auto"/>
        <w:jc w:val="left"/>
        <w:textAlignment w:val="center"/>
        <w:rPr>
          <w:color w:val="000000"/>
        </w:rPr>
      </w:pPr>
      <w:r>
        <w:rPr>
          <w:color w:val="000000"/>
        </w:rPr>
        <w:t xml:space="preserve">A. </w:t>
      </w:r>
      <w:r>
        <w:rPr>
          <w:rFonts w:ascii="宋体" w:hAnsi="宋体" w:eastAsia="宋体" w:cs="宋体"/>
          <w:color w:val="000000"/>
        </w:rPr>
        <w:t>货</w:t>
      </w:r>
      <w:r>
        <w:rPr>
          <w:rFonts w:ascii="宋体" w:hAnsi="宋体" w:eastAsia="宋体" w:cs="宋体"/>
          <w:color w:val="000000"/>
          <w:em w:val="dot"/>
        </w:rPr>
        <w:t>贿</w:t>
      </w:r>
      <w:r>
        <w:rPr>
          <w:rFonts w:ascii="宋体" w:hAnsi="宋体" w:eastAsia="宋体" w:cs="宋体"/>
          <w:color w:val="000000"/>
        </w:rPr>
        <w:t>用玺节                贿：财物</w:t>
      </w:r>
    </w:p>
    <w:p w14:paraId="15F01BFE">
      <w:pPr>
        <w:spacing w:line="360" w:lineRule="auto"/>
        <w:jc w:val="left"/>
        <w:textAlignment w:val="center"/>
        <w:rPr>
          <w:color w:val="000000"/>
        </w:rPr>
      </w:pPr>
      <w:r>
        <w:rPr>
          <w:color w:val="000000"/>
        </w:rPr>
        <w:t xml:space="preserve">B. </w:t>
      </w:r>
      <w:r>
        <w:rPr>
          <w:rFonts w:ascii="宋体" w:hAnsi="宋体" w:eastAsia="宋体" w:cs="宋体"/>
          <w:color w:val="000000"/>
        </w:rPr>
        <w:t>故能</w:t>
      </w:r>
      <w:r>
        <w:rPr>
          <w:rFonts w:ascii="宋体" w:hAnsi="宋体" w:eastAsia="宋体" w:cs="宋体"/>
          <w:color w:val="000000"/>
          <w:em w:val="dot"/>
        </w:rPr>
        <w:t>建</w:t>
      </w:r>
      <w:r>
        <w:rPr>
          <w:rFonts w:ascii="宋体" w:hAnsi="宋体" w:eastAsia="宋体" w:cs="宋体"/>
          <w:color w:val="000000"/>
        </w:rPr>
        <w:t>之于城              建：竖立</w:t>
      </w:r>
    </w:p>
    <w:p w14:paraId="04C79078">
      <w:pPr>
        <w:spacing w:line="360" w:lineRule="auto"/>
        <w:jc w:val="left"/>
        <w:textAlignment w:val="center"/>
        <w:rPr>
          <w:color w:val="000000"/>
        </w:rPr>
      </w:pPr>
      <w:r>
        <w:rPr>
          <w:color w:val="000000"/>
        </w:rPr>
        <w:t xml:space="preserve">C. </w:t>
      </w:r>
      <w:r>
        <w:rPr>
          <w:rFonts w:ascii="宋体" w:hAnsi="宋体" w:eastAsia="宋体" w:cs="宋体"/>
          <w:color w:val="000000"/>
        </w:rPr>
        <w:t>其制全非符节之</w:t>
      </w:r>
      <w:r>
        <w:rPr>
          <w:rFonts w:ascii="宋体" w:hAnsi="宋体" w:eastAsia="宋体" w:cs="宋体"/>
          <w:color w:val="000000"/>
          <w:em w:val="dot"/>
        </w:rPr>
        <w:t>比</w:t>
      </w:r>
      <w:r>
        <w:rPr>
          <w:rFonts w:ascii="宋体" w:hAnsi="宋体" w:eastAsia="宋体" w:cs="宋体"/>
          <w:color w:val="000000"/>
        </w:rPr>
        <w:t>矣        比：比较</w:t>
      </w:r>
    </w:p>
    <w:p w14:paraId="7FE5A32E">
      <w:pPr>
        <w:spacing w:line="360" w:lineRule="auto"/>
        <w:jc w:val="left"/>
        <w:textAlignment w:val="center"/>
        <w:rPr>
          <w:color w:val="000000"/>
        </w:rPr>
      </w:pPr>
      <w:r>
        <w:rPr>
          <w:color w:val="000000"/>
        </w:rPr>
        <w:t xml:space="preserve">D. </w:t>
      </w:r>
      <w:r>
        <w:rPr>
          <w:rFonts w:ascii="宋体" w:hAnsi="宋体" w:eastAsia="宋体" w:cs="宋体"/>
          <w:color w:val="000000"/>
        </w:rPr>
        <w:t>有</w:t>
      </w:r>
      <w:r>
        <w:rPr>
          <w:rFonts w:ascii="宋体" w:hAnsi="宋体" w:eastAsia="宋体" w:cs="宋体"/>
          <w:color w:val="000000"/>
          <w:em w:val="dot"/>
        </w:rPr>
        <w:t>去</w:t>
      </w:r>
      <w:r>
        <w:rPr>
          <w:rFonts w:ascii="宋体" w:hAnsi="宋体" w:eastAsia="宋体" w:cs="宋体"/>
          <w:color w:val="000000"/>
        </w:rPr>
        <w:t>国思君之念            去：离开</w:t>
      </w:r>
    </w:p>
    <w:p w14:paraId="138DB0BE">
      <w:pPr>
        <w:spacing w:line="360" w:lineRule="auto"/>
        <w:jc w:val="left"/>
        <w:textAlignment w:val="center"/>
        <w:rPr>
          <w:color w:val="000000"/>
        </w:rPr>
      </w:pPr>
      <w:r>
        <w:rPr>
          <w:color w:val="000000"/>
        </w:rPr>
        <w:t xml:space="preserve">8. </w:t>
      </w:r>
      <w:r>
        <w:rPr>
          <w:rFonts w:ascii="宋体" w:hAnsi="宋体" w:eastAsia="宋体" w:cs="宋体"/>
          <w:color w:val="000000"/>
        </w:rPr>
        <w:t>下列各句中加点词的意义和用法，相同的一组是（   ）</w:t>
      </w:r>
    </w:p>
    <w:p w14:paraId="7EBE2E14">
      <w:pPr>
        <w:spacing w:line="360" w:lineRule="auto"/>
        <w:jc w:val="left"/>
        <w:textAlignment w:val="center"/>
        <w:rPr>
          <w:color w:val="000000"/>
        </w:rPr>
      </w:pPr>
      <w:r>
        <w:rPr>
          <w:color w:val="000000"/>
        </w:rPr>
        <w:t xml:space="preserve">A. </w:t>
      </w:r>
      <w:r>
        <w:rPr>
          <w:rFonts w:ascii="宋体" w:hAnsi="宋体" w:eastAsia="宋体" w:cs="宋体"/>
          <w:color w:val="000000"/>
          <w:em w:val="dot"/>
        </w:rPr>
        <w:t>则</w:t>
      </w:r>
      <w:r>
        <w:rPr>
          <w:rFonts w:ascii="宋体" w:hAnsi="宋体" w:eastAsia="宋体" w:cs="宋体"/>
          <w:color w:val="000000"/>
        </w:rPr>
        <w:t>来者指以为望也              欲苟顺私情，</w:t>
      </w:r>
      <w:r>
        <w:rPr>
          <w:rFonts w:ascii="宋体" w:hAnsi="宋体" w:eastAsia="宋体" w:cs="宋体"/>
          <w:color w:val="000000"/>
          <w:em w:val="dot"/>
        </w:rPr>
        <w:t>则</w:t>
      </w:r>
      <w:r>
        <w:rPr>
          <w:rFonts w:ascii="宋体" w:hAnsi="宋体" w:eastAsia="宋体" w:cs="宋体"/>
          <w:color w:val="000000"/>
        </w:rPr>
        <w:t>告诉不许</w:t>
      </w:r>
    </w:p>
    <w:p w14:paraId="58540469">
      <w:pPr>
        <w:spacing w:line="360" w:lineRule="auto"/>
        <w:jc w:val="left"/>
        <w:textAlignment w:val="center"/>
        <w:rPr>
          <w:color w:val="000000"/>
        </w:rPr>
      </w:pPr>
      <w:r>
        <w:rPr>
          <w:color w:val="000000"/>
        </w:rPr>
        <w:t xml:space="preserve">B. </w:t>
      </w:r>
      <w:r>
        <w:rPr>
          <w:rFonts w:ascii="宋体" w:hAnsi="宋体" w:eastAsia="宋体" w:cs="宋体"/>
          <w:color w:val="000000"/>
        </w:rPr>
        <w:t>而乃将之</w:t>
      </w:r>
      <w:r>
        <w:rPr>
          <w:rFonts w:ascii="宋体" w:hAnsi="宋体" w:eastAsia="宋体" w:cs="宋体"/>
          <w:color w:val="000000"/>
          <w:em w:val="dot"/>
        </w:rPr>
        <w:t>以</w:t>
      </w:r>
      <w:r>
        <w:rPr>
          <w:rFonts w:ascii="宋体" w:hAnsi="宋体" w:eastAsia="宋体" w:cs="宋体"/>
          <w:color w:val="000000"/>
        </w:rPr>
        <w:t>函                  宁溘死</w:t>
      </w:r>
      <w:r>
        <w:rPr>
          <w:rFonts w:ascii="宋体" w:hAnsi="宋体" w:eastAsia="宋体" w:cs="宋体"/>
          <w:color w:val="000000"/>
          <w:em w:val="dot"/>
        </w:rPr>
        <w:t>以</w:t>
      </w:r>
      <w:r>
        <w:rPr>
          <w:rFonts w:ascii="宋体" w:hAnsi="宋体" w:eastAsia="宋体" w:cs="宋体"/>
          <w:color w:val="000000"/>
        </w:rPr>
        <w:t>流亡兮</w:t>
      </w:r>
    </w:p>
    <w:p w14:paraId="6663E3DA">
      <w:pPr>
        <w:spacing w:line="360" w:lineRule="auto"/>
        <w:jc w:val="left"/>
        <w:textAlignment w:val="center"/>
        <w:rPr>
          <w:color w:val="000000"/>
        </w:rPr>
      </w:pPr>
      <w:r>
        <w:rPr>
          <w:color w:val="000000"/>
        </w:rPr>
        <w:t xml:space="preserve">C. </w:t>
      </w:r>
      <w:r>
        <w:rPr>
          <w:rFonts w:ascii="宋体" w:hAnsi="宋体" w:eastAsia="宋体" w:cs="宋体"/>
          <w:color w:val="000000"/>
          <w:em w:val="dot"/>
        </w:rPr>
        <w:t>而</w:t>
      </w:r>
      <w:r>
        <w:rPr>
          <w:rFonts w:ascii="宋体" w:hAnsi="宋体" w:eastAsia="宋体" w:cs="宋体"/>
          <w:color w:val="000000"/>
        </w:rPr>
        <w:t>文正诸公继以诗              青，取之于蓝，</w:t>
      </w:r>
      <w:r>
        <w:rPr>
          <w:rFonts w:ascii="宋体" w:hAnsi="宋体" w:eastAsia="宋体" w:cs="宋体"/>
          <w:color w:val="000000"/>
          <w:em w:val="dot"/>
        </w:rPr>
        <w:t>而</w:t>
      </w:r>
      <w:r>
        <w:rPr>
          <w:rFonts w:ascii="宋体" w:hAnsi="宋体" w:eastAsia="宋体" w:cs="宋体"/>
          <w:color w:val="000000"/>
        </w:rPr>
        <w:t>青于蓝</w:t>
      </w:r>
    </w:p>
    <w:p w14:paraId="1EE5FFBA">
      <w:pPr>
        <w:spacing w:line="360" w:lineRule="auto"/>
        <w:jc w:val="left"/>
        <w:textAlignment w:val="center"/>
        <w:rPr>
          <w:color w:val="000000"/>
        </w:rPr>
      </w:pPr>
      <w:r>
        <w:rPr>
          <w:color w:val="000000"/>
        </w:rPr>
        <w:t xml:space="preserve">D. </w:t>
      </w:r>
      <w:r>
        <w:rPr>
          <w:rFonts w:ascii="宋体" w:hAnsi="宋体" w:eastAsia="宋体" w:cs="宋体"/>
          <w:color w:val="000000"/>
        </w:rPr>
        <w:t>第子卿</w:t>
      </w:r>
      <w:r>
        <w:rPr>
          <w:rFonts w:ascii="宋体" w:hAnsi="宋体" w:eastAsia="宋体" w:cs="宋体"/>
          <w:color w:val="000000"/>
          <w:em w:val="dot"/>
        </w:rPr>
        <w:t>之</w:t>
      </w:r>
      <w:r>
        <w:rPr>
          <w:rFonts w:ascii="宋体" w:hAnsi="宋体" w:eastAsia="宋体" w:cs="宋体"/>
          <w:color w:val="000000"/>
        </w:rPr>
        <w:t>生还                  备他盗</w:t>
      </w:r>
      <w:r>
        <w:rPr>
          <w:rFonts w:ascii="宋体" w:hAnsi="宋体" w:eastAsia="宋体" w:cs="宋体"/>
          <w:color w:val="000000"/>
          <w:em w:val="dot"/>
        </w:rPr>
        <w:t>之</w:t>
      </w:r>
      <w:r>
        <w:rPr>
          <w:rFonts w:ascii="宋体" w:hAnsi="宋体" w:eastAsia="宋体" w:cs="宋体"/>
          <w:color w:val="000000"/>
        </w:rPr>
        <w:t>出人与非常也</w:t>
      </w:r>
    </w:p>
    <w:p w14:paraId="6A95C8D7">
      <w:pPr>
        <w:spacing w:line="360" w:lineRule="auto"/>
        <w:jc w:val="left"/>
        <w:textAlignment w:val="center"/>
        <w:rPr>
          <w:color w:val="000000"/>
        </w:rPr>
      </w:pPr>
      <w:r>
        <w:rPr>
          <w:color w:val="000000"/>
        </w:rPr>
        <w:t xml:space="preserve">9. </w:t>
      </w:r>
      <w:r>
        <w:rPr>
          <w:rFonts w:ascii="宋体" w:hAnsi="宋体" w:eastAsia="宋体" w:cs="宋体"/>
          <w:color w:val="000000"/>
        </w:rPr>
        <w:t>文中画波浪线的句子，断句最合理的一项是（   ）</w:t>
      </w:r>
    </w:p>
    <w:p w14:paraId="28C472D4">
      <w:pPr>
        <w:spacing w:line="360" w:lineRule="auto"/>
        <w:jc w:val="left"/>
        <w:textAlignment w:val="center"/>
        <w:rPr>
          <w:color w:val="000000"/>
        </w:rPr>
      </w:pPr>
      <w:r>
        <w:rPr>
          <w:color w:val="000000"/>
        </w:rPr>
        <w:t xml:space="preserve">A. </w:t>
      </w:r>
      <w:r>
        <w:rPr>
          <w:rFonts w:ascii="宋体" w:hAnsi="宋体" w:eastAsia="宋体" w:cs="宋体"/>
          <w:color w:val="000000"/>
        </w:rPr>
        <w:t>饶君生长江右文献之邦/出膺方伯之任/于忠义之道/讲之有素/又得此而宝之/诚可谓知所重者矣</w:t>
      </w:r>
    </w:p>
    <w:p w14:paraId="24EC604F">
      <w:pPr>
        <w:spacing w:line="360" w:lineRule="auto"/>
        <w:jc w:val="left"/>
        <w:textAlignment w:val="center"/>
        <w:rPr>
          <w:color w:val="000000"/>
        </w:rPr>
      </w:pPr>
      <w:r>
        <w:rPr>
          <w:color w:val="000000"/>
        </w:rPr>
        <w:t xml:space="preserve">B. </w:t>
      </w:r>
      <w:r>
        <w:rPr>
          <w:rFonts w:ascii="宋体" w:hAnsi="宋体" w:eastAsia="宋体" w:cs="宋体"/>
          <w:color w:val="000000"/>
        </w:rPr>
        <w:t>饶君生长江/右文献之邦/出膺方伯之任于忠义之道/讲之有素/又得此而宝之/诚可谓知所重者矣</w:t>
      </w:r>
    </w:p>
    <w:p w14:paraId="16FD9DC7">
      <w:pPr>
        <w:spacing w:line="360" w:lineRule="auto"/>
        <w:jc w:val="left"/>
        <w:textAlignment w:val="center"/>
        <w:rPr>
          <w:color w:val="000000"/>
        </w:rPr>
      </w:pPr>
      <w:r>
        <w:rPr>
          <w:color w:val="000000"/>
        </w:rPr>
        <w:t xml:space="preserve">C. </w:t>
      </w:r>
      <w:r>
        <w:rPr>
          <w:rFonts w:ascii="宋体" w:hAnsi="宋体" w:eastAsia="宋体" w:cs="宋体"/>
          <w:color w:val="000000"/>
        </w:rPr>
        <w:t>饶君生长江右文献之邦/出膺方伯之任/于忠义之道/讲之有素/又得此而/宝之诚可谓知所重者矣</w:t>
      </w:r>
    </w:p>
    <w:p w14:paraId="2EE54905">
      <w:pPr>
        <w:spacing w:line="360" w:lineRule="auto"/>
        <w:jc w:val="left"/>
        <w:textAlignment w:val="center"/>
        <w:rPr>
          <w:color w:val="000000"/>
        </w:rPr>
      </w:pPr>
      <w:r>
        <w:rPr>
          <w:color w:val="000000"/>
        </w:rPr>
        <w:t xml:space="preserve">D. </w:t>
      </w:r>
      <w:r>
        <w:rPr>
          <w:rFonts w:ascii="宋体" w:hAnsi="宋体" w:eastAsia="宋体" w:cs="宋体"/>
          <w:color w:val="000000"/>
        </w:rPr>
        <w:t>饶君生长江/右文献之邦出/膺方伯之任于忠义之道/讲之有素/又得此而宝之/诚可谓知所重者矣</w:t>
      </w:r>
    </w:p>
    <w:p w14:paraId="06AE0851">
      <w:pPr>
        <w:spacing w:line="360" w:lineRule="auto"/>
        <w:jc w:val="left"/>
        <w:textAlignment w:val="center"/>
        <w:rPr>
          <w:color w:val="000000"/>
        </w:rPr>
      </w:pPr>
      <w:r>
        <w:rPr>
          <w:color w:val="000000"/>
        </w:rPr>
        <w:t xml:space="preserve">10. </w:t>
      </w:r>
      <w:r>
        <w:rPr>
          <w:rFonts w:ascii="宋体" w:hAnsi="宋体" w:eastAsia="宋体" w:cs="宋体"/>
          <w:color w:val="000000"/>
        </w:rPr>
        <w:t>对文中文化常识的解说，</w:t>
      </w:r>
      <w:r>
        <w:rPr>
          <w:rFonts w:ascii="宋体" w:hAnsi="宋体" w:eastAsia="宋体" w:cs="宋体"/>
          <w:color w:val="000000"/>
          <w:em w:val="dot"/>
        </w:rPr>
        <w:t>不正确</w:t>
      </w:r>
      <w:r>
        <w:rPr>
          <w:rFonts w:ascii="宋体" w:hAnsi="宋体" w:eastAsia="宋体" w:cs="宋体"/>
          <w:color w:val="000000"/>
        </w:rPr>
        <w:t>的一项是（   ）</w:t>
      </w:r>
    </w:p>
    <w:p w14:paraId="45CB9440">
      <w:pPr>
        <w:spacing w:line="360" w:lineRule="auto"/>
        <w:jc w:val="left"/>
        <w:textAlignment w:val="center"/>
        <w:rPr>
          <w:color w:val="000000"/>
        </w:rPr>
      </w:pPr>
      <w:r>
        <w:rPr>
          <w:color w:val="000000"/>
        </w:rPr>
        <w:t xml:space="preserve">A. </w:t>
      </w:r>
      <w:r>
        <w:rPr>
          <w:rFonts w:ascii="宋体" w:hAnsi="宋体" w:eastAsia="宋体" w:cs="宋体"/>
          <w:color w:val="000000"/>
        </w:rPr>
        <w:t>《周礼》又叫《周官》，这本书是儒家的经典著作之一。</w:t>
      </w:r>
    </w:p>
    <w:p w14:paraId="533AA141">
      <w:pPr>
        <w:spacing w:line="360" w:lineRule="auto"/>
        <w:jc w:val="left"/>
        <w:textAlignment w:val="center"/>
        <w:rPr>
          <w:color w:val="000000"/>
        </w:rPr>
      </w:pPr>
      <w:r>
        <w:rPr>
          <w:color w:val="000000"/>
        </w:rPr>
        <w:t xml:space="preserve">B. </w:t>
      </w:r>
      <w:r>
        <w:rPr>
          <w:rFonts w:ascii="宋体" w:hAnsi="宋体" w:eastAsia="宋体" w:cs="宋体"/>
          <w:color w:val="000000"/>
        </w:rPr>
        <w:t>序和跋，均为文体的一种，通常跋在文章或书画之前，序在后。</w:t>
      </w:r>
    </w:p>
    <w:p w14:paraId="1C590453">
      <w:pPr>
        <w:spacing w:line="360" w:lineRule="auto"/>
        <w:jc w:val="left"/>
        <w:textAlignment w:val="center"/>
        <w:rPr>
          <w:color w:val="000000"/>
        </w:rPr>
      </w:pPr>
      <w:r>
        <w:rPr>
          <w:color w:val="000000"/>
        </w:rPr>
        <w:t xml:space="preserve">C. </w:t>
      </w:r>
      <w:r>
        <w:rPr>
          <w:rFonts w:ascii="宋体" w:hAnsi="宋体" w:eastAsia="宋体" w:cs="宋体"/>
          <w:color w:val="000000"/>
        </w:rPr>
        <w:t>“文信公天祥”指文天祥，因其被封为信国公，人称“文信公”。</w:t>
      </w:r>
    </w:p>
    <w:p w14:paraId="626BAB61">
      <w:pPr>
        <w:spacing w:line="360" w:lineRule="auto"/>
        <w:jc w:val="left"/>
        <w:textAlignment w:val="center"/>
        <w:rPr>
          <w:color w:val="000000"/>
        </w:rPr>
      </w:pPr>
      <w:r>
        <w:rPr>
          <w:color w:val="000000"/>
        </w:rPr>
        <w:t xml:space="preserve">D. </w:t>
      </w:r>
      <w:r>
        <w:rPr>
          <w:rFonts w:ascii="宋体" w:hAnsi="宋体" w:eastAsia="宋体" w:cs="宋体"/>
          <w:color w:val="000000"/>
        </w:rPr>
        <w:t>苏武，字子卿，汉武帝时他以中郎将的身份持节出使匈奴。</w:t>
      </w:r>
    </w:p>
    <w:p w14:paraId="760EC556">
      <w:pPr>
        <w:spacing w:line="360" w:lineRule="auto"/>
        <w:jc w:val="left"/>
        <w:textAlignment w:val="center"/>
        <w:rPr>
          <w:color w:val="000000"/>
        </w:rPr>
      </w:pPr>
      <w:r>
        <w:rPr>
          <w:color w:val="000000"/>
        </w:rPr>
        <w:t xml:space="preserve">11. </w:t>
      </w:r>
      <w:r>
        <w:rPr>
          <w:rFonts w:ascii="宋体" w:hAnsi="宋体" w:eastAsia="宋体" w:cs="宋体"/>
          <w:color w:val="000000"/>
        </w:rPr>
        <w:t>下列对选文的理解与分析，正确的一项是（   ）</w:t>
      </w:r>
    </w:p>
    <w:p w14:paraId="7F546726">
      <w:pPr>
        <w:spacing w:line="360" w:lineRule="auto"/>
        <w:jc w:val="left"/>
        <w:textAlignment w:val="center"/>
        <w:rPr>
          <w:color w:val="000000"/>
        </w:rPr>
      </w:pPr>
      <w:r>
        <w:rPr>
          <w:color w:val="000000"/>
        </w:rPr>
        <w:t xml:space="preserve">A. </w:t>
      </w:r>
      <w:r>
        <w:rPr>
          <w:rFonts w:ascii="宋体" w:hAnsi="宋体" w:eastAsia="宋体" w:cs="宋体"/>
          <w:color w:val="000000"/>
        </w:rPr>
        <w:t>杨荣看了宋代李龙眠的画作《汉苏子卿忠节图》之后，应饶君的请求，题诗一首。</w:t>
      </w:r>
    </w:p>
    <w:p w14:paraId="41DB13EA">
      <w:pPr>
        <w:spacing w:line="360" w:lineRule="auto"/>
        <w:jc w:val="left"/>
        <w:textAlignment w:val="center"/>
        <w:rPr>
          <w:color w:val="000000"/>
        </w:rPr>
      </w:pPr>
      <w:r>
        <w:rPr>
          <w:color w:val="000000"/>
        </w:rPr>
        <w:t xml:space="preserve">B. </w:t>
      </w:r>
      <w:r>
        <w:rPr>
          <w:rFonts w:ascii="宋体" w:hAnsi="宋体" w:eastAsia="宋体" w:cs="宋体"/>
          <w:color w:val="000000"/>
        </w:rPr>
        <w:t>程大昌认为苏武牧羊时所仗之“节”不是古制，质疑了苏武持汉节的真实性。</w:t>
      </w:r>
    </w:p>
    <w:p w14:paraId="0E55675C">
      <w:pPr>
        <w:spacing w:line="360" w:lineRule="auto"/>
        <w:jc w:val="left"/>
        <w:textAlignment w:val="center"/>
        <w:rPr>
          <w:color w:val="000000"/>
        </w:rPr>
      </w:pPr>
      <w:r>
        <w:rPr>
          <w:color w:val="000000"/>
        </w:rPr>
        <w:t xml:space="preserve">C. </w:t>
      </w:r>
      <w:r>
        <w:rPr>
          <w:rFonts w:ascii="宋体" w:hAnsi="宋体" w:eastAsia="宋体" w:cs="宋体"/>
          <w:color w:val="000000"/>
        </w:rPr>
        <w:t>材料一中作者程大昌经过多方考证认为，旌就是旗的观点是滑稽可笑的。</w:t>
      </w:r>
    </w:p>
    <w:p w14:paraId="65D589F5">
      <w:pPr>
        <w:spacing w:line="360" w:lineRule="auto"/>
        <w:jc w:val="left"/>
        <w:textAlignment w:val="center"/>
        <w:rPr>
          <w:color w:val="000000"/>
        </w:rPr>
      </w:pPr>
      <w:r>
        <w:rPr>
          <w:color w:val="000000"/>
        </w:rPr>
        <w:t xml:space="preserve">D. </w:t>
      </w:r>
      <w:r>
        <w:rPr>
          <w:rFonts w:ascii="宋体" w:hAnsi="宋体" w:eastAsia="宋体" w:cs="宋体"/>
          <w:color w:val="000000"/>
        </w:rPr>
        <w:t>材料二中杨荣认为苏武生还，文天祥死义，他们都有“幸”和“不幸”的一面。</w:t>
      </w:r>
    </w:p>
    <w:p w14:paraId="413A7A07">
      <w:pPr>
        <w:spacing w:line="360" w:lineRule="auto"/>
        <w:jc w:val="left"/>
        <w:textAlignment w:val="center"/>
        <w:rPr>
          <w:color w:val="000000"/>
        </w:rPr>
      </w:pPr>
      <w:r>
        <w:rPr>
          <w:color w:val="000000"/>
        </w:rPr>
        <w:t xml:space="preserve">12. </w:t>
      </w:r>
      <w:r>
        <w:rPr>
          <w:rFonts w:ascii="宋体" w:hAnsi="宋体" w:eastAsia="宋体" w:cs="宋体"/>
          <w:color w:val="000000"/>
        </w:rPr>
        <w:t>把文言文阅读材料中画横线的句子翻译成现代汉语。</w:t>
      </w:r>
    </w:p>
    <w:p w14:paraId="0C74D635">
      <w:pPr>
        <w:spacing w:line="360" w:lineRule="auto"/>
        <w:jc w:val="left"/>
        <w:textAlignment w:val="center"/>
        <w:rPr>
          <w:color w:val="000000"/>
        </w:rPr>
      </w:pPr>
      <w:r>
        <w:rPr>
          <w:rFonts w:ascii="宋体" w:hAnsi="宋体" w:eastAsia="宋体" w:cs="宋体"/>
          <w:color w:val="000000"/>
        </w:rPr>
        <w:t>（1）考其意制，中分一物而两之，授者、受者各执其半以待参验，则符瑞圭璋亦其物也。</w:t>
      </w:r>
    </w:p>
    <w:p w14:paraId="1C767546">
      <w:pPr>
        <w:spacing w:line="360" w:lineRule="auto"/>
        <w:jc w:val="left"/>
        <w:textAlignment w:val="center"/>
        <w:rPr>
          <w:color w:val="000000"/>
        </w:rPr>
      </w:pPr>
      <w:r>
        <w:rPr>
          <w:rFonts w:ascii="宋体" w:hAnsi="宋体" w:eastAsia="宋体" w:cs="宋体"/>
          <w:color w:val="000000"/>
        </w:rPr>
        <w:t>（2）则夫以旗为节，秦世已然，而汉特因之焉耳。</w:t>
      </w:r>
    </w:p>
    <w:p w14:paraId="76243813">
      <w:pPr>
        <w:spacing w:line="360" w:lineRule="auto"/>
        <w:jc w:val="left"/>
        <w:textAlignment w:val="center"/>
        <w:rPr>
          <w:color w:val="000000"/>
        </w:rPr>
      </w:pPr>
      <w:r>
        <w:rPr>
          <w:color w:val="000000"/>
        </w:rPr>
        <w:t xml:space="preserve">13. </w:t>
      </w:r>
      <w:r>
        <w:rPr>
          <w:rFonts w:ascii="宋体" w:hAnsi="宋体" w:eastAsia="宋体" w:cs="宋体"/>
          <w:color w:val="000000"/>
        </w:rPr>
        <w:t>分析苏武仗节之事在这两则材料中的作用。</w:t>
      </w:r>
    </w:p>
    <w:p w14:paraId="22733982">
      <w:pPr>
        <w:spacing w:line="360" w:lineRule="auto"/>
        <w:jc w:val="center"/>
        <w:textAlignment w:val="center"/>
        <w:rPr>
          <w:color w:val="000000"/>
        </w:rPr>
      </w:pPr>
      <w:r>
        <w:rPr>
          <w:rFonts w:ascii="宋体" w:hAnsi="宋体" w:eastAsia="宋体" w:cs="宋体"/>
          <w:b/>
          <w:color w:val="000000"/>
          <w:sz w:val="24"/>
        </w:rPr>
        <w:t>第Ⅱ卷</w:t>
      </w:r>
    </w:p>
    <w:p w14:paraId="3F3D3EEE">
      <w:pPr>
        <w:spacing w:line="360" w:lineRule="auto"/>
        <w:jc w:val="left"/>
        <w:textAlignment w:val="center"/>
        <w:rPr>
          <w:color w:val="000000"/>
        </w:rPr>
      </w:pPr>
      <w:r>
        <w:rPr>
          <w:rFonts w:ascii="宋体" w:hAnsi="宋体" w:eastAsia="宋体" w:cs="宋体"/>
          <w:b/>
          <w:color w:val="000000"/>
          <w:sz w:val="24"/>
        </w:rPr>
        <w:t>注意事项：</w:t>
      </w:r>
    </w:p>
    <w:p w14:paraId="06D36873">
      <w:pPr>
        <w:spacing w:line="360" w:lineRule="auto"/>
        <w:ind w:firstLine="480"/>
        <w:jc w:val="left"/>
        <w:textAlignment w:val="center"/>
        <w:rPr>
          <w:color w:val="000000"/>
        </w:rPr>
      </w:pPr>
      <w:r>
        <w:rPr>
          <w:rFonts w:ascii="宋体" w:hAnsi="宋体" w:eastAsia="宋体" w:cs="宋体"/>
          <w:b/>
          <w:color w:val="000000"/>
          <w:sz w:val="24"/>
        </w:rPr>
        <w:t>1</w:t>
      </w:r>
      <w:r>
        <w:rPr>
          <w:rFonts w:ascii="Times New Roman" w:hAnsi="Times New Roman" w:eastAsia="Times New Roman" w:cs="Times New Roman"/>
          <w:b/>
          <w:color w:val="000000"/>
          <w:sz w:val="24"/>
        </w:rPr>
        <w:t>.</w:t>
      </w:r>
      <w:r>
        <w:rPr>
          <w:rFonts w:ascii="宋体" w:hAnsi="宋体" w:eastAsia="宋体" w:cs="宋体"/>
          <w:b/>
          <w:color w:val="000000"/>
          <w:sz w:val="24"/>
        </w:rPr>
        <w:t>用黑色墨水的钢笔或签字笔将答案写在答题卡上。</w:t>
      </w:r>
    </w:p>
    <w:p w14:paraId="43BC6560">
      <w:pPr>
        <w:spacing w:line="360" w:lineRule="auto"/>
        <w:ind w:firstLine="480"/>
        <w:jc w:val="left"/>
        <w:textAlignment w:val="center"/>
        <w:rPr>
          <w:color w:val="000000"/>
        </w:rPr>
      </w:pPr>
      <w:r>
        <w:rPr>
          <w:rFonts w:ascii="宋体" w:hAnsi="宋体" w:eastAsia="宋体" w:cs="宋体"/>
          <w:b/>
          <w:color w:val="000000"/>
          <w:sz w:val="24"/>
        </w:rPr>
        <w:t>2</w:t>
      </w:r>
      <w:r>
        <w:rPr>
          <w:rFonts w:ascii="Times New Roman" w:hAnsi="Times New Roman" w:eastAsia="Times New Roman" w:cs="Times New Roman"/>
          <w:b/>
          <w:color w:val="000000"/>
          <w:sz w:val="24"/>
        </w:rPr>
        <w:t>.</w:t>
      </w:r>
      <w:r>
        <w:rPr>
          <w:rFonts w:ascii="宋体" w:hAnsi="宋体" w:eastAsia="宋体" w:cs="宋体"/>
          <w:b/>
          <w:color w:val="000000"/>
          <w:sz w:val="24"/>
        </w:rPr>
        <w:t>本卷共12小题，共117分。</w:t>
      </w:r>
    </w:p>
    <w:p w14:paraId="5C65E5B5">
      <w:pPr>
        <w:spacing w:line="360" w:lineRule="auto"/>
        <w:jc w:val="left"/>
        <w:textAlignment w:val="center"/>
        <w:rPr>
          <w:color w:val="000000"/>
        </w:rPr>
      </w:pPr>
      <w:r>
        <w:rPr>
          <w:rFonts w:ascii="宋体" w:hAnsi="宋体" w:eastAsia="宋体" w:cs="宋体"/>
          <w:b/>
          <w:color w:val="000000"/>
          <w:sz w:val="24"/>
        </w:rPr>
        <w:t>四、（25分）</w:t>
      </w:r>
    </w:p>
    <w:p w14:paraId="53410907">
      <w:pPr>
        <w:spacing w:line="360" w:lineRule="auto"/>
        <w:ind w:firstLine="420"/>
        <w:jc w:val="left"/>
        <w:textAlignment w:val="center"/>
        <w:rPr>
          <w:color w:val="000000"/>
        </w:rPr>
      </w:pPr>
      <w:r>
        <w:rPr>
          <w:color w:val="000000"/>
        </w:rPr>
        <w:t xml:space="preserve">14. </w:t>
      </w:r>
      <w:r>
        <w:rPr>
          <w:rFonts w:ascii="宋体" w:hAnsi="宋体" w:eastAsia="宋体" w:cs="宋体"/>
          <w:color w:val="000000"/>
        </w:rPr>
        <w:t>阅读下面这首诗，按要求作答。</w:t>
      </w:r>
    </w:p>
    <w:p w14:paraId="7E02BEA3">
      <w:pPr>
        <w:spacing w:line="360" w:lineRule="auto"/>
        <w:jc w:val="center"/>
        <w:textAlignment w:val="center"/>
        <w:rPr>
          <w:color w:val="000000"/>
        </w:rPr>
      </w:pPr>
      <w:r>
        <w:rPr>
          <w:rFonts w:ascii="楷体" w:hAnsi="楷体" w:eastAsia="楷体" w:cs="楷体"/>
          <w:b/>
          <w:color w:val="000000"/>
        </w:rPr>
        <w:t>鹤叹</w:t>
      </w:r>
    </w:p>
    <w:p w14:paraId="3F113A1F">
      <w:pPr>
        <w:spacing w:line="360" w:lineRule="auto"/>
        <w:jc w:val="center"/>
        <w:textAlignment w:val="center"/>
        <w:rPr>
          <w:color w:val="000000"/>
        </w:rPr>
      </w:pPr>
      <w:r>
        <w:rPr>
          <w:rFonts w:ascii="楷体" w:hAnsi="楷体" w:eastAsia="楷体" w:cs="楷体"/>
          <w:color w:val="000000"/>
        </w:rPr>
        <w:t>[宋]苏轼</w:t>
      </w:r>
    </w:p>
    <w:p w14:paraId="167425B7">
      <w:pPr>
        <w:spacing w:line="360" w:lineRule="auto"/>
        <w:jc w:val="center"/>
        <w:textAlignment w:val="center"/>
        <w:rPr>
          <w:color w:val="000000"/>
        </w:rPr>
      </w:pPr>
      <w:r>
        <w:rPr>
          <w:rFonts w:ascii="楷体" w:hAnsi="楷体" w:eastAsia="楷体" w:cs="楷体"/>
          <w:color w:val="000000"/>
        </w:rPr>
        <w:t>园中有鹤驯可呼，我欲呼之立坐隅。鹤有难色侧睨予，岂欲臆对如鵩乎。</w:t>
      </w:r>
    </w:p>
    <w:p w14:paraId="2780B5A4">
      <w:pPr>
        <w:spacing w:line="360" w:lineRule="auto"/>
        <w:jc w:val="center"/>
        <w:textAlignment w:val="center"/>
        <w:rPr>
          <w:color w:val="000000"/>
        </w:rPr>
      </w:pPr>
      <w:r>
        <w:rPr>
          <w:rFonts w:ascii="楷体" w:hAnsi="楷体" w:eastAsia="楷体" w:cs="楷体"/>
          <w:color w:val="000000"/>
        </w:rPr>
        <w:t>我生如寄良畸孤，三尺长胫阁瘦躯。俯啄少许便有余，何至以身为子娱。</w:t>
      </w:r>
    </w:p>
    <w:p w14:paraId="0207B39D">
      <w:pPr>
        <w:spacing w:line="360" w:lineRule="auto"/>
        <w:jc w:val="center"/>
        <w:textAlignment w:val="center"/>
        <w:rPr>
          <w:color w:val="000000"/>
        </w:rPr>
      </w:pPr>
      <w:r>
        <w:rPr>
          <w:rFonts w:ascii="楷体" w:hAnsi="楷体" w:eastAsia="楷体" w:cs="楷体"/>
          <w:color w:val="000000"/>
        </w:rPr>
        <w:t>驱之上堂立斯须，投以饼饵视若无。戛然长鸣乃下趋，难进易退我不如。</w:t>
      </w:r>
    </w:p>
    <w:p w14:paraId="0692CE9B">
      <w:pPr>
        <w:spacing w:line="360" w:lineRule="auto"/>
        <w:ind w:firstLine="420"/>
        <w:jc w:val="left"/>
        <w:textAlignment w:val="center"/>
        <w:rPr>
          <w:color w:val="000000"/>
        </w:rPr>
      </w:pPr>
      <w:r>
        <w:rPr>
          <w:rFonts w:ascii="楷体" w:hAnsi="楷体" w:eastAsia="楷体" w:cs="楷体"/>
          <w:color w:val="000000"/>
        </w:rPr>
        <w:t>[注]此诗作于宋哲宗元祐八年（1093），当时苏轼外任定州。</w:t>
      </w:r>
    </w:p>
    <w:p w14:paraId="74B5DD98">
      <w:pPr>
        <w:spacing w:line="360" w:lineRule="auto"/>
        <w:jc w:val="left"/>
        <w:textAlignment w:val="center"/>
        <w:rPr>
          <w:color w:val="000000"/>
        </w:rPr>
      </w:pPr>
      <w:r>
        <w:rPr>
          <w:color w:val="000000"/>
        </w:rPr>
        <w:t>（1）</w:t>
      </w:r>
      <w:r>
        <w:rPr>
          <w:rFonts w:ascii="宋体" w:hAnsi="宋体" w:eastAsia="宋体" w:cs="宋体"/>
          <w:color w:val="000000"/>
        </w:rPr>
        <w:t>下列对这首诗的理解和赏析，</w:t>
      </w:r>
      <w:r>
        <w:rPr>
          <w:rFonts w:ascii="宋体" w:hAnsi="宋体" w:eastAsia="宋体" w:cs="宋体"/>
          <w:color w:val="000000"/>
          <w:em w:val="dot"/>
        </w:rPr>
        <w:t>不恰当</w:t>
      </w:r>
      <w:r>
        <w:rPr>
          <w:rFonts w:ascii="宋体" w:hAnsi="宋体" w:eastAsia="宋体" w:cs="宋体"/>
          <w:color w:val="000000"/>
        </w:rPr>
        <w:t>的一项是（   ）</w:t>
      </w:r>
    </w:p>
    <w:p w14:paraId="0DD60F1D">
      <w:pPr>
        <w:spacing w:line="360" w:lineRule="auto"/>
        <w:jc w:val="left"/>
        <w:textAlignment w:val="center"/>
        <w:rPr>
          <w:color w:val="000000"/>
        </w:rPr>
      </w:pPr>
      <w:r>
        <w:rPr>
          <w:color w:val="000000"/>
        </w:rPr>
        <w:t xml:space="preserve">A. </w:t>
      </w:r>
      <w:r>
        <w:rPr>
          <w:rFonts w:ascii="宋体" w:hAnsi="宋体" w:eastAsia="宋体" w:cs="宋体"/>
          <w:color w:val="000000"/>
        </w:rPr>
        <w:t>鹤与《登快阁》“此心吾与白鸥盟”中“白鸥”意象的内涵相同，表达了一种不存机心的归隐之志。</w:t>
      </w:r>
    </w:p>
    <w:p w14:paraId="485A9A46">
      <w:pPr>
        <w:spacing w:line="360" w:lineRule="auto"/>
        <w:jc w:val="left"/>
        <w:textAlignment w:val="center"/>
        <w:rPr>
          <w:color w:val="000000"/>
        </w:rPr>
      </w:pPr>
      <w:r>
        <w:rPr>
          <w:color w:val="000000"/>
        </w:rPr>
        <w:t xml:space="preserve">B. </w:t>
      </w:r>
      <w:r>
        <w:rPr>
          <w:rFonts w:ascii="宋体" w:hAnsi="宋体" w:eastAsia="宋体" w:cs="宋体"/>
          <w:color w:val="000000"/>
        </w:rPr>
        <w:t>“我”呼唤园中那只鹤，想让它站在“我”座位旁边，它斜视着“我”，面有为难之色。</w:t>
      </w:r>
    </w:p>
    <w:p w14:paraId="7B40478D">
      <w:pPr>
        <w:spacing w:line="360" w:lineRule="auto"/>
        <w:jc w:val="left"/>
        <w:textAlignment w:val="center"/>
        <w:rPr>
          <w:color w:val="000000"/>
        </w:rPr>
      </w:pPr>
      <w:r>
        <w:rPr>
          <w:color w:val="000000"/>
        </w:rPr>
        <w:t xml:space="preserve">C. </w:t>
      </w:r>
      <w:r>
        <w:rPr>
          <w:rFonts w:ascii="宋体" w:hAnsi="宋体" w:eastAsia="宋体" w:cs="宋体"/>
          <w:color w:val="000000"/>
        </w:rPr>
        <w:t>本诗语言形象生动，富于表现力，如“阁”是“搁置、高架着”的意思，使鹤瘦骨嶙峋的形象跃然纸上。</w:t>
      </w:r>
    </w:p>
    <w:p w14:paraId="26CD39E8">
      <w:pPr>
        <w:spacing w:line="360" w:lineRule="auto"/>
        <w:jc w:val="left"/>
        <w:textAlignment w:val="center"/>
        <w:rPr>
          <w:color w:val="000000"/>
        </w:rPr>
      </w:pPr>
      <w:r>
        <w:rPr>
          <w:color w:val="000000"/>
        </w:rPr>
        <w:t xml:space="preserve">D. </w:t>
      </w:r>
      <w:r>
        <w:rPr>
          <w:rFonts w:ascii="宋体" w:hAnsi="宋体" w:eastAsia="宋体" w:cs="宋体"/>
          <w:color w:val="000000"/>
        </w:rPr>
        <w:t>这首七言古体诗构思巧妙，以呼、对、驱、饲来写作者与鹤之间的交流互动。</w:t>
      </w:r>
    </w:p>
    <w:p w14:paraId="138A3331">
      <w:pPr>
        <w:spacing w:line="360" w:lineRule="auto"/>
        <w:jc w:val="left"/>
        <w:textAlignment w:val="center"/>
        <w:rPr>
          <w:color w:val="000000"/>
        </w:rPr>
      </w:pPr>
      <w:r>
        <w:rPr>
          <w:color w:val="000000"/>
        </w:rPr>
        <w:t>（2）</w:t>
      </w:r>
      <w:r>
        <w:rPr>
          <w:rFonts w:ascii="宋体" w:hAnsi="宋体" w:eastAsia="宋体" w:cs="宋体"/>
          <w:color w:val="000000"/>
        </w:rPr>
        <w:t>指出全诗写作视角的变化。</w:t>
      </w:r>
    </w:p>
    <w:p w14:paraId="52810D4E">
      <w:pPr>
        <w:spacing w:line="360" w:lineRule="auto"/>
        <w:jc w:val="left"/>
        <w:textAlignment w:val="center"/>
        <w:rPr>
          <w:color w:val="000000"/>
        </w:rPr>
      </w:pPr>
      <w:r>
        <w:rPr>
          <w:color w:val="000000"/>
        </w:rPr>
        <w:t>（3）</w:t>
      </w:r>
      <w:r>
        <w:rPr>
          <w:rFonts w:ascii="宋体" w:hAnsi="宋体" w:eastAsia="宋体" w:cs="宋体"/>
          <w:color w:val="000000"/>
        </w:rPr>
        <w:t>分析本诗主旨。</w:t>
      </w:r>
    </w:p>
    <w:p w14:paraId="423032B1">
      <w:pPr>
        <w:spacing w:line="360" w:lineRule="auto"/>
        <w:jc w:val="left"/>
        <w:textAlignment w:val="center"/>
        <w:rPr>
          <w:color w:val="000000"/>
        </w:rPr>
      </w:pPr>
      <w:r>
        <w:rPr>
          <w:color w:val="000000"/>
        </w:rPr>
        <w:t xml:space="preserve">15. </w:t>
      </w:r>
      <w:r>
        <w:rPr>
          <w:rFonts w:ascii="宋体" w:hAnsi="宋体" w:eastAsia="宋体" w:cs="宋体"/>
          <w:color w:val="000000"/>
        </w:rPr>
        <w:t>在横线处填写作品原句。</w:t>
      </w:r>
    </w:p>
    <w:p w14:paraId="09004C61">
      <w:pPr>
        <w:spacing w:line="360" w:lineRule="auto"/>
        <w:ind w:firstLine="420"/>
        <w:jc w:val="left"/>
        <w:textAlignment w:val="center"/>
        <w:rPr>
          <w:color w:val="000000"/>
        </w:rPr>
      </w:pPr>
      <w:r>
        <w:rPr>
          <w:rFonts w:ascii="宋体" w:hAnsi="宋体" w:eastAsia="宋体" w:cs="宋体"/>
          <w:color w:val="000000"/>
        </w:rPr>
        <w:t>徜徉于中华大地，你自然会联想到许多美妙诗文。东至齐鲁，你再次诵习孔子的教诲：“君子喻于义，</w:t>
      </w:r>
      <w:r>
        <w:rPr>
          <w:color w:val="000000"/>
        </w:rPr>
        <w:t>__________</w:t>
      </w:r>
      <w:r>
        <w:rPr>
          <w:rFonts w:ascii="宋体" w:hAnsi="宋体" w:eastAsia="宋体" w:cs="宋体"/>
          <w:color w:val="000000"/>
        </w:rPr>
        <w:t>。”西至巴蜀，你会用杜甫“</w:t>
      </w:r>
      <w:r>
        <w:rPr>
          <w:color w:val="000000"/>
        </w:rPr>
        <w:t>__________</w:t>
      </w:r>
      <w:r>
        <w:rPr>
          <w:rFonts w:ascii="宋体" w:hAnsi="宋体" w:eastAsia="宋体" w:cs="宋体"/>
          <w:color w:val="000000"/>
        </w:rPr>
        <w:t>，</w:t>
      </w:r>
      <w:r>
        <w:rPr>
          <w:color w:val="000000"/>
        </w:rPr>
        <w:t>__________</w:t>
      </w:r>
      <w:r>
        <w:rPr>
          <w:rFonts w:ascii="宋体" w:hAnsi="宋体" w:eastAsia="宋体" w:cs="宋体"/>
          <w:color w:val="000000"/>
        </w:rPr>
        <w:t>”来表达对诸葛亮献身精神的景仰和壮志未酬的惋惜。南至湘江，你不禁吟出“</w:t>
      </w:r>
      <w:r>
        <w:rPr>
          <w:color w:val="000000"/>
        </w:rPr>
        <w:t>__________</w:t>
      </w:r>
      <w:r>
        <w:rPr>
          <w:rFonts w:ascii="宋体" w:hAnsi="宋体" w:eastAsia="宋体" w:cs="宋体"/>
          <w:color w:val="000000"/>
        </w:rPr>
        <w:t>，</w:t>
      </w:r>
      <w:r>
        <w:rPr>
          <w:color w:val="000000"/>
        </w:rPr>
        <w:t>__________</w:t>
      </w:r>
      <w:r>
        <w:rPr>
          <w:rFonts w:ascii="宋体" w:hAnsi="宋体" w:eastAsia="宋体" w:cs="宋体"/>
          <w:color w:val="000000"/>
        </w:rPr>
        <w:t>”来描绘江水澄澈、群舟竞驰的景象。北至秦地，“</w:t>
      </w:r>
      <w:r>
        <w:rPr>
          <w:color w:val="000000"/>
        </w:rPr>
        <w:t>__________</w:t>
      </w:r>
      <w:r>
        <w:rPr>
          <w:rFonts w:ascii="宋体" w:hAnsi="宋体" w:eastAsia="宋体" w:cs="宋体"/>
          <w:color w:val="000000"/>
        </w:rPr>
        <w:t>，檐牙高啄”的阿房宫浮现在你的脑海中。</w:t>
      </w:r>
    </w:p>
    <w:p w14:paraId="7D3BAC55">
      <w:pPr>
        <w:spacing w:line="360" w:lineRule="auto"/>
        <w:jc w:val="left"/>
        <w:textAlignment w:val="center"/>
        <w:rPr>
          <w:color w:val="000000"/>
        </w:rPr>
      </w:pPr>
      <w:r>
        <w:rPr>
          <w:rFonts w:ascii="宋体" w:hAnsi="宋体" w:eastAsia="宋体" w:cs="宋体"/>
          <w:b/>
          <w:color w:val="000000"/>
          <w:sz w:val="24"/>
        </w:rPr>
        <w:t>五、（22分）</w:t>
      </w:r>
    </w:p>
    <w:p w14:paraId="52FD674A">
      <w:pPr>
        <w:spacing w:line="360" w:lineRule="auto"/>
        <w:ind w:firstLine="420"/>
        <w:jc w:val="left"/>
        <w:textAlignment w:val="center"/>
        <w:rPr>
          <w:color w:val="000000"/>
        </w:rPr>
      </w:pPr>
      <w:r>
        <w:rPr>
          <w:rFonts w:ascii="宋体" w:hAnsi="宋体" w:eastAsia="宋体" w:cs="宋体"/>
          <w:color w:val="000000"/>
        </w:rPr>
        <w:t>阅读下面的文章，完成下面小题。</w:t>
      </w:r>
    </w:p>
    <w:p w14:paraId="3607654C">
      <w:pPr>
        <w:spacing w:line="360" w:lineRule="auto"/>
        <w:jc w:val="center"/>
        <w:textAlignment w:val="center"/>
        <w:rPr>
          <w:color w:val="000000"/>
        </w:rPr>
      </w:pPr>
      <w:r>
        <w:rPr>
          <w:rFonts w:ascii="楷体" w:hAnsi="楷体" w:eastAsia="楷体" w:cs="楷体"/>
          <w:b/>
          <w:color w:val="000000"/>
        </w:rPr>
        <w:t>青田石的生命</w:t>
      </w:r>
    </w:p>
    <w:p w14:paraId="41967A5E">
      <w:pPr>
        <w:spacing w:line="360" w:lineRule="auto"/>
        <w:jc w:val="center"/>
        <w:textAlignment w:val="center"/>
        <w:rPr>
          <w:color w:val="000000"/>
        </w:rPr>
      </w:pPr>
      <w:r>
        <w:rPr>
          <w:rFonts w:ascii="楷体" w:hAnsi="楷体" w:eastAsia="楷体" w:cs="楷体"/>
          <w:color w:val="000000"/>
        </w:rPr>
        <w:t>陈世旭</w:t>
      </w:r>
    </w:p>
    <w:p w14:paraId="0E42574A">
      <w:pPr>
        <w:spacing w:line="360" w:lineRule="auto"/>
        <w:ind w:firstLine="420"/>
        <w:jc w:val="left"/>
        <w:textAlignment w:val="center"/>
        <w:rPr>
          <w:color w:val="000000"/>
        </w:rPr>
      </w:pPr>
      <w:r>
        <w:rPr>
          <w:rFonts w:ascii="楷体" w:hAnsi="楷体" w:eastAsia="楷体" w:cs="楷体"/>
          <w:color w:val="000000"/>
        </w:rPr>
        <w:t>秋日午后热辣的阳光将葱郁的封门山照得明暗分明。我们跟随当地的石雕名匠一头钻进深深的</w:t>
      </w:r>
      <w:r>
        <w:rPr>
          <w:rFonts w:ascii="宋体" w:hAnsi="宋体" w:eastAsia="宋体" w:cs="宋体"/>
          <w:color w:val="000000"/>
        </w:rPr>
        <w:t>“</w:t>
      </w:r>
      <w:r>
        <w:rPr>
          <w:rFonts w:ascii="楷体" w:hAnsi="楷体" w:eastAsia="楷体" w:cs="楷体"/>
          <w:color w:val="000000"/>
        </w:rPr>
        <w:t>封门青</w:t>
      </w:r>
      <w:r>
        <w:rPr>
          <w:rFonts w:ascii="宋体" w:hAnsi="宋体" w:eastAsia="宋体" w:cs="宋体"/>
          <w:color w:val="000000"/>
        </w:rPr>
        <w:t>”</w:t>
      </w:r>
      <w:r>
        <w:rPr>
          <w:rFonts w:ascii="楷体" w:hAnsi="楷体" w:eastAsia="楷体" w:cs="楷体"/>
          <w:color w:val="000000"/>
        </w:rPr>
        <w:t>矿脉石洞，来与石头进行一次灵魂的对视。</w:t>
      </w:r>
    </w:p>
    <w:p w14:paraId="06D366AA">
      <w:pPr>
        <w:spacing w:line="360" w:lineRule="auto"/>
        <w:ind w:firstLine="420"/>
        <w:jc w:val="left"/>
        <w:textAlignment w:val="center"/>
        <w:rPr>
          <w:color w:val="000000"/>
        </w:rPr>
      </w:pPr>
      <w:r>
        <w:rPr>
          <w:rFonts w:ascii="宋体" w:hAnsi="宋体" w:eastAsia="宋体" w:cs="宋体"/>
          <w:color w:val="000000"/>
        </w:rPr>
        <w:t>“</w:t>
      </w:r>
      <w:r>
        <w:rPr>
          <w:rFonts w:ascii="楷体" w:hAnsi="楷体" w:eastAsia="楷体" w:cs="楷体"/>
          <w:color w:val="000000"/>
        </w:rPr>
        <w:t>封门青</w:t>
      </w:r>
      <w:r>
        <w:rPr>
          <w:rFonts w:ascii="宋体" w:hAnsi="宋体" w:eastAsia="宋体" w:cs="宋体"/>
          <w:color w:val="000000"/>
        </w:rPr>
        <w:t>”</w:t>
      </w:r>
      <w:r>
        <w:rPr>
          <w:rFonts w:ascii="楷体" w:hAnsi="楷体" w:eastAsia="楷体" w:cs="楷体"/>
          <w:color w:val="000000"/>
        </w:rPr>
        <w:t>为青田石上品，其矿脉细，扭盘曲折于坚岩中，量奇少，色高雅，质温润，性中庸，是所有印石中最宜受刀者。其色彩天然，无人工可造，亦无他石能仿。青田石中，</w:t>
      </w:r>
      <w:r>
        <w:rPr>
          <w:rFonts w:ascii="宋体" w:hAnsi="宋体" w:eastAsia="宋体" w:cs="宋体"/>
          <w:color w:val="000000"/>
        </w:rPr>
        <w:t>“</w:t>
      </w:r>
      <w:r>
        <w:rPr>
          <w:rFonts w:ascii="楷体" w:hAnsi="楷体" w:eastAsia="楷体" w:cs="楷体"/>
          <w:color w:val="000000"/>
        </w:rPr>
        <w:t>封门青</w:t>
      </w:r>
      <w:r>
        <w:rPr>
          <w:rFonts w:ascii="宋体" w:hAnsi="宋体" w:eastAsia="宋体" w:cs="宋体"/>
          <w:color w:val="000000"/>
        </w:rPr>
        <w:t>”“</w:t>
      </w:r>
      <w:r>
        <w:rPr>
          <w:rFonts w:ascii="楷体" w:hAnsi="楷体" w:eastAsia="楷体" w:cs="楷体"/>
          <w:color w:val="000000"/>
        </w:rPr>
        <w:t>灯光冻</w:t>
      </w:r>
      <w:r>
        <w:rPr>
          <w:rFonts w:ascii="宋体" w:hAnsi="宋体" w:eastAsia="宋体" w:cs="宋体"/>
          <w:color w:val="000000"/>
        </w:rPr>
        <w:t>”“</w:t>
      </w:r>
      <w:r>
        <w:rPr>
          <w:rFonts w:ascii="楷体" w:hAnsi="楷体" w:eastAsia="楷体" w:cs="楷体"/>
          <w:color w:val="000000"/>
        </w:rPr>
        <w:t>兰花青</w:t>
      </w:r>
      <w:r>
        <w:rPr>
          <w:rFonts w:ascii="宋体" w:hAnsi="宋体" w:eastAsia="宋体" w:cs="宋体"/>
          <w:color w:val="000000"/>
        </w:rPr>
        <w:t>”</w:t>
      </w:r>
      <w:r>
        <w:rPr>
          <w:rFonts w:ascii="楷体" w:hAnsi="楷体" w:eastAsia="楷体" w:cs="楷体"/>
          <w:color w:val="000000"/>
        </w:rPr>
        <w:t>与田黄、鸡血石并称为三大佳石。田黄、鸡血石色浓质艳，品相富贵；</w:t>
      </w:r>
      <w:r>
        <w:rPr>
          <w:rFonts w:ascii="宋体" w:hAnsi="宋体" w:eastAsia="宋体" w:cs="宋体"/>
          <w:color w:val="000000"/>
        </w:rPr>
        <w:t>“</w:t>
      </w:r>
      <w:r>
        <w:rPr>
          <w:rFonts w:ascii="楷体" w:hAnsi="楷体" w:eastAsia="楷体" w:cs="楷体"/>
          <w:color w:val="000000"/>
        </w:rPr>
        <w:t>封门青</w:t>
      </w:r>
      <w:r>
        <w:rPr>
          <w:rFonts w:ascii="宋体" w:hAnsi="宋体" w:eastAsia="宋体" w:cs="宋体"/>
          <w:color w:val="000000"/>
        </w:rPr>
        <w:t>”</w:t>
      </w:r>
      <w:r>
        <w:rPr>
          <w:rFonts w:ascii="楷体" w:hAnsi="楷体" w:eastAsia="楷体" w:cs="楷体"/>
          <w:color w:val="000000"/>
        </w:rPr>
        <w:t>则清新素雅，有隐逸淡泊之风。故人视前者为</w:t>
      </w:r>
      <w:r>
        <w:rPr>
          <w:rFonts w:ascii="宋体" w:hAnsi="宋体" w:eastAsia="宋体" w:cs="宋体"/>
          <w:color w:val="000000"/>
        </w:rPr>
        <w:t>“</w:t>
      </w:r>
      <w:r>
        <w:rPr>
          <w:rFonts w:ascii="楷体" w:hAnsi="楷体" w:eastAsia="楷体" w:cs="楷体"/>
          <w:color w:val="000000"/>
        </w:rPr>
        <w:t>物</w:t>
      </w:r>
      <w:r>
        <w:rPr>
          <w:rFonts w:ascii="宋体" w:hAnsi="宋体" w:eastAsia="宋体" w:cs="宋体"/>
          <w:color w:val="000000"/>
        </w:rPr>
        <w:t>”</w:t>
      </w:r>
      <w:r>
        <w:rPr>
          <w:rFonts w:ascii="楷体" w:hAnsi="楷体" w:eastAsia="楷体" w:cs="楷体"/>
          <w:color w:val="000000"/>
        </w:rPr>
        <w:t>，后者为</w:t>
      </w:r>
      <w:r>
        <w:rPr>
          <w:rFonts w:ascii="宋体" w:hAnsi="宋体" w:eastAsia="宋体" w:cs="宋体"/>
          <w:color w:val="000000"/>
        </w:rPr>
        <w:t>“</w:t>
      </w:r>
      <w:r>
        <w:rPr>
          <w:rFonts w:ascii="楷体" w:hAnsi="楷体" w:eastAsia="楷体" w:cs="楷体"/>
          <w:color w:val="000000"/>
        </w:rPr>
        <w:t>灵</w:t>
      </w:r>
      <w:r>
        <w:rPr>
          <w:rFonts w:ascii="宋体" w:hAnsi="宋体" w:eastAsia="宋体" w:cs="宋体"/>
          <w:color w:val="000000"/>
        </w:rPr>
        <w:t>”</w:t>
      </w:r>
      <w:r>
        <w:rPr>
          <w:rFonts w:ascii="楷体" w:hAnsi="楷体" w:eastAsia="楷体" w:cs="楷体"/>
          <w:color w:val="000000"/>
        </w:rPr>
        <w:t>，世称</w:t>
      </w:r>
      <w:r>
        <w:rPr>
          <w:rFonts w:ascii="宋体" w:hAnsi="宋体" w:eastAsia="宋体" w:cs="宋体"/>
          <w:color w:val="000000"/>
        </w:rPr>
        <w:t>“</w:t>
      </w:r>
      <w:r>
        <w:rPr>
          <w:rFonts w:ascii="楷体" w:hAnsi="楷体" w:eastAsia="楷体" w:cs="楷体"/>
          <w:color w:val="000000"/>
        </w:rPr>
        <w:t>石中君子</w:t>
      </w:r>
      <w:r>
        <w:rPr>
          <w:rFonts w:ascii="宋体" w:hAnsi="宋体" w:eastAsia="宋体" w:cs="宋体"/>
          <w:color w:val="000000"/>
        </w:rPr>
        <w:t>”</w:t>
      </w:r>
      <w:r>
        <w:rPr>
          <w:rFonts w:ascii="楷体" w:hAnsi="楷体" w:eastAsia="楷体" w:cs="楷体"/>
          <w:color w:val="000000"/>
        </w:rPr>
        <w:t>。</w:t>
      </w:r>
    </w:p>
    <w:p w14:paraId="2176E8EB">
      <w:pPr>
        <w:spacing w:line="360" w:lineRule="auto"/>
        <w:ind w:firstLine="420"/>
        <w:jc w:val="left"/>
        <w:textAlignment w:val="center"/>
        <w:rPr>
          <w:color w:val="000000"/>
        </w:rPr>
      </w:pPr>
      <w:r>
        <w:rPr>
          <w:rFonts w:ascii="楷体" w:hAnsi="楷体" w:eastAsia="楷体" w:cs="楷体"/>
          <w:color w:val="000000"/>
        </w:rPr>
        <w:t>不断的水滴，从洞顶悄无声息地滴落。山风不知从何处穿入，埙一般地，如泣如诉。我们似乎穿越时空，留下倏忽的足迹。大自然的千种奇妙平添了几分神秘，石洞应该是有语言的，之所以听不到它的腹语，是因为我们还没有真正相识。</w:t>
      </w:r>
    </w:p>
    <w:p w14:paraId="1A4A57ED">
      <w:pPr>
        <w:spacing w:line="360" w:lineRule="auto"/>
        <w:ind w:firstLine="420"/>
        <w:jc w:val="left"/>
        <w:textAlignment w:val="center"/>
        <w:rPr>
          <w:color w:val="000000"/>
        </w:rPr>
      </w:pPr>
      <w:r>
        <w:rPr>
          <w:rFonts w:ascii="楷体" w:hAnsi="楷体" w:eastAsia="楷体" w:cs="楷体"/>
          <w:color w:val="000000"/>
        </w:rPr>
        <w:t>润滑的石头，冰冷但有脉息。无声的生命，浓缩了多少轰鸣与喧嚣，在沉默与孤寂中孕育自我。千万年固守深山的凝聚，是为了更有力地释放。远古的梦幻，染上多姿多彩的纹理，等待着有一天用自己的方式来诠释生命。</w:t>
      </w:r>
    </w:p>
    <w:p w14:paraId="6B617CA2">
      <w:pPr>
        <w:spacing w:line="360" w:lineRule="auto"/>
        <w:ind w:firstLine="420"/>
        <w:jc w:val="left"/>
        <w:textAlignment w:val="center"/>
        <w:rPr>
          <w:color w:val="000000"/>
        </w:rPr>
      </w:pPr>
      <w:r>
        <w:rPr>
          <w:rFonts w:ascii="楷体" w:hAnsi="楷体" w:eastAsia="楷体" w:cs="楷体"/>
          <w:color w:val="000000"/>
        </w:rPr>
        <w:t>走在深深的巷道，仿佛听到了磅礴而柔情的声响。</w:t>
      </w:r>
    </w:p>
    <w:p w14:paraId="03824803">
      <w:pPr>
        <w:spacing w:line="360" w:lineRule="auto"/>
        <w:ind w:firstLine="420"/>
        <w:jc w:val="left"/>
        <w:textAlignment w:val="center"/>
        <w:rPr>
          <w:color w:val="000000"/>
        </w:rPr>
      </w:pPr>
      <w:r>
        <w:rPr>
          <w:rFonts w:ascii="楷体" w:hAnsi="楷体" w:eastAsia="楷体" w:cs="楷体"/>
          <w:color w:val="000000"/>
        </w:rPr>
        <w:t>寻找生命的人群早已出现。他们不问寒暑，不问岁月，忘记山外的纷繁和荣华，用血肉之躯，胼手胝足于峭壁坚崖，用简陋的铁器，将山体挖空，沿着石壁寻找奇迹。然后，从街市的石板路到庙宇宫殿，从石磨石槽到石雕石碑，山石以另一种形态出现。当这些历史遗存今天依然闪烁美丽的时候，我们徜徉其间，所感受的正是他们在石头里绽放的心情。</w:t>
      </w:r>
    </w:p>
    <w:p w14:paraId="3E065F0F">
      <w:pPr>
        <w:spacing w:line="360" w:lineRule="auto"/>
        <w:ind w:firstLine="420"/>
        <w:jc w:val="left"/>
        <w:textAlignment w:val="center"/>
        <w:rPr>
          <w:color w:val="000000"/>
        </w:rPr>
      </w:pPr>
      <w:r>
        <w:rPr>
          <w:rFonts w:ascii="楷体" w:hAnsi="楷体" w:eastAsia="楷体" w:cs="楷体"/>
          <w:color w:val="000000"/>
        </w:rPr>
        <w:t>石从深深的洞中走出，灿烂的阳光下，一条条奇异的花纹，放射着绚丽的光辉，写满了幻想。即便眼睛昏花如雾，这时也会晶莹明亮。青田人带着青田石走出大山，走出中国，于是大山里的神话，传遍世界。青田石是一部巨著，早已成为全人类的宝藏，拥有无数拜读者，各种肤色各种语言的人通过它了解青田，了解中国，了解东方文明，了解炎黄子孙跋涉的路程。拜读它，了解什么是历史的标志；熟识它，感悟什么是真正的永存。滔滔瓯江流经青田，两岸陡坡上，酒吧连成街市，飘散着浓浓的咖啡香气。青田半数以上的儿女，远涉并客居欧美，带去了古老灿烂的中华文明，也带回了流光溢彩的异国情调。</w:t>
      </w:r>
    </w:p>
    <w:p w14:paraId="46619D3A">
      <w:pPr>
        <w:spacing w:line="360" w:lineRule="auto"/>
        <w:ind w:firstLine="420"/>
        <w:jc w:val="left"/>
        <w:textAlignment w:val="center"/>
        <w:rPr>
          <w:color w:val="000000"/>
        </w:rPr>
      </w:pPr>
      <w:r>
        <w:rPr>
          <w:rFonts w:ascii="楷体" w:hAnsi="楷体" w:eastAsia="楷体" w:cs="楷体"/>
          <w:color w:val="000000"/>
        </w:rPr>
        <w:t>石文化是人类文化的开山之祖。石与人有不解之缘，石的</w:t>
      </w:r>
      <w:r>
        <w:rPr>
          <w:rFonts w:ascii="宋体" w:hAnsi="宋体" w:eastAsia="宋体" w:cs="宋体"/>
          <w:color w:val="000000"/>
        </w:rPr>
        <w:t>“</w:t>
      </w:r>
      <w:r>
        <w:rPr>
          <w:rFonts w:ascii="楷体" w:hAnsi="楷体" w:eastAsia="楷体" w:cs="楷体"/>
          <w:color w:val="000000"/>
        </w:rPr>
        <w:t>命</w:t>
      </w:r>
      <w:r>
        <w:rPr>
          <w:rFonts w:ascii="宋体" w:hAnsi="宋体" w:eastAsia="宋体" w:cs="宋体"/>
          <w:color w:val="000000"/>
        </w:rPr>
        <w:t>”</w:t>
      </w:r>
      <w:r>
        <w:rPr>
          <w:rFonts w:ascii="楷体" w:hAnsi="楷体" w:eastAsia="楷体" w:cs="楷体"/>
          <w:color w:val="000000"/>
        </w:rPr>
        <w:t>石的</w:t>
      </w:r>
      <w:r>
        <w:rPr>
          <w:rFonts w:ascii="宋体" w:hAnsi="宋体" w:eastAsia="宋体" w:cs="宋体"/>
          <w:color w:val="000000"/>
        </w:rPr>
        <w:t>“</w:t>
      </w:r>
      <w:r>
        <w:rPr>
          <w:rFonts w:ascii="楷体" w:hAnsi="楷体" w:eastAsia="楷体" w:cs="楷体"/>
          <w:color w:val="000000"/>
        </w:rPr>
        <w:t>性</w:t>
      </w:r>
      <w:r>
        <w:rPr>
          <w:rFonts w:ascii="宋体" w:hAnsi="宋体" w:eastAsia="宋体" w:cs="宋体"/>
          <w:color w:val="000000"/>
        </w:rPr>
        <w:t>”</w:t>
      </w:r>
      <w:r>
        <w:rPr>
          <w:rFonts w:ascii="楷体" w:hAnsi="楷体" w:eastAsia="楷体" w:cs="楷体"/>
          <w:color w:val="000000"/>
        </w:rPr>
        <w:t>与人类的文化共生共存。</w:t>
      </w:r>
    </w:p>
    <w:p w14:paraId="63816E9D">
      <w:pPr>
        <w:spacing w:line="360" w:lineRule="auto"/>
        <w:ind w:firstLine="420"/>
        <w:jc w:val="left"/>
        <w:textAlignment w:val="center"/>
        <w:rPr>
          <w:color w:val="000000"/>
        </w:rPr>
      </w:pPr>
      <w:r>
        <w:rPr>
          <w:rFonts w:ascii="楷体" w:hAnsi="楷体" w:eastAsia="楷体" w:cs="楷体"/>
          <w:color w:val="000000"/>
        </w:rPr>
        <w:t>石是星球上阅历最深者，无尽时空、世事万象皆如轻烟散尽，唯石汲日月精华，聚山川灵气。天工造物，无声而平实恬淡，凝固而悠远恒久。作为大自然的瑰宝，石经过宇宙震荡的洗礼，成为一种精神象征。女娲炼石补天、盘古骨骼化石造乾坤、精卫衔石填海、夏禹凿石治洪……人们在石头中寄托了情操、个性和理想。一方美石在手，可领略天地之精气、日月之光辉。</w:t>
      </w:r>
    </w:p>
    <w:p w14:paraId="09A15029">
      <w:pPr>
        <w:spacing w:line="360" w:lineRule="auto"/>
        <w:ind w:firstLine="420"/>
        <w:jc w:val="left"/>
        <w:textAlignment w:val="center"/>
        <w:rPr>
          <w:color w:val="000000"/>
        </w:rPr>
      </w:pPr>
      <w:r>
        <w:rPr>
          <w:rFonts w:ascii="楷体" w:hAnsi="楷体" w:eastAsia="楷体" w:cs="楷体"/>
          <w:color w:val="000000"/>
        </w:rPr>
        <w:t>地球致密而坚硬的岩石圈，构成了作为陆地的稳定台地。造物以之撰写地球的历史，人类以之撰写自己的历史。石头是大地上丰厚的纸张，一个民族用它表达的内容，比用诗歌、绘画、舞蹈和音乐语言加在一起还要多，还要深刻。历史上没有雕刻的民族一定是浅薄的，而且也一定是瘦弱的。从某种意义上说，一部浩如烟海的人类文明史，也就是一部漫长的由简单到复杂、由低级到高级的石文化史。</w:t>
      </w:r>
    </w:p>
    <w:p w14:paraId="31CD0047">
      <w:pPr>
        <w:spacing w:line="360" w:lineRule="auto"/>
        <w:ind w:firstLine="420"/>
        <w:jc w:val="left"/>
        <w:textAlignment w:val="center"/>
        <w:rPr>
          <w:color w:val="000000"/>
        </w:rPr>
      </w:pPr>
      <w:r>
        <w:rPr>
          <w:rFonts w:ascii="宋体" w:hAnsi="宋体" w:eastAsia="宋体" w:cs="宋体"/>
          <w:color w:val="000000"/>
          <w:u w:val="single"/>
        </w:rPr>
        <w:t>“</w:t>
      </w:r>
      <w:r>
        <w:rPr>
          <w:rFonts w:ascii="楷体" w:hAnsi="楷体" w:eastAsia="楷体" w:cs="楷体"/>
          <w:color w:val="000000"/>
          <w:u w:val="single"/>
        </w:rPr>
        <w:t>最坚者石，最灵者人；何精诚之所感，忽变化而如神。</w:t>
      </w:r>
      <w:r>
        <w:rPr>
          <w:rFonts w:ascii="宋体" w:hAnsi="宋体" w:eastAsia="宋体" w:cs="宋体"/>
          <w:color w:val="000000"/>
          <w:u w:val="single"/>
        </w:rPr>
        <w:t>”</w:t>
      </w:r>
      <w:r>
        <w:rPr>
          <w:rFonts w:ascii="楷体" w:hAnsi="楷体" w:eastAsia="楷体" w:cs="楷体"/>
          <w:color w:val="000000"/>
          <w:u w:val="single"/>
        </w:rPr>
        <w:t>白居易的感慨完全适用于青田石雕。</w:t>
      </w:r>
    </w:p>
    <w:p w14:paraId="215FEB9D">
      <w:pPr>
        <w:spacing w:line="360" w:lineRule="auto"/>
        <w:ind w:firstLine="420"/>
        <w:jc w:val="left"/>
        <w:textAlignment w:val="center"/>
        <w:rPr>
          <w:color w:val="000000"/>
        </w:rPr>
      </w:pPr>
      <w:r>
        <w:rPr>
          <w:rFonts w:ascii="楷体" w:hAnsi="楷体" w:eastAsia="楷体" w:cs="楷体"/>
          <w:color w:val="000000"/>
        </w:rPr>
        <w:t>那些巧夺天工的石雕强有力地震撼人的不仅是技巧，而是对呈现石头固有生命的追求。</w:t>
      </w:r>
    </w:p>
    <w:p w14:paraId="20C493BC">
      <w:pPr>
        <w:spacing w:line="360" w:lineRule="auto"/>
        <w:ind w:firstLine="420"/>
        <w:jc w:val="left"/>
        <w:textAlignment w:val="center"/>
        <w:rPr>
          <w:color w:val="000000"/>
        </w:rPr>
      </w:pPr>
      <w:r>
        <w:rPr>
          <w:rFonts w:ascii="楷体" w:hAnsi="楷体" w:eastAsia="楷体" w:cs="楷体"/>
          <w:color w:val="000000"/>
        </w:rPr>
        <w:t>石雕艺术就是呈现石之生命的艺术。独一无二的石料、巧夺天工的造型和精雕细凿的刀法，使每一块石头各自呈现出生命的形态。艺人们因石生情、因材命题、因色取巧、因形构思，保持原石天然的形状，依势造型，抓住对象的精髓，利用石头本身的纹理、颜色，精巧布局，精心雕刻，其详略、动静的结合达到天衣无缝的地步，逼真而传神，让人不忍触摸。作品把不能观察到的背后也揭示给了人们，让人们看到的不只是外部形式的魅力，更有内在的张力。那样的生气勃发、气韵自足，静穆、坚实，充满芬芳的生机。生命独立于它所表现的物象，艺术符号的诞生自然天成。</w:t>
      </w:r>
    </w:p>
    <w:p w14:paraId="355467C0">
      <w:pPr>
        <w:spacing w:line="360" w:lineRule="auto"/>
        <w:ind w:firstLine="420"/>
        <w:jc w:val="left"/>
        <w:textAlignment w:val="center"/>
        <w:rPr>
          <w:color w:val="000000"/>
        </w:rPr>
      </w:pPr>
      <w:r>
        <w:rPr>
          <w:rFonts w:ascii="楷体" w:hAnsi="楷体" w:eastAsia="楷体" w:cs="楷体"/>
          <w:color w:val="000000"/>
        </w:rPr>
        <w:t>生命的美在瞬间闪现，却经过了无数时间的磨炼。一石一世界，需要独具慧眼。用刀锋剔去层层石璞，其实是艺术家对世界的一个意味深长的叩问。</w:t>
      </w:r>
    </w:p>
    <w:p w14:paraId="6222420C">
      <w:pPr>
        <w:spacing w:line="360" w:lineRule="auto"/>
        <w:ind w:firstLine="420"/>
        <w:jc w:val="left"/>
        <w:textAlignment w:val="center"/>
        <w:rPr>
          <w:color w:val="000000"/>
        </w:rPr>
      </w:pPr>
      <w:r>
        <w:rPr>
          <w:rFonts w:ascii="楷体" w:hAnsi="楷体" w:eastAsia="楷体" w:cs="楷体"/>
          <w:color w:val="000000"/>
        </w:rPr>
        <w:t>每一块石头都有自己的生命密码。用心与石对话，就能渐渐地听懂石的语言，就能透过繁复的色泽和纹理，发现每一块石头中蕴含的独特生命景象，就能充分利用石形、石色、石理，捕捉住细微的情感和多姿的情态，于一动一静中咀嚼人生的况味。因了独特的观察、独特的发现、独特的想象和独特的技艺，石的生命之花由之绽放，石便有了永远站立的生命意义。石头以灿烂的生命装饰了世界，在永恒的时间里，牵挂起一片风景。</w:t>
      </w:r>
    </w:p>
    <w:p w14:paraId="6D5F9BA6">
      <w:pPr>
        <w:spacing w:line="360" w:lineRule="auto"/>
        <w:ind w:firstLine="420"/>
        <w:jc w:val="left"/>
        <w:textAlignment w:val="center"/>
        <w:rPr>
          <w:color w:val="000000"/>
        </w:rPr>
      </w:pPr>
      <w:r>
        <w:rPr>
          <w:rFonts w:ascii="楷体" w:hAnsi="楷体" w:eastAsia="楷体" w:cs="楷体"/>
          <w:color w:val="000000"/>
        </w:rPr>
        <w:t>面对青田石雕，就是面对漫长的历史，面对无数人用心血和生命、用天才的构想和创作完成的天人合一的境界。</w:t>
      </w:r>
    </w:p>
    <w:p w14:paraId="30A4C408">
      <w:pPr>
        <w:spacing w:line="360" w:lineRule="auto"/>
        <w:ind w:firstLine="420"/>
        <w:jc w:val="left"/>
        <w:textAlignment w:val="center"/>
        <w:rPr>
          <w:color w:val="000000"/>
        </w:rPr>
      </w:pPr>
      <w:r>
        <w:rPr>
          <w:rFonts w:ascii="楷体" w:hAnsi="楷体" w:eastAsia="楷体" w:cs="楷体"/>
          <w:color w:val="000000"/>
        </w:rPr>
        <w:t>艺术创造本身就是一种愉悦，是对生命品尝的快感。</w:t>
      </w:r>
    </w:p>
    <w:p w14:paraId="6901FBC7">
      <w:pPr>
        <w:spacing w:line="360" w:lineRule="auto"/>
        <w:ind w:firstLine="420"/>
        <w:jc w:val="left"/>
        <w:textAlignment w:val="center"/>
        <w:rPr>
          <w:color w:val="000000"/>
        </w:rPr>
      </w:pPr>
      <w:r>
        <w:rPr>
          <w:rFonts w:ascii="楷体" w:hAnsi="楷体" w:eastAsia="楷体" w:cs="楷体"/>
          <w:color w:val="000000"/>
        </w:rPr>
        <w:t>雕凿石头，其实也在雕凿自我。</w:t>
      </w:r>
    </w:p>
    <w:p w14:paraId="6A937524">
      <w:pPr>
        <w:spacing w:line="360" w:lineRule="auto"/>
        <w:ind w:firstLine="420"/>
        <w:jc w:val="left"/>
        <w:textAlignment w:val="center"/>
        <w:rPr>
          <w:color w:val="000000"/>
        </w:rPr>
      </w:pPr>
      <w:r>
        <w:rPr>
          <w:rFonts w:ascii="楷体" w:hAnsi="楷体" w:eastAsia="楷体" w:cs="楷体"/>
          <w:color w:val="000000"/>
        </w:rPr>
        <w:t>超拔的艺术之手，领受石的恩赐，报之以心血与智慧。对石头的情有独钟和自觉感知，使他们无视时间的更替和季节的变化，在先祖认定的这块群峰连绵、碧水苍苍、温润如玉的地方，任蛛网般的额纹和霜雪般的鬓发在时光里枯竭，安详沉着的同时将自己的灵魂铸入石头的生命中。</w:t>
      </w:r>
    </w:p>
    <w:p w14:paraId="77F99C81">
      <w:pPr>
        <w:spacing w:line="360" w:lineRule="auto"/>
        <w:ind w:firstLine="420"/>
        <w:jc w:val="left"/>
        <w:textAlignment w:val="center"/>
        <w:rPr>
          <w:color w:val="000000"/>
        </w:rPr>
      </w:pPr>
      <w:r>
        <w:rPr>
          <w:rFonts w:ascii="楷体" w:hAnsi="楷体" w:eastAsia="楷体" w:cs="楷体"/>
          <w:color w:val="000000"/>
        </w:rPr>
        <w:t>他们的生命也便永久活在这有血有肉的石头里了。</w:t>
      </w:r>
    </w:p>
    <w:p w14:paraId="722CBB44">
      <w:pPr>
        <w:spacing w:line="360" w:lineRule="auto"/>
        <w:jc w:val="left"/>
        <w:textAlignment w:val="center"/>
        <w:rPr>
          <w:color w:val="000000"/>
        </w:rPr>
      </w:pPr>
      <w:r>
        <w:rPr>
          <w:color w:val="000000"/>
        </w:rPr>
        <w:t xml:space="preserve">16. </w:t>
      </w:r>
      <w:r>
        <w:rPr>
          <w:rFonts w:ascii="宋体" w:hAnsi="宋体" w:eastAsia="宋体" w:cs="宋体"/>
          <w:color w:val="000000"/>
        </w:rPr>
        <w:t>下列对文章的理解和推断，</w:t>
      </w:r>
      <w:r>
        <w:rPr>
          <w:rFonts w:ascii="宋体" w:hAnsi="宋体" w:eastAsia="宋体" w:cs="宋体"/>
          <w:color w:val="000000"/>
          <w:em w:val="dot"/>
        </w:rPr>
        <w:t>不正确</w:t>
      </w:r>
      <w:r>
        <w:rPr>
          <w:rFonts w:ascii="宋体" w:hAnsi="宋体" w:eastAsia="宋体" w:cs="宋体"/>
          <w:color w:val="000000"/>
        </w:rPr>
        <w:t>的两项是（   ）</w:t>
      </w:r>
    </w:p>
    <w:p w14:paraId="41113A54">
      <w:pPr>
        <w:spacing w:line="360" w:lineRule="auto"/>
        <w:jc w:val="left"/>
        <w:textAlignment w:val="center"/>
        <w:rPr>
          <w:color w:val="000000"/>
        </w:rPr>
      </w:pPr>
      <w:r>
        <w:rPr>
          <w:color w:val="000000"/>
        </w:rPr>
        <w:t xml:space="preserve">A. </w:t>
      </w:r>
      <w:r>
        <w:rPr>
          <w:rFonts w:ascii="宋体" w:hAnsi="宋体" w:eastAsia="宋体" w:cs="宋体"/>
          <w:color w:val="000000"/>
        </w:rPr>
        <w:t>文章中提到“封门青”为青田石上品，是所有印石中最宜受刀者。其色彩天然，无人工可造，亦无他石能仿。</w:t>
      </w:r>
    </w:p>
    <w:p w14:paraId="6C51ABF4">
      <w:pPr>
        <w:spacing w:line="360" w:lineRule="auto"/>
        <w:jc w:val="left"/>
        <w:textAlignment w:val="center"/>
        <w:rPr>
          <w:color w:val="000000"/>
        </w:rPr>
      </w:pPr>
      <w:r>
        <w:rPr>
          <w:color w:val="000000"/>
        </w:rPr>
        <w:t xml:space="preserve">B. </w:t>
      </w:r>
      <w:r>
        <w:rPr>
          <w:rFonts w:ascii="宋体" w:hAnsi="宋体" w:eastAsia="宋体" w:cs="宋体"/>
          <w:color w:val="000000"/>
        </w:rPr>
        <w:t>作者认为石是星球上阅历最深者，无尽时空、世事万象皆如轻烟散尽，唯石汲日月精华，聚山川灵气。</w:t>
      </w:r>
    </w:p>
    <w:p w14:paraId="13BB634F">
      <w:pPr>
        <w:spacing w:line="360" w:lineRule="auto"/>
        <w:jc w:val="left"/>
        <w:textAlignment w:val="center"/>
        <w:rPr>
          <w:color w:val="000000"/>
        </w:rPr>
      </w:pPr>
      <w:r>
        <w:rPr>
          <w:color w:val="000000"/>
        </w:rPr>
        <w:t xml:space="preserve">C. </w:t>
      </w:r>
      <w:r>
        <w:rPr>
          <w:rFonts w:ascii="宋体" w:hAnsi="宋体" w:eastAsia="宋体" w:cs="宋体"/>
          <w:color w:val="000000"/>
        </w:rPr>
        <w:t>作者认为那些巧夺天工的石雕震撼人的只是技巧。</w:t>
      </w:r>
    </w:p>
    <w:p w14:paraId="4FDA54C4">
      <w:pPr>
        <w:spacing w:line="360" w:lineRule="auto"/>
        <w:jc w:val="left"/>
        <w:textAlignment w:val="center"/>
        <w:rPr>
          <w:color w:val="000000"/>
        </w:rPr>
      </w:pPr>
      <w:r>
        <w:rPr>
          <w:color w:val="000000"/>
        </w:rPr>
        <w:t xml:space="preserve">D. </w:t>
      </w:r>
      <w:r>
        <w:rPr>
          <w:rFonts w:ascii="宋体" w:hAnsi="宋体" w:eastAsia="宋体" w:cs="宋体"/>
          <w:color w:val="000000"/>
        </w:rPr>
        <w:t>这篇叙事性散文完整描写了雕琢青田石全过程，深刻探索了人与自然的关系。</w:t>
      </w:r>
    </w:p>
    <w:p w14:paraId="2F632721">
      <w:pPr>
        <w:spacing w:line="360" w:lineRule="auto"/>
        <w:jc w:val="left"/>
        <w:textAlignment w:val="center"/>
        <w:rPr>
          <w:color w:val="000000"/>
        </w:rPr>
      </w:pPr>
      <w:r>
        <w:rPr>
          <w:color w:val="000000"/>
        </w:rPr>
        <w:t xml:space="preserve">E. </w:t>
      </w:r>
      <w:r>
        <w:rPr>
          <w:rFonts w:ascii="宋体" w:hAnsi="宋体" w:eastAsia="宋体" w:cs="宋体"/>
          <w:color w:val="000000"/>
        </w:rPr>
        <w:t>文章中三个短语“多姿多彩的纹理”“一条条奇异的花纹”和“繁复的色泽和纹理”，都体现了青田石中蕴藏的生命景象。</w:t>
      </w:r>
    </w:p>
    <w:p w14:paraId="4473E13C">
      <w:pPr>
        <w:spacing w:line="360" w:lineRule="auto"/>
        <w:jc w:val="left"/>
        <w:textAlignment w:val="center"/>
        <w:rPr>
          <w:color w:val="000000"/>
        </w:rPr>
      </w:pPr>
      <w:r>
        <w:rPr>
          <w:color w:val="000000"/>
        </w:rPr>
        <w:t xml:space="preserve">17. </w:t>
      </w:r>
      <w:r>
        <w:rPr>
          <w:rFonts w:ascii="宋体" w:hAnsi="宋体" w:eastAsia="宋体" w:cs="宋体"/>
          <w:color w:val="000000"/>
        </w:rPr>
        <w:t>根据文章内容，补全下表。</w:t>
      </w:r>
    </w:p>
    <w:tbl>
      <w:tblPr>
        <w:tblStyle w:val="4"/>
        <w:tblW w:w="6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60"/>
        <w:gridCol w:w="3360"/>
      </w:tblGrid>
      <w:tr w14:paraId="61A5D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33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22406F">
            <w:pPr>
              <w:spacing w:line="360" w:lineRule="auto"/>
              <w:jc w:val="left"/>
              <w:textAlignment w:val="center"/>
              <w:rPr>
                <w:color w:val="000000"/>
              </w:rPr>
            </w:pPr>
            <w:r>
              <w:rPr>
                <w:rFonts w:ascii="宋体" w:hAnsi="宋体" w:eastAsia="宋体" w:cs="宋体"/>
                <w:color w:val="000000"/>
              </w:rPr>
              <w:t>人物</w:t>
            </w:r>
          </w:p>
        </w:tc>
        <w:tc>
          <w:tcPr>
            <w:tcW w:w="33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AF4A13">
            <w:pPr>
              <w:spacing w:line="360" w:lineRule="auto"/>
              <w:jc w:val="left"/>
              <w:textAlignment w:val="center"/>
              <w:rPr>
                <w:color w:val="000000"/>
              </w:rPr>
            </w:pPr>
            <w:r>
              <w:rPr>
                <w:rFonts w:ascii="宋体" w:hAnsi="宋体" w:eastAsia="宋体" w:cs="宋体"/>
                <w:color w:val="000000"/>
              </w:rPr>
              <w:t>贡献</w:t>
            </w:r>
          </w:p>
        </w:tc>
      </w:tr>
      <w:tr w14:paraId="2C558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33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4B885A">
            <w:pPr>
              <w:spacing w:line="360" w:lineRule="auto"/>
              <w:jc w:val="left"/>
              <w:textAlignment w:val="center"/>
              <w:rPr>
                <w:color w:val="000000"/>
              </w:rPr>
            </w:pPr>
          </w:p>
        </w:tc>
        <w:tc>
          <w:tcPr>
            <w:tcW w:w="33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29D361">
            <w:pPr>
              <w:spacing w:line="360" w:lineRule="auto"/>
              <w:jc w:val="left"/>
              <w:textAlignment w:val="center"/>
              <w:rPr>
                <w:color w:val="000000"/>
              </w:rPr>
            </w:pPr>
            <w:r>
              <w:rPr>
                <w:rFonts w:ascii="宋体" w:hAnsi="宋体" w:eastAsia="宋体" w:cs="宋体"/>
                <w:color w:val="000000"/>
              </w:rPr>
              <w:t>挖掘山体，找寻生命的奇迹</w:t>
            </w:r>
          </w:p>
        </w:tc>
      </w:tr>
      <w:tr w14:paraId="1C3EA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33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C0E184">
            <w:pPr>
              <w:spacing w:line="360" w:lineRule="auto"/>
              <w:jc w:val="left"/>
              <w:textAlignment w:val="center"/>
              <w:rPr>
                <w:color w:val="000000"/>
              </w:rPr>
            </w:pPr>
            <w:r>
              <w:rPr>
                <w:rFonts w:ascii="宋体" w:hAnsi="宋体" w:eastAsia="宋体" w:cs="宋体"/>
                <w:color w:val="000000"/>
              </w:rPr>
              <w:t>运石人</w:t>
            </w:r>
          </w:p>
        </w:tc>
        <w:tc>
          <w:tcPr>
            <w:tcW w:w="33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E4F8DE">
            <w:pPr>
              <w:spacing w:line="360" w:lineRule="auto"/>
              <w:jc w:val="left"/>
              <w:textAlignment w:val="center"/>
              <w:rPr>
                <w:color w:val="000000"/>
              </w:rPr>
            </w:pPr>
          </w:p>
        </w:tc>
      </w:tr>
      <w:tr w14:paraId="4CD44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33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A166E0">
            <w:pPr>
              <w:spacing w:line="360" w:lineRule="auto"/>
              <w:jc w:val="left"/>
              <w:textAlignment w:val="center"/>
              <w:rPr>
                <w:color w:val="000000"/>
              </w:rPr>
            </w:pPr>
          </w:p>
        </w:tc>
        <w:tc>
          <w:tcPr>
            <w:tcW w:w="33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DA196E">
            <w:pPr>
              <w:spacing w:line="360" w:lineRule="auto"/>
              <w:jc w:val="left"/>
              <w:textAlignment w:val="center"/>
              <w:rPr>
                <w:color w:val="000000"/>
              </w:rPr>
            </w:pPr>
          </w:p>
        </w:tc>
      </w:tr>
    </w:tbl>
    <w:p w14:paraId="5F5C0F22">
      <w:pPr>
        <w:spacing w:line="360" w:lineRule="auto"/>
        <w:jc w:val="left"/>
        <w:textAlignment w:val="center"/>
        <w:rPr>
          <w:color w:val="000000"/>
        </w:rPr>
      </w:pPr>
    </w:p>
    <w:p w14:paraId="3632044B">
      <w:pPr>
        <w:spacing w:line="360" w:lineRule="auto"/>
        <w:jc w:val="left"/>
        <w:textAlignment w:val="center"/>
        <w:rPr>
          <w:color w:val="000000"/>
        </w:rPr>
      </w:pPr>
      <w:r>
        <w:rPr>
          <w:color w:val="000000"/>
        </w:rPr>
        <w:t xml:space="preserve">18. </w:t>
      </w:r>
      <w:r>
        <w:rPr>
          <w:rFonts w:ascii="宋体" w:hAnsi="宋体" w:eastAsia="宋体" w:cs="宋体"/>
          <w:color w:val="000000"/>
        </w:rPr>
        <w:t>分析文章中画线句子的作用。</w:t>
      </w:r>
    </w:p>
    <w:p w14:paraId="5068A23C">
      <w:pPr>
        <w:spacing w:line="360" w:lineRule="auto"/>
        <w:jc w:val="left"/>
        <w:textAlignment w:val="center"/>
        <w:rPr>
          <w:color w:val="000000"/>
        </w:rPr>
      </w:pPr>
      <w:r>
        <w:rPr>
          <w:color w:val="000000"/>
        </w:rPr>
        <w:t xml:space="preserve">19. </w:t>
      </w:r>
      <w:r>
        <w:rPr>
          <w:rFonts w:ascii="宋体" w:hAnsi="宋体" w:eastAsia="宋体" w:cs="宋体"/>
          <w:color w:val="000000"/>
        </w:rPr>
        <w:t>分析文章中青田石</w:t>
      </w:r>
      <w:r>
        <w:rPr>
          <w:rFonts w:ascii="宋体" w:hAnsi="宋体" w:eastAsia="宋体" w:cs="宋体"/>
          <w:color w:val="000000"/>
          <w:position w:val="0"/>
        </w:rPr>
        <w:drawing>
          <wp:inline distT="0" distB="0" distL="114300" distR="11430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生命有哪些意蕴。</w:t>
      </w:r>
    </w:p>
    <w:p w14:paraId="475C8CFB">
      <w:pPr>
        <w:spacing w:line="360" w:lineRule="auto"/>
        <w:jc w:val="left"/>
        <w:textAlignment w:val="center"/>
        <w:rPr>
          <w:color w:val="000000"/>
        </w:rPr>
      </w:pPr>
      <w:r>
        <w:rPr>
          <w:color w:val="000000"/>
        </w:rPr>
        <w:t xml:space="preserve">20. </w:t>
      </w:r>
      <w:r>
        <w:rPr>
          <w:rFonts w:ascii="宋体" w:hAnsi="宋体" w:eastAsia="宋体" w:cs="宋体"/>
          <w:color w:val="000000"/>
        </w:rPr>
        <w:t>文中提到的女娲、盘古、精卫、大禹等传说人物都体现了中华民族的精神，请揭示这些精神。任选一种，谈谈其现实意义。</w:t>
      </w:r>
    </w:p>
    <w:p w14:paraId="214D6831">
      <w:pPr>
        <w:spacing w:line="360" w:lineRule="auto"/>
        <w:jc w:val="left"/>
        <w:textAlignment w:val="center"/>
        <w:rPr>
          <w:color w:val="000000"/>
        </w:rPr>
      </w:pPr>
      <w:r>
        <w:rPr>
          <w:rFonts w:ascii="宋体" w:hAnsi="宋体" w:eastAsia="宋体" w:cs="宋体"/>
          <w:b/>
          <w:color w:val="000000"/>
          <w:sz w:val="24"/>
        </w:rPr>
        <w:t>六、（10分）</w:t>
      </w:r>
    </w:p>
    <w:p w14:paraId="280767AA">
      <w:pPr>
        <w:spacing w:line="360" w:lineRule="auto"/>
        <w:jc w:val="left"/>
        <w:textAlignment w:val="center"/>
        <w:rPr>
          <w:color w:val="000000"/>
        </w:rPr>
      </w:pPr>
      <w:r>
        <w:rPr>
          <w:color w:val="000000"/>
        </w:rPr>
        <w:t xml:space="preserve">21. </w:t>
      </w:r>
      <w:r>
        <w:rPr>
          <w:rFonts w:ascii="宋体" w:hAnsi="宋体" w:eastAsia="宋体" w:cs="宋体"/>
          <w:color w:val="000000"/>
        </w:rPr>
        <w:t>请以“城市的季节”为主题，写一段叙事性或抒情性文字，以配合一段介绍天津旅游的视频，并出现下列关键词中的至少</w:t>
      </w:r>
      <w:r>
        <w:rPr>
          <w:rFonts w:ascii="Times New Roman" w:hAnsi="Times New Roman" w:eastAsia="Times New Roman" w:cs="Times New Roman"/>
          <w:color w:val="000000"/>
        </w:rPr>
        <w:t>2</w:t>
      </w:r>
      <w:r>
        <w:rPr>
          <w:rFonts w:ascii="宋体" w:hAnsi="宋体" w:eastAsia="宋体" w:cs="宋体"/>
          <w:color w:val="000000"/>
        </w:rPr>
        <w:t>个，不超过</w:t>
      </w:r>
      <w:r>
        <w:rPr>
          <w:rFonts w:ascii="Times New Roman" w:hAnsi="Times New Roman" w:eastAsia="Times New Roman" w:cs="Times New Roman"/>
          <w:color w:val="000000"/>
        </w:rPr>
        <w:t>100</w:t>
      </w:r>
      <w:r>
        <w:rPr>
          <w:rFonts w:ascii="宋体" w:hAnsi="宋体" w:eastAsia="宋体" w:cs="宋体"/>
          <w:color w:val="000000"/>
        </w:rPr>
        <w:t>字。</w:t>
      </w:r>
    </w:p>
    <w:p w14:paraId="7EB138D9">
      <w:pPr>
        <w:spacing w:line="360" w:lineRule="auto"/>
        <w:jc w:val="left"/>
        <w:textAlignment w:val="center"/>
        <w:rPr>
          <w:color w:val="000000"/>
        </w:rPr>
      </w:pPr>
      <w:r>
        <w:rPr>
          <w:rFonts w:ascii="楷体" w:hAnsi="楷体" w:eastAsia="楷体" w:cs="楷体"/>
          <w:color w:val="000000"/>
        </w:rPr>
        <w:t>大海      湿地      河流      游船      街道      青山      年画      热情      风筝</w:t>
      </w:r>
    </w:p>
    <w:p w14:paraId="3D84D98B">
      <w:pPr>
        <w:spacing w:line="360" w:lineRule="auto"/>
        <w:jc w:val="left"/>
        <w:textAlignment w:val="center"/>
        <w:rPr>
          <w:color w:val="000000"/>
        </w:rPr>
      </w:pPr>
      <w:r>
        <w:rPr>
          <w:rFonts w:ascii="宋体" w:hAnsi="宋体" w:eastAsia="宋体" w:cs="宋体"/>
          <w:b/>
          <w:color w:val="000000"/>
          <w:sz w:val="24"/>
        </w:rPr>
        <w:t>从下两个题目中任选1个作答。（4分）</w:t>
      </w:r>
    </w:p>
    <w:p w14:paraId="57B6861C">
      <w:pPr>
        <w:spacing w:line="360" w:lineRule="auto"/>
        <w:jc w:val="left"/>
        <w:textAlignment w:val="center"/>
        <w:rPr>
          <w:color w:val="000000"/>
        </w:rPr>
      </w:pPr>
      <w:r>
        <w:rPr>
          <w:color w:val="000000"/>
        </w:rPr>
        <w:t xml:space="preserve">22. </w:t>
      </w:r>
      <w:r>
        <w:rPr>
          <w:rFonts w:ascii="宋体" w:hAnsi="宋体" w:eastAsia="宋体" w:cs="宋体"/>
          <w:color w:val="000000"/>
        </w:rPr>
        <w:t>在城镇化发展的今天，阅读《乡土中国》有哪些作用？请给出2条阅读理由。</w:t>
      </w:r>
    </w:p>
    <w:p w14:paraId="170B34DD">
      <w:pPr>
        <w:spacing w:line="360" w:lineRule="auto"/>
        <w:jc w:val="left"/>
        <w:textAlignment w:val="center"/>
        <w:rPr>
          <w:color w:val="000000"/>
        </w:rPr>
      </w:pPr>
      <w:r>
        <w:rPr>
          <w:color w:val="000000"/>
        </w:rPr>
        <w:t xml:space="preserve">23. </w:t>
      </w:r>
      <w:r>
        <w:rPr>
          <w:rFonts w:ascii="宋体" w:hAnsi="宋体" w:eastAsia="宋体" w:cs="宋体"/>
          <w:color w:val="000000"/>
        </w:rPr>
        <w:t>《红楼梦》中出现了诸多人物，其中有些人物的话，可以给人带来愉悦的感受，请举出1个这样的人物，并结合情节说明。</w:t>
      </w:r>
    </w:p>
    <w:p w14:paraId="28887350">
      <w:pPr>
        <w:spacing w:line="360" w:lineRule="auto"/>
        <w:jc w:val="left"/>
        <w:textAlignment w:val="center"/>
        <w:rPr>
          <w:color w:val="000000"/>
        </w:rPr>
      </w:pPr>
      <w:r>
        <w:rPr>
          <w:rFonts w:ascii="宋体" w:hAnsi="宋体" w:eastAsia="宋体" w:cs="宋体"/>
          <w:b/>
          <w:color w:val="000000"/>
          <w:sz w:val="24"/>
        </w:rPr>
        <w:t>七、（60分）</w:t>
      </w:r>
    </w:p>
    <w:p w14:paraId="41098101">
      <w:pPr>
        <w:spacing w:line="360" w:lineRule="auto"/>
        <w:jc w:val="left"/>
        <w:textAlignment w:val="center"/>
        <w:rPr>
          <w:color w:val="000000"/>
        </w:rPr>
      </w:pPr>
      <w:r>
        <w:rPr>
          <w:color w:val="000000"/>
        </w:rPr>
        <w:t xml:space="preserve">24. </w:t>
      </w:r>
      <w:r>
        <w:rPr>
          <w:rFonts w:ascii="宋体" w:hAnsi="宋体" w:eastAsia="宋体" w:cs="宋体"/>
          <w:color w:val="000000"/>
        </w:rPr>
        <w:t>阅读下面的材料，根据要求写作。</w:t>
      </w:r>
    </w:p>
    <w:p w14:paraId="14EB6FFB">
      <w:pPr>
        <w:spacing w:line="360" w:lineRule="auto"/>
        <w:ind w:firstLine="420"/>
        <w:jc w:val="left"/>
        <w:textAlignment w:val="center"/>
        <w:rPr>
          <w:color w:val="000000"/>
        </w:rPr>
      </w:pPr>
      <w:r>
        <w:rPr>
          <w:rFonts w:ascii="楷体" w:hAnsi="楷体" w:eastAsia="楷体" w:cs="楷体"/>
          <w:color w:val="000000"/>
        </w:rPr>
        <w:t>与有肝胆人共事</w:t>
      </w:r>
    </w:p>
    <w:p w14:paraId="0D6B1079">
      <w:pPr>
        <w:spacing w:line="360" w:lineRule="auto"/>
        <w:ind w:firstLine="420"/>
        <w:jc w:val="left"/>
        <w:textAlignment w:val="center"/>
        <w:rPr>
          <w:color w:val="000000"/>
        </w:rPr>
      </w:pPr>
      <w:r>
        <w:rPr>
          <w:rFonts w:ascii="楷体" w:hAnsi="楷体" w:eastAsia="楷体" w:cs="楷体"/>
          <w:color w:val="000000"/>
        </w:rPr>
        <w:t>从无字句处读书</w:t>
      </w:r>
    </w:p>
    <w:p w14:paraId="301255F6">
      <w:pPr>
        <w:spacing w:line="360" w:lineRule="auto"/>
        <w:ind w:firstLine="420"/>
        <w:jc w:val="left"/>
        <w:textAlignment w:val="center"/>
        <w:rPr>
          <w:color w:val="000000"/>
        </w:rPr>
      </w:pPr>
      <w:r>
        <w:rPr>
          <w:rFonts w:ascii="宋体" w:hAnsi="宋体" w:eastAsia="宋体" w:cs="宋体"/>
          <w:color w:val="000000"/>
        </w:rPr>
        <w:t>一代人有一代人的使命与挑战，一代人有一代人的责任和担当。一个世纪前，在津求学的青年周恩来撰写了这副对联，在交友处事与读书求知方面警勉自己。品读此联，你有怎样的联想和思考？请任选角度，结合自己的体验与感悟，写一篇文章。</w:t>
      </w:r>
    </w:p>
    <w:p w14:paraId="5A5EEAFA">
      <w:pPr>
        <w:spacing w:line="360" w:lineRule="auto"/>
        <w:ind w:firstLine="420"/>
        <w:jc w:val="left"/>
        <w:textAlignment w:val="center"/>
        <w:rPr>
          <w:color w:val="000000"/>
        </w:rPr>
      </w:pPr>
      <w:r>
        <w:rPr>
          <w:rFonts w:ascii="宋体" w:hAnsi="宋体" w:eastAsia="宋体" w:cs="宋体"/>
          <w:color w:val="000000"/>
        </w:rPr>
        <w:t>要求：①自拟标题；②文体不限（诗歌除外），文体特征明显；③不少于800字；④不得抄袭，不得套作。</w:t>
      </w:r>
    </w:p>
    <w:p w14:paraId="5EDA8C56">
      <w:pPr>
        <w:spacing w:line="360" w:lineRule="auto"/>
        <w:jc w:val="left"/>
        <w:textAlignment w:val="center"/>
        <w:rPr>
          <w:color w:val="000000"/>
        </w:rPr>
      </w:pPr>
      <w:r>
        <w:rPr>
          <w:color w:val="000000"/>
        </w:rPr>
        <w:br w:type="textWrapping"/>
      </w:r>
    </w:p>
    <w:p w14:paraId="373FD9C5">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BE297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A58EC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719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414C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82A2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4068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NkOGZkOWU2NWZhMzZhNDZmMjRmYjAyYjQ0ZmMyNjg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2DC63E2"/>
    <w:rsid w:val="271A6C6F"/>
    <w:rsid w:val="38274566"/>
    <w:rsid w:val="4D696735"/>
    <w:rsid w:val="62832BBB"/>
    <w:rsid w:val="66F57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10</Pages>
  <Words>7765</Words>
  <Characters>7950</Characters>
  <Lines>0</Lines>
  <Paragraphs>0</Paragraphs>
  <TotalTime>0</TotalTime>
  <ScaleCrop>false</ScaleCrop>
  <LinksUpToDate>false</LinksUpToDate>
  <CharactersWithSpaces>8299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2026-02-10T06:42:00Z</dcterms:created>
  <dc:creator>Administrator</dc:creator>
  <cp:lastModifiedBy>上帝掷骰子吗</cp:lastModifiedBy>
  <dcterms:modified xsi:type="dcterms:W3CDTF">2026-02-10T06:58:22Z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324A615421CA4BBFA31C593BEBA5142E_12</vt:lpwstr>
  </property>
</Properties>
</file>