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53E8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11417300</wp:posOffset>
            </wp:positionV>
            <wp:extent cx="342900" cy="3302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  文</w:t>
      </w:r>
    </w:p>
    <w:p w14:paraId="7F2D571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你拿到的试卷满分为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分（其中卷面书写占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分），考试时间为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89790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一、语文积累与运用（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89DC41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默写。</w:t>
      </w:r>
    </w:p>
    <w:p w14:paraId="507C7FB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）阅读中国古代诗文，常见“天下”二字。从《茅屋为秋风所破歌》“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”中，我们读出了杜甫心系苍生的济世情怀；从《岳阳楼记》“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”中，我们读出了范仲淹的开阔胸襟和崇高境界；从《破阵子·为陈同甫赋壮词以寄之》“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”中，我们读出了辛弃疾收复失地、建功立业的壮志豪情。</w:t>
      </w:r>
    </w:p>
    <w:p w14:paraId="1085ABB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）中国古代诗歌常常追求含蓄隽永的表达效果，如李白《黄鹤楼送孟浩然之广陵》中的“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”和岑参《白雪歌送武判官归京》中的“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”，都写了友人离开后诗人的深情凝望，寓情于景，言有尽而意无穷。</w:t>
      </w:r>
    </w:p>
    <w:p w14:paraId="6CFA567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请运用积累的知识，完成各题。</w:t>
      </w:r>
    </w:p>
    <w:tbl>
      <w:tblPr>
        <w:tblStyle w:val="4"/>
        <w:tblW w:w="7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10"/>
        <w:gridCol w:w="2625"/>
        <w:gridCol w:w="2445"/>
      </w:tblGrid>
      <w:tr w14:paraId="43DD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6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942B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【甲】</w:t>
            </w:r>
          </w:p>
          <w:p w14:paraId="5BFC61A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它以难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zhē</w:t>
            </w:r>
            <w:r>
              <w:rPr>
                <w:rFonts w:ascii="楷体" w:hAnsi="楷体" w:eastAsia="楷体" w:cs="楷体"/>
                <w:color w:val="000000"/>
              </w:rPr>
              <w:t>掩的光芒</w:t>
            </w:r>
          </w:p>
          <w:p w14:paraId="360CA11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使生命呼吸</w:t>
            </w:r>
          </w:p>
          <w:p w14:paraId="29E8071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使高树繁枝向它舞蹈</w:t>
            </w:r>
          </w:p>
          <w:p w14:paraId="01165B5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使河流带着狂歌奔向它去</w:t>
            </w:r>
          </w:p>
          <w:p w14:paraId="3ADB47E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当它来时，我听见</w:t>
            </w:r>
          </w:p>
          <w:p w14:paraId="3574DC99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冬蛰的虫蛹转动于地下</w:t>
            </w:r>
          </w:p>
          <w:p w14:paraId="068561F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群众在旷场上高声说话</w:t>
            </w:r>
          </w:p>
          <w:p w14:paraId="05973CD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城市从远方</w:t>
            </w:r>
          </w:p>
          <w:p w14:paraId="1FB6C07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用电力与钢铁</w:t>
            </w:r>
            <w:r>
              <w:rPr>
                <w:rFonts w:ascii="楷体" w:hAnsi="楷体" w:eastAsia="楷体" w:cs="楷体"/>
                <w:color w:val="000000"/>
                <w:em w:val="dot"/>
              </w:rPr>
              <w:t>召</w:t>
            </w:r>
            <w:r>
              <w:rPr>
                <w:rFonts w:ascii="楷体" w:hAnsi="楷体" w:eastAsia="楷体" w:cs="楷体"/>
                <w:color w:val="000000"/>
              </w:rPr>
              <w:t>唤它</w:t>
            </w:r>
          </w:p>
          <w:p w14:paraId="3AAF8D4E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（节选自《艾青诗选·太阳》）</w:t>
            </w:r>
          </w:p>
        </w:tc>
        <w:tc>
          <w:tcPr>
            <w:tcW w:w="26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C91B3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【乙】</w:t>
            </w:r>
          </w:p>
          <w:p w14:paraId="0B3E657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黑夜收敛起她那神秘的帷幔</w:t>
            </w:r>
          </w:p>
          <w:p w14:paraId="4B8355BF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群星倦了，一颗颗地</w:t>
            </w:r>
            <w:r>
              <w:rPr>
                <w:rFonts w:ascii="楷体" w:hAnsi="楷体" w:eastAsia="楷体" w:cs="楷体"/>
                <w:color w:val="000000"/>
                <w:em w:val="dot"/>
              </w:rPr>
              <w:t>散</w:t>
            </w:r>
            <w:r>
              <w:rPr>
                <w:rFonts w:ascii="楷体" w:hAnsi="楷体" w:eastAsia="楷体" w:cs="楷体"/>
                <w:color w:val="000000"/>
              </w:rPr>
              <w:t>去……</w:t>
            </w:r>
          </w:p>
          <w:p w14:paraId="06A047D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黎明——这时间的新嫁娘啊</w:t>
            </w:r>
          </w:p>
          <w:p w14:paraId="21F52A41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乘上有金色轮子的车辆</w:t>
            </w:r>
          </w:p>
          <w:p w14:paraId="512C5DA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从天的那边到来……</w:t>
            </w:r>
          </w:p>
          <w:p w14:paraId="7FAF24A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我们的世界为了迎接她，</w:t>
            </w:r>
          </w:p>
          <w:p w14:paraId="0CB5256E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已在东方张挂了万丈的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shǔ</w:t>
            </w:r>
            <w:r>
              <w:rPr>
                <w:rFonts w:ascii="楷体" w:hAnsi="楷体" w:eastAsia="楷体" w:cs="楷体"/>
                <w:color w:val="000000"/>
              </w:rPr>
              <w:t>光……</w:t>
            </w:r>
          </w:p>
          <w:p w14:paraId="3A5F9F6D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（节选自《艾青诗选·吹号者》）</w:t>
            </w:r>
          </w:p>
        </w:tc>
        <w:tc>
          <w:tcPr>
            <w:tcW w:w="2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D939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【丙】</w:t>
            </w:r>
          </w:p>
          <w:p w14:paraId="029BC523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光给我们以智慧</w:t>
            </w:r>
          </w:p>
          <w:p w14:paraId="56DAB0C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光给我们以想象</w:t>
            </w:r>
          </w:p>
          <w:p w14:paraId="45BFD46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光给我们以热情</w:t>
            </w:r>
          </w:p>
          <w:p w14:paraId="21DDD0B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创造出不朽的形象</w:t>
            </w:r>
          </w:p>
          <w:p w14:paraId="1196A108">
            <w:pPr>
              <w:spacing w:line="360" w:lineRule="auto"/>
              <w:jc w:val="righ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（节选自《艾青诗选·光的赞歌》）</w:t>
            </w:r>
          </w:p>
        </w:tc>
      </w:tr>
    </w:tbl>
    <w:p w14:paraId="1BB76F1B">
      <w:pPr>
        <w:spacing w:line="360" w:lineRule="auto"/>
        <w:jc w:val="left"/>
        <w:rPr>
          <w:color w:val="000000"/>
        </w:rPr>
      </w:pPr>
    </w:p>
    <w:p w14:paraId="57FA6D0A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给加点的字注音，根据拼音写出相应的汉字。</w:t>
      </w:r>
    </w:p>
    <w:p w14:paraId="6EE43AF7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zhē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掩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召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唤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散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去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shǔ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光</w:t>
      </w:r>
    </w:p>
    <w:p w14:paraId="450E5B2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下列对诗句朗读节奏的划分，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5C05F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使高树/繁枝向它/舞蹈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群众/在旷场上/高声说话</w:t>
      </w:r>
    </w:p>
    <w:p w14:paraId="281FA3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黑夜/收敛起/她那神秘的帷幔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乘上/有金色轮子的/车辆</w:t>
      </w:r>
    </w:p>
    <w:p w14:paraId="0165F0C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【甲】【乙】【丙】三则材料中，没有体现出艾青“诗中有画”创作特点的一则是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452C4EFB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“太阳”是艾青诗歌中的主要意象之一，请结合《艾青诗选》全书，概括这一意象的特点。</w:t>
      </w:r>
    </w:p>
    <w:p w14:paraId="0FC26185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班级开展以“走近新科技，畅想新生活”为主题的综合性学习活动，请你完成以下任务。</w:t>
      </w:r>
    </w:p>
    <w:p w14:paraId="79F8E21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班级发布活动通知，正文如下：</w:t>
      </w:r>
    </w:p>
    <w:p w14:paraId="55DE0FC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为丰富科学教育内容，了解新科技知识，感受新科技魅力，我班拟组织全体同学去市科技馆参观学习。请于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日下午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点在学校南大门集合。</w:t>
      </w:r>
    </w:p>
    <w:p w14:paraId="7D0CFD2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小宇同学因请假在家，不了解通知的内容，你觉得其中哪三个重要信息需要转告她？</w:t>
      </w:r>
    </w:p>
    <w:p w14:paraId="45DDB42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在科技馆里，同学们参观了航空航天厅、低碳新能源厅和人工智能厅。小华同学为三个展厅各写了一则宣传语（见下表），请你在表中填写与宣传语对应的展厅名。</w:t>
      </w:r>
    </w:p>
    <w:tbl>
      <w:tblPr>
        <w:tblStyle w:val="4"/>
        <w:tblW w:w="7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7"/>
        <w:gridCol w:w="2329"/>
        <w:gridCol w:w="2329"/>
        <w:gridCol w:w="2330"/>
      </w:tblGrid>
      <w:tr w14:paraId="10A9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52BE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宣传语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3BF1B2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智慧赋能  遇见未来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11DDA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长空逐日  九天揽月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9C604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青山绿水  风光无限</w:t>
            </w:r>
          </w:p>
        </w:tc>
      </w:tr>
      <w:tr w14:paraId="52529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7FAE8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展厅名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43BD66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7017C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C41D7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527ACA01">
      <w:pPr>
        <w:spacing w:line="360" w:lineRule="auto"/>
        <w:jc w:val="left"/>
        <w:rPr>
          <w:color w:val="000000"/>
        </w:rPr>
      </w:pPr>
    </w:p>
    <w:p w14:paraId="7D2227F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在人工智能厅，讲解员与同学们就“科技改变生活”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话题展开交流。请你根据情境将对话内容补充完整。</w:t>
      </w:r>
    </w:p>
    <w:p w14:paraId="08C1858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讲解员：同学们好，欢迎来到人工智能厅。人工智能主要是指用计算机模拟类似于人类的某些智能活动，它已广泛应用于日常生活。</w:t>
      </w:r>
      <w:r>
        <w:rPr>
          <w:rFonts w:ascii="宋体" w:hAnsi="宋体" w:eastAsia="宋体" w:cs="宋体"/>
          <w:color w:val="000000"/>
          <w:u w:val="single"/>
        </w:rPr>
        <w:t xml:space="preserve"> 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？</w:t>
      </w:r>
    </w:p>
    <w:p w14:paraId="0278187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同学甲：扫地机器人能自动清扫垃圾。</w:t>
      </w:r>
    </w:p>
    <w:p w14:paraId="6A521521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同学乙：智能语音导航、可以帮人精准识路。</w:t>
      </w:r>
    </w:p>
    <w:p w14:paraId="514156B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同学丙：还有人脸识别！让身份验证更便捷。</w:t>
      </w:r>
    </w:p>
    <w:p w14:paraId="014E89B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讲解员：说得好！同学们，人工智能的时代已经到来，你们将大有作为啊！</w:t>
      </w:r>
    </w:p>
    <w:p w14:paraId="735F7D7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同学丁：</w:t>
      </w:r>
      <w:r>
        <w:rPr>
          <w:rFonts w:ascii="宋体" w:hAnsi="宋体" w:eastAsia="宋体" w:cs="宋体"/>
          <w:color w:val="000000"/>
          <w:u w:val="single"/>
        </w:rPr>
        <w:t xml:space="preserve"> ②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？</w:t>
      </w:r>
    </w:p>
    <w:p w14:paraId="0956657A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讲解员：同学们应该学好科学文化知识，培养创新实践能力，积极拥抱人工智能时代，创造更加美好的生活。</w:t>
      </w:r>
    </w:p>
    <w:p w14:paraId="2F3EE5E3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活动结束后，有位同学写了如下一段总结文字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其中有一些错误，请你帮他修改。</w:t>
      </w:r>
    </w:p>
    <w:p w14:paraId="77E39ADB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【甲】</w:t>
      </w:r>
      <w:r>
        <w:rPr>
          <w:rFonts w:ascii="楷体" w:hAnsi="楷体" w:eastAsia="楷体" w:cs="楷体"/>
          <w:color w:val="000000"/>
          <w:u w:val="single"/>
        </w:rPr>
        <w:t>在这次参观学习活动中让我们受益匪浅，大大激发了我们的好奇心和求知欲。新科技让我们大开眼界，也让我们对未来充满期待。</w:t>
      </w:r>
      <w:r>
        <w:rPr>
          <w:rFonts w:ascii="楷体" w:hAnsi="楷体" w:eastAsia="楷体" w:cs="楷体"/>
          <w:color w:val="000000"/>
        </w:rPr>
        <w:t>【乙】</w:t>
      </w:r>
      <w:r>
        <w:rPr>
          <w:rFonts w:ascii="楷体" w:hAnsi="楷体" w:eastAsia="楷体" w:cs="楷体"/>
          <w:color w:val="000000"/>
          <w:u w:val="single"/>
        </w:rPr>
        <w:t>吾辈少年，应树立起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科技强国，必定有我。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的坚定信念，为中华民族伟大复兴做出自己的贡献。</w:t>
      </w:r>
    </w:p>
    <w:p w14:paraId="5FA2404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①【甲】处画线句有语病，请修改。</w:t>
      </w:r>
    </w:p>
    <w:p w14:paraId="5B3DA84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②【乙】处画线句有一处标点使用不当，请修改。</w:t>
      </w:r>
    </w:p>
    <w:p w14:paraId="31702674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F96EFD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[一]（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1DF826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阅读下面的文字，回答问题。</w:t>
      </w:r>
    </w:p>
    <w:p w14:paraId="26DF3C1C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山中的小草</w:t>
      </w:r>
    </w:p>
    <w:p w14:paraId="76D8E22B"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郭震海</w:t>
      </w:r>
    </w:p>
    <w:p w14:paraId="3F13292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①或许和年龄有关吧，我越来越喜欢回到乡村，望一望那巍峨的山峰，看一看那沟沟梁梁中错落的农舍，摸一摸身边的一草一木，疲惫顿消，心生愉悦。</w:t>
      </w:r>
    </w:p>
    <w:p w14:paraId="556D93A0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②太行山是雄伟的，也是温柔的，如一位历经沧桑的母亲，包容万物。一片片白杨林、柳树林、松柏林交织在一起，还有林中高高低低的灌木丛，以及低矮的小草，都生长在大山的怀抱里。大山无声，默默地哺育着草木；草木无言，静静地供养着山里的动物。</w:t>
      </w:r>
    </w:p>
    <w:p w14:paraId="760EF23A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③每当走在山中，我总喜欢俯下身子，去观察一株株小草。任微风从耳边吹过，小鸟在头顶欢唱。草木香混合着泥土的芳香，吸几口，如饮佳酿。</w:t>
      </w:r>
    </w:p>
    <w:p w14:paraId="78B8321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④在太行山里，每一株草都有自己的名字。山里的孩子从小就进山识草木。在孩子眼里，草木是伙伴。在大人眼里，草木是宝贝，可以作为餐桌上的美食、家畜的饲料，更可成为医治疾患的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救命草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——它们不仅为苍山披绿，也曾在漫长的岁月里救过山里人的命。山里人代代相传，口口相授，对各种草木的习性和作用如数家珍。</w:t>
      </w:r>
    </w:p>
    <w:p w14:paraId="010381F7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⑤记得很小的时候，我就跟在父亲身后上山采中草药。我最先认识的是黄芩，我喜欢它的向阳而生。除了喜欢阳坡外，黄芩似乎不再择地，荒石缝隙，道路旁边，只要有一点泥土就能生长。根茎深埋泥土，春天生出新芽，细小的躯干慢慢抽出。农人们懂得，此时的黄芩格外娇嫩，走过之时脚步会变得缓而轻，生怕把它踩疼。到了七八月份，它细长的躯干会高高上扬，如柳叶般的叶子在躯干两边展开，顶端开出紫色的小花，随风摇曳，很是漂亮。黄芩的根能入药，味道很苦，有清热、泻火、解毒的作用。山里人在挖黄芩的时候很讲究，比如发现成片的黄芩，会选一些年长的挖走，留下年幼的继续生长。</w:t>
      </w:r>
    </w:p>
    <w:p w14:paraId="36834CC9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楷体" w:hAnsi="楷体" w:eastAsia="楷体" w:cs="楷体"/>
          <w:color w:val="000000"/>
          <w:u w:val="single"/>
        </w:rPr>
        <w:t>小柴胡似乎有点调皮，喜欢往灌木丛里钻，仿佛在和农人捉迷藏。</w:t>
      </w:r>
      <w:r>
        <w:rPr>
          <w:rFonts w:ascii="楷体" w:hAnsi="楷体" w:eastAsia="楷体" w:cs="楷体"/>
          <w:color w:val="000000"/>
        </w:rPr>
        <w:t>不过它散发出的特殊香气总会暴露它的存在。这种植物在春天里很容易被发现，因为上一年的枯枝还未腐朽，懂它的人一眼就可认出。不过太行山里的农人不会在春天挖小柴胡，那样会遭到乡亲们的数落。小柴胡的叶子同样细长、秀丽，春生夏长，开出的小黄花香气四溢。小柴胡的根细长，多用于治疗感冒发热等。山里人偶感风寒，抓一把小柴胡，再配几根大葱的根，熬水喝，晚上出一身透汗，第二天便又精神焕发。</w:t>
      </w:r>
    </w:p>
    <w:p w14:paraId="239DAB8D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⑦益母草的性格则比较外向，田埂旁，小路边，它总喜欢与灌木比高低，长得很是旺盛。仿佛春来它先知，嫩小的新叶迎春破土，生长很快。进入夏季，远远望去，挺拔的个头开满了粉红色的小花。花开两三天后，就是采收最好的时候。选一个晴朗的天气，用镰刀齐地割下地上部分，留下的根来年又会旺长。采回后，稍作晾晒，清洗干净，母亲会将益母草分段，然后在一口大砂锅里熬，边熬边搅拌。最后过滤掉枝叶，再接着熬，直到熬成膏状，放入罐里，待入药用。</w:t>
      </w:r>
    </w:p>
    <w:p w14:paraId="7FD6607E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⑧每一次回乡，我总会走进山里，去看看这些草木，就像是去拜访一个个交情甚厚的老友。初春的风在苍茫的群山中、空旷的原野上奔跑，苏醒的小溪一路迈着轻盈的脚步边走边唱。背阴处偶有残雪待融，雪面上有山鸡、野兔走过，爪印如盛开的花朵。沉睡了一个冬天的老桃树、大柳树，枝条上已有新芽冒尖，让人惊喜。此时大地之下，成群结队的小草闻风而动，枯枝败叶中孕育着新生。阳坡上的黄芩，灌木丛中的小柴胡，田埂边的益母草，点点嫩芽已经在解冻的泥土中萌生。我轻声唤着它们的名字，微风中，它们纷纷点头应答……</w:t>
      </w:r>
    </w:p>
    <w:p w14:paraId="1F20839E">
      <w:pPr>
        <w:spacing w:line="360" w:lineRule="auto"/>
        <w:jc w:val="right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日，有改动）</w:t>
      </w:r>
    </w:p>
    <w:p w14:paraId="7C4F6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下列对文章相关内容和艺术特色的分析鉴赏，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3B3F1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第④段中“每一株草都有自己的名字”，表现出太行山区的人们对家乡的小草非常熟悉。</w:t>
      </w:r>
    </w:p>
    <w:p w14:paraId="5EEB2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第⑤段中“只要有一点泥土就能生长”，突出了黄芩生命力顽强，对生存环境别无他求。</w:t>
      </w:r>
    </w:p>
    <w:p w14:paraId="17D03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第⑦段写益母草从采收到制成膏状的过程时，用了割、晾晒、清洗、熬等动词，准确精练。</w:t>
      </w:r>
    </w:p>
    <w:p w14:paraId="110CDC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第⑧段的景物描写，有静态有动态，有视觉有听觉，展现了大山初春时节的勃勃生机。</w:t>
      </w:r>
    </w:p>
    <w:p w14:paraId="3F383A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作者说“太行山是雄伟的，也是温柔的”，如何理解这里的“雄伟”“温柔”？</w:t>
      </w:r>
    </w:p>
    <w:p w14:paraId="5DF65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请从修辞方法的角度赏析下面的句子。</w:t>
      </w:r>
    </w:p>
    <w:p w14:paraId="0E9D9D6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小柴胡似乎有点调皮，喜欢往灌木丛里钻，仿佛在和农人捉迷藏。</w:t>
      </w:r>
    </w:p>
    <w:p w14:paraId="40539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文章线索明晰，首尾呼应，请结合全文加以分析。</w:t>
      </w:r>
    </w:p>
    <w:p w14:paraId="18212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作者通过写黄芩、小柴胡和益母草这三种小草表达了怎样的思想感情？</w:t>
      </w:r>
    </w:p>
    <w:p w14:paraId="75D492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[二]（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1C0F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356C3B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假期期间，众多小城市受到游客青睐。不少游客竞相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逆向奔赴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，回归小乡村、小城镇，到山乡田野里走一走，住一住。旅游平台数据显示，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假期出行目的地中，小城市更受欢迎，三线以下城市旅游订单的增幅高于一、二线城市。</w:t>
      </w:r>
    </w:p>
    <w:p w14:paraId="592200A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（摘编自《“小城故事多”宝藏小城旅游为经济增长添活力》，人民网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日）</w:t>
      </w:r>
    </w:p>
    <w:p w14:paraId="50A94E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03AF9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9950" cy="1981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3477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（以上数据来源于《宝藏小城也能有文旅大作为县域经济新引擎点燃》，新华网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日）</w:t>
      </w:r>
    </w:p>
    <w:p w14:paraId="70CE94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材料三 </w:t>
      </w:r>
    </w:p>
    <w:p w14:paraId="26F24B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如今的游客更在意体验一种有趣有益的生活方式。对于常年处于快节奏都市生活的人来说，更加向往可以让自己慢下来的地方。亲近自然的县域地带，无疑是另一方治愈心灵的小世界，诸如登山、漂流、骑行、露营等户外运动的开展，也更容易实现。据不完全统计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月以来，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个省份共新增</w:t>
      </w:r>
      <w:r>
        <w:rPr>
          <w:rFonts w:ascii="Times New Roman" w:hAnsi="Times New Roman" w:eastAsia="Times New Roman" w:cs="Times New Roman"/>
          <w:color w:val="000000"/>
        </w:rPr>
        <w:t>127</w:t>
      </w:r>
      <w:r>
        <w:rPr>
          <w:rFonts w:ascii="楷体" w:hAnsi="楷体" w:eastAsia="楷体" w:cs="楷体"/>
          <w:color w:val="000000"/>
        </w:rPr>
        <w:t>家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A景区，其中</w:t>
      </w:r>
      <w:r>
        <w:rPr>
          <w:rFonts w:ascii="Times New Roman" w:hAnsi="Times New Roman" w:eastAsia="Times New Roman" w:cs="Times New Roman"/>
          <w:color w:val="000000"/>
        </w:rPr>
        <w:t>65</w:t>
      </w:r>
      <w:r>
        <w:rPr>
          <w:rFonts w:ascii="楷体" w:hAnsi="楷体" w:eastAsia="楷体" w:cs="楷体"/>
          <w:color w:val="000000"/>
        </w:rPr>
        <w:t>%分布于县或县级市。县域旅游，在经济上更有性价比，在体验上更能满足多样化、个性化的需求，再加上诸多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宠客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措施，县城和游客的</w:t>
      </w:r>
      <w:r>
        <w:rPr>
          <w:rFonts w:ascii="楷体" w:hAnsi="楷体" w:eastAsia="楷体" w:cs="楷体"/>
          <w:color w:val="000000"/>
          <w:em w:val="dot"/>
        </w:rPr>
        <w:t>双向奔赴</w:t>
      </w:r>
      <w:r>
        <w:rPr>
          <w:rFonts w:ascii="楷体" w:hAnsi="楷体" w:eastAsia="楷体" w:cs="楷体"/>
          <w:color w:val="000000"/>
        </w:rPr>
        <w:t>也就顺理成章了。</w:t>
      </w:r>
    </w:p>
    <w:p w14:paraId="464A66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②当然，相比大城市，县城仍有一些不足之处。一些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后起之秀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还应完善游客服务中心、旅游道路、厕所等配套设施，积极营造透明，诚信的旅游消费环境。迎得进人，也要留得住心。临渊羡鱼不如退而结网，相信更多的县城，也已经在路上。</w:t>
      </w:r>
    </w:p>
    <w:p w14:paraId="151269D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（摘编自《小县城跑赢大都市！旅游“出圈秘籍”是啥？》，央视新闻网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日）</w:t>
      </w:r>
    </w:p>
    <w:p w14:paraId="5AE5B0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</w:t>
      </w:r>
    </w:p>
    <w:p w14:paraId="42F09D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小地方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旅游要有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大作为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，取决于两个关键的基础条件。</w:t>
      </w:r>
    </w:p>
    <w:p w14:paraId="30AB84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一是旅游需求持续、大规模爆发。改革开放以来，特别是党的十八大以来，我国社会生产加速发展，人民群众物质生活方面的需求得到极大满足，需求开始向更高的精神层面拓展。旅游需求作为满足人们精神文化需求最直接有效的形式，迎来快速扩张区间。如此巨大的需求，显然不是几个老牌知名景区、景点所能消化的，也不是几个大城市或核心城市所能承载的，这为不同区域、各个层次的旅游目的地提供了发展机会。</w:t>
      </w:r>
    </w:p>
    <w:p w14:paraId="2DE168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二是基础设施条件的改善与出行方式的变革，为拓展旅游出行空间、探索更多未知可能创造了条件。随着国内高等级公路里程的拓展以及自驾游出行方式的盛行，过往依靠火车、飞机和大巴等的主流出行方式逐渐被自主可控的自助出行所取代。服务于热门旅游目的地和景区的基础设施，逐渐向不知名地区、县城或乡村扩展，一些过往不被关注、交通不便的地区。逐渐被挖掘、追捧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小地方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的舒适、松弛和新奇感，更容易让人满足，进而让这些地方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出圈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4B19A93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（摘编自《下沉式旅游为“宝藏小城”提供出彩机会》，《中国旅游报》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日）</w:t>
      </w:r>
    </w:p>
    <w:p w14:paraId="20ED2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下列对以上材料的理解和判断，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B21B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年“五一”假期期间，一、二线城市旅游订单的增幅要低于三线以下城市。</w:t>
      </w:r>
    </w:p>
    <w:p w14:paraId="1E104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年，全国县域旅游综合实力百强县安徽省占有三席，数量位居全国前十。</w:t>
      </w:r>
    </w:p>
    <w:p w14:paraId="441DE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县域地带之所以能成为治愈心灵的小世界，主要是因为这里可以开展户外运动。</w:t>
      </w:r>
    </w:p>
    <w:p w14:paraId="2AE85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随着国内高等级公路里程的拓展和自驾游的盛行，人们的出行方式发生了变化。</w:t>
      </w:r>
    </w:p>
    <w:p w14:paraId="2F594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结合材料三，解释加点词语“双向奔赴”在文中的含义。</w:t>
      </w:r>
    </w:p>
    <w:p w14:paraId="15592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下图是对材料四第二段行文思路的梳理，请在图中①②处填入相应内容。</w:t>
      </w:r>
    </w:p>
    <w:p w14:paraId="2EA00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40195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02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AFC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请结合以上材料，就如何发展县域旅游提出三点建议。</w:t>
      </w:r>
    </w:p>
    <w:p w14:paraId="632562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[三]（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4F5C3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09130B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臣本</w:t>
      </w:r>
      <w:r>
        <w:rPr>
          <w:rFonts w:ascii="楷体" w:hAnsi="楷体" w:eastAsia="楷体" w:cs="楷体"/>
          <w:color w:val="000000"/>
          <w:em w:val="dot"/>
        </w:rPr>
        <w:t>布衣</w:t>
      </w:r>
      <w:r>
        <w:rPr>
          <w:rFonts w:ascii="楷体" w:hAnsi="楷体" w:eastAsia="楷体" w:cs="楷体"/>
          <w:color w:val="000000"/>
        </w:rPr>
        <w:t>，躬耕于南阳，苟全性命于乱世，不求闻达于诸侯。先帝不以臣卑鄙，猥自枉屈，三</w:t>
      </w:r>
      <w:r>
        <w:rPr>
          <w:rFonts w:ascii="楷体" w:hAnsi="楷体" w:eastAsia="楷体" w:cs="楷体"/>
          <w:color w:val="000000"/>
          <w:em w:val="dot"/>
        </w:rPr>
        <w:t>顾</w:t>
      </w:r>
      <w:r>
        <w:rPr>
          <w:rFonts w:ascii="楷体" w:hAnsi="楷体" w:eastAsia="楷体" w:cs="楷体"/>
          <w:color w:val="000000"/>
        </w:rPr>
        <w:t>臣于草庐之中，咨臣以当世之事，由是感激，遂许先帝以驱驰。后值倾覆，受任于败军之际，奉命于危难之间，</w:t>
      </w:r>
      <w:r>
        <w:rPr>
          <w:rFonts w:ascii="楷体" w:hAnsi="楷体" w:eastAsia="楷体" w:cs="楷体"/>
          <w:color w:val="000000"/>
          <w:u w:val="single"/>
        </w:rPr>
        <w:t>尔来二十有一年矣。</w:t>
      </w:r>
    </w:p>
    <w:p w14:paraId="37714A0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（节选自诸葛亮《出师表》）</w:t>
      </w:r>
    </w:p>
    <w:p w14:paraId="3BD3C6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FAAC0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二十一年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春正月，夷进攻威远、靖远诸台。守者羸兵数百，</w:t>
      </w:r>
      <w:r>
        <w:rPr>
          <w:rFonts w:ascii="楷体" w:hAnsi="楷体" w:eastAsia="楷体" w:cs="楷体"/>
          <w:color w:val="000000"/>
          <w:u w:val="single"/>
        </w:rPr>
        <w:t>公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②</w:t>
      </w:r>
      <w:r>
        <w:rPr>
          <w:rFonts w:ascii="楷体" w:hAnsi="楷体" w:eastAsia="楷体" w:cs="楷体"/>
          <w:color w:val="000000"/>
          <w:u w:val="single"/>
        </w:rPr>
        <w:t>遣将恸哭请师，无应者。</w:t>
      </w:r>
      <w:r>
        <w:rPr>
          <w:rFonts w:ascii="楷体" w:hAnsi="楷体" w:eastAsia="楷体" w:cs="楷体"/>
          <w:color w:val="000000"/>
        </w:rPr>
        <w:t>初，公之以海运入都也，时从故人饮酒肆中……已而叹曰：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wave"/>
        </w:rPr>
        <w:t>丈夫受国恩有急死耳！</w:t>
      </w:r>
      <w:r>
        <w:rPr>
          <w:rFonts w:ascii="楷体" w:hAnsi="楷体" w:eastAsia="楷体" w:cs="楷体"/>
          <w:color w:val="000000"/>
        </w:rPr>
        <w:t>终不为妻子</w:t>
      </w:r>
      <w:r>
        <w:rPr>
          <w:rFonts w:ascii="楷体" w:hAnsi="楷体" w:eastAsia="楷体" w:cs="楷体"/>
          <w:color w:val="000000"/>
          <w:em w:val="dot"/>
        </w:rPr>
        <w:t>计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公老母年八十余，长子奎龙，吴淞参将，前卒。幼子先遣归。及是，乃缄一匣寄家人，坚不可开。公死后启视，则堕齿数枚，旧衣数袭而已。公既自</w:t>
      </w:r>
      <w:r>
        <w:rPr>
          <w:rFonts w:ascii="楷体" w:hAnsi="楷体" w:eastAsia="楷体" w:cs="楷体"/>
          <w:color w:val="000000"/>
          <w:em w:val="dot"/>
        </w:rPr>
        <w:t>度</w:t>
      </w:r>
      <w:r>
        <w:rPr>
          <w:rFonts w:ascii="楷体" w:hAnsi="楷体" w:eastAsia="楷体" w:cs="楷体"/>
          <w:color w:val="000000"/>
        </w:rPr>
        <w:t>众寡不敌而援绝，乃决自为计，住靖远台，昼夜督战。已而夷大䑸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奄至，公率游击麦廷章奋勇登台大呼，督厉士卒，士卒呼声撼山。海水沸扬，杳冥昼晦，自卯至未，所杀伤过当，而身亦受数十创，血淋漓，衣甲尽湿。</w:t>
      </w:r>
    </w:p>
    <w:p w14:paraId="2C1E1A0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（节选自鲁一同《关忠节公家传》）</w:t>
      </w:r>
    </w:p>
    <w:p w14:paraId="733C00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[注]①二十一年：清道光二十一年（</w:t>
      </w:r>
      <w:r>
        <w:rPr>
          <w:rFonts w:ascii="Times New Roman" w:hAnsi="Times New Roman" w:eastAsia="Times New Roman" w:cs="Times New Roman"/>
          <w:color w:val="000000"/>
        </w:rPr>
        <w:t>1841</w:t>
      </w:r>
      <w:r>
        <w:rPr>
          <w:rFonts w:ascii="宋体" w:hAnsi="宋体" w:eastAsia="宋体" w:cs="宋体"/>
          <w:color w:val="000000"/>
        </w:rPr>
        <w:t>年）。②公：关天培，清末将领。③䑸：舰队。</w:t>
      </w:r>
    </w:p>
    <w:p w14:paraId="5A5EA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解释下列加点词在文中的意思。</w:t>
      </w:r>
    </w:p>
    <w:p w14:paraId="57C641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）臣本</w:t>
      </w:r>
      <w:r>
        <w:rPr>
          <w:rFonts w:ascii="宋体" w:hAnsi="宋体" w:eastAsia="宋体" w:cs="宋体"/>
          <w:color w:val="000000"/>
          <w:em w:val="dot"/>
        </w:rPr>
        <w:t>布衣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布衣：</w:t>
      </w:r>
      <w:r>
        <w:rPr>
          <w:color w:val="000000"/>
        </w:rPr>
        <w:t>_________________</w:t>
      </w:r>
    </w:p>
    <w:p w14:paraId="1DE973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）三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rFonts w:ascii="宋体" w:hAnsi="宋体" w:eastAsia="宋体" w:cs="宋体"/>
          <w:color w:val="000000"/>
        </w:rPr>
        <w:t xml:space="preserve">臣于草庐之中 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顾：</w:t>
      </w:r>
      <w:r>
        <w:rPr>
          <w:color w:val="000000"/>
        </w:rPr>
        <w:t>___________________</w:t>
      </w:r>
    </w:p>
    <w:p w14:paraId="208C85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）终不为妻子</w:t>
      </w:r>
      <w:r>
        <w:rPr>
          <w:rFonts w:ascii="宋体" w:hAnsi="宋体" w:eastAsia="宋体" w:cs="宋体"/>
          <w:color w:val="000000"/>
          <w:em w:val="dot"/>
        </w:rPr>
        <w:t>计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计：</w:t>
      </w:r>
      <w:r>
        <w:rPr>
          <w:color w:val="000000"/>
        </w:rPr>
        <w:t>___________________</w:t>
      </w:r>
    </w:p>
    <w:p w14:paraId="656E90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）公既自</w:t>
      </w:r>
      <w:r>
        <w:rPr>
          <w:rFonts w:ascii="宋体" w:hAnsi="宋体" w:eastAsia="宋体" w:cs="宋体"/>
          <w:color w:val="000000"/>
          <w:em w:val="dot"/>
        </w:rPr>
        <w:t>度</w:t>
      </w:r>
      <w:r>
        <w:rPr>
          <w:rFonts w:ascii="宋体" w:hAnsi="宋体" w:eastAsia="宋体" w:cs="宋体"/>
          <w:color w:val="000000"/>
        </w:rPr>
        <w:t>众寡不敌而援绝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度：</w:t>
      </w:r>
      <w:r>
        <w:rPr>
          <w:color w:val="000000"/>
        </w:rPr>
        <w:t>___________________</w:t>
      </w:r>
    </w:p>
    <w:p w14:paraId="60511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文中画波浪线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部分有两处需要断句，请在相应位置用“/”标出。</w:t>
      </w:r>
    </w:p>
    <w:p w14:paraId="1BF700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丈 夫 受 国 恩 有 急 死 耳！</w:t>
      </w:r>
    </w:p>
    <w:p w14:paraId="027711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把文中画横线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句子翻译成现代汉语。</w:t>
      </w:r>
    </w:p>
    <w:p w14:paraId="71E0AA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）尔来二十有一年矣。</w:t>
      </w:r>
    </w:p>
    <w:p w14:paraId="7F96F4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）公遣将恸哭请师，无应者。</w:t>
      </w:r>
    </w:p>
    <w:p w14:paraId="5B210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诸葛亮和关天培有哪些共同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精神品质？请结合【甲】【乙】文段概括并简要分析。</w:t>
      </w:r>
    </w:p>
    <w:p w14:paraId="235D20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053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阅读下面的材料，按要求作文。</w:t>
      </w:r>
    </w:p>
    <w:p w14:paraId="2EFEC8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一位马拉松运动员这样说过：掌声，鲜花，名次，成绩，固然令人心动，但更重要的是奔跑不止，一步一步，一次又一次，用双脚实实在在地跑过一个个终点。</w:t>
      </w:r>
    </w:p>
    <w:p w14:paraId="220583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上面的材料引发了你怎样的联想、感触与思考？请结合你的经历和体验，自拟标题，写一篇记叙文。</w:t>
      </w:r>
    </w:p>
    <w:p w14:paraId="4DB7B4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）文中不要透露你个人的身份信息；（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）抄袭是不良行为，请不要照搬别人的文章；（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22F3A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D0776D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4376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D89F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16B1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FD4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0C84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A5B8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2107B3"/>
    <w:rsid w:val="37E40B00"/>
    <w:rsid w:val="38274566"/>
    <w:rsid w:val="4A85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5228</Words>
  <Characters>5610</Characters>
  <Lines>0</Lines>
  <Paragraphs>0</Paragraphs>
  <TotalTime>5</TotalTime>
  <ScaleCrop>false</ScaleCrop>
  <LinksUpToDate>false</LinksUpToDate>
  <CharactersWithSpaces>5742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2024-06-20T13:17:00Z</dcterms:created>
  <dc:creator>学科网试题生产平台</dc:creator>
  <dc:description>3522305107918848</dc:description>
  <cp:lastModifiedBy>上帝掷骰子吗</cp:lastModifiedBy>
  <dcterms:modified xsi:type="dcterms:W3CDTF">2026-02-09T00:20:49Z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47BA31DFC5E74F0BAD816A63F4D78C0B_12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