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2080A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10528300</wp:posOffset>
            </wp:positionV>
            <wp:extent cx="254000" cy="330200"/>
            <wp:effectExtent l="0" t="0" r="1270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年河南省普通高中招生考试试卷</w:t>
      </w:r>
    </w:p>
    <w:p w14:paraId="3273A89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0F0DCC64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38BA6DA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页，五个大题，满分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25FC48C0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本试卷上不要答题，请按答题卡上注意事项的要求，直接把答案填写在答题卡上。答在试卷上的答案无效。</w:t>
      </w:r>
    </w:p>
    <w:p w14:paraId="51D5B326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一、积累与运用（共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23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3D6437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班级开展“知河南，爱河南”主题学习活动，你所在的小组搜集整理了一些材料，请你完善。</w:t>
      </w:r>
    </w:p>
    <w:p w14:paraId="5B70F4BA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小组成员想用下面这段文字介绍登封“天地之中”历史建筑群，里面有一些字词拿不准，请你判断。</w:t>
      </w:r>
    </w:p>
    <w:p w14:paraId="25747E3E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登封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天地之中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历史建筑群共</w:t>
      </w:r>
      <w:r>
        <w:rPr>
          <w:rFonts w:ascii="Times New Roman" w:hAnsi="Times New Roman" w:eastAsia="Times New Roman" w:cs="Times New Roman"/>
          <w:color w:val="auto"/>
        </w:rPr>
        <w:t>8</w:t>
      </w:r>
      <w:r>
        <w:rPr>
          <w:rFonts w:ascii="楷体" w:hAnsi="楷体" w:eastAsia="楷体" w:cs="楷体"/>
          <w:color w:val="auto"/>
        </w:rPr>
        <w:t>处</w:t>
      </w:r>
      <w:r>
        <w:rPr>
          <w:rFonts w:ascii="Times New Roman" w:hAnsi="Times New Roman" w:eastAsia="Times New Roman" w:cs="Times New Roman"/>
          <w:color w:val="auto"/>
        </w:rPr>
        <w:t>11</w:t>
      </w:r>
      <w:r>
        <w:rPr>
          <w:rFonts w:ascii="楷体" w:hAnsi="楷体" w:eastAsia="楷体" w:cs="楷体"/>
          <w:color w:val="auto"/>
        </w:rPr>
        <w:t>项，其中有闻名</w:t>
      </w:r>
      <w:r>
        <w:rPr>
          <w:rFonts w:ascii="楷体" w:hAnsi="楷体" w:eastAsia="楷体" w:cs="楷体"/>
          <w:color w:val="auto"/>
          <w:em w:val="dot"/>
        </w:rPr>
        <w:t>遐</w:t>
      </w:r>
      <w:r>
        <w:rPr>
          <w:rFonts w:ascii="楷体" w:hAnsi="楷体" w:eastAsia="楷体" w:cs="楷体"/>
          <w:color w:val="auto"/>
        </w:rPr>
        <w:t>迩的千年古刹少林寺、久</w:t>
      </w:r>
      <w:r>
        <w:rPr>
          <w:rFonts w:ascii="楷体" w:hAnsi="楷体" w:eastAsia="楷体" w:cs="楷体"/>
          <w:color w:val="auto"/>
          <w:u w:val="single"/>
        </w:rPr>
        <w:t xml:space="preserve">  ①  </w:t>
      </w:r>
      <w:r>
        <w:rPr>
          <w:rFonts w:ascii="楷体" w:hAnsi="楷体" w:eastAsia="楷体" w:cs="楷体"/>
          <w:color w:val="auto"/>
        </w:rPr>
        <w:t>（符  负）盛名的学府嵩阳书院、我国现存最古老的天文台——观星台等。这些历史建筑宛如镶嵌在</w:t>
      </w:r>
      <w:r>
        <w:rPr>
          <w:rFonts w:ascii="楷体" w:hAnsi="楷体" w:eastAsia="楷体" w:cs="楷体"/>
          <w:color w:val="auto"/>
          <w:u w:val="single"/>
        </w:rPr>
        <w:t xml:space="preserve">  ②  </w:t>
      </w:r>
      <w:r>
        <w:rPr>
          <w:rFonts w:ascii="楷体" w:hAnsi="楷体" w:eastAsia="楷体" w:cs="楷体"/>
          <w:color w:val="auto"/>
        </w:rPr>
        <w:t>（崇  祟）山峻岭间的颗颗明珠，闪耀着中华文明的璀璨光芒。数千年来，它们以各自的方式向世人展示何为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天地之中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，是当之无</w:t>
      </w:r>
      <w:r>
        <w:rPr>
          <w:rFonts w:ascii="楷体" w:hAnsi="楷体" w:eastAsia="楷体" w:cs="楷体"/>
          <w:color w:val="auto"/>
          <w:em w:val="dot"/>
        </w:rPr>
        <w:t>愧</w:t>
      </w:r>
      <w:r>
        <w:rPr>
          <w:rFonts w:ascii="楷体" w:hAnsi="楷体" w:eastAsia="楷体" w:cs="楷体"/>
          <w:color w:val="auto"/>
        </w:rPr>
        <w:t>的世界文化遗产。</w:t>
      </w:r>
    </w:p>
    <w:p w14:paraId="1DD036F7">
      <w:pPr>
        <w:spacing w:line="360" w:lineRule="auto"/>
        <w:jc w:val="left"/>
        <w:textAlignment w:val="center"/>
        <w:rPr>
          <w:color w:val="auto"/>
        </w:rPr>
      </w:pPr>
      <w:r>
        <w:t>（1）</w:t>
      </w:r>
      <w:r>
        <w:rPr>
          <w:rFonts w:ascii="宋体" w:hAnsi="宋体" w:eastAsia="宋体" w:cs="宋体"/>
          <w:color w:val="auto"/>
        </w:rPr>
        <w:t>语段中的两个加点字应该怎么读？请写出正确的拼音。</w:t>
      </w:r>
    </w:p>
    <w:p w14:paraId="5C89C596">
      <w:pPr>
        <w:spacing w:line="360" w:lineRule="auto"/>
        <w:jc w:val="left"/>
        <w:textAlignment w:val="center"/>
        <w:rPr>
          <w:color w:val="000000"/>
        </w:rPr>
      </w:pPr>
      <w:r>
        <w:t>（2）</w:t>
      </w:r>
      <w:r>
        <w:rPr>
          <w:rFonts w:ascii="宋体" w:hAnsi="宋体" w:eastAsia="宋体" w:cs="宋体"/>
          <w:color w:val="auto"/>
        </w:rPr>
        <w:t>语段中两个横线处应分别选用哪个字？请工整书写。</w:t>
      </w:r>
    </w:p>
    <w:p w14:paraId="5F0A11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小组成员梳理了河南“米”字形高铁网的构建过程，请你根据提示，将时间轴上的空缺信息补充完整。</w:t>
      </w:r>
    </w:p>
    <w:tbl>
      <w:tblPr>
        <w:tblStyle w:val="4"/>
        <w:tblW w:w="80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010"/>
      </w:tblGrid>
      <w:tr w14:paraId="345E6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958144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2012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楷体" w:hAnsi="楷体" w:eastAsia="楷体" w:cs="楷体"/>
                <w:color w:val="000000"/>
              </w:rPr>
              <w:t>月，郑州东站开始运营时，只有京广高铁郑州至武汉段与郑西高铁在此交会，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米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字只是一个反写的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厂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字。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2012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楷体" w:hAnsi="楷体" w:eastAsia="楷体" w:cs="楷体"/>
                <w:color w:val="000000"/>
              </w:rPr>
              <w:t>月，京广高铁郑州至石家庄段通车，反写的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厂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字化身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丫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字，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米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字形高铁网初步架构。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2014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楷体" w:hAnsi="楷体" w:eastAsia="楷体" w:cs="楷体"/>
                <w:color w:val="000000"/>
              </w:rPr>
              <w:t>月，郑州东站进入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逢车必停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时代。随后两年，郑太高铁郑州至焦作段、徐兰高铁郑州至徐州段先后开通，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丫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字变为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十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字加一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、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。至此，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米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字形高铁网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十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字定框。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2019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楷体" w:hAnsi="楷体" w:eastAsia="楷体" w:cs="楷体"/>
                <w:color w:val="000000"/>
              </w:rPr>
              <w:t>月，郑渝高铁郑州至襄阳段、郑阜高铁相继开通，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米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字只差东北方向的最后一撇，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米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字形高铁网已基本具备整体形态。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楷体" w:hAnsi="楷体" w:eastAsia="楷体" w:cs="楷体"/>
                <w:color w:val="000000"/>
              </w:rPr>
              <w:t>月，济郑高铁全线贯通，河南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米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字形高铁网全面建成。</w:t>
            </w:r>
          </w:p>
        </w:tc>
      </w:tr>
    </w:tbl>
    <w:p w14:paraId="74857F3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03020"/>
            <wp:effectExtent l="0" t="0" r="0" b="1143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03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303A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小组成员写了一段与河南小麦育种有关的文字，中间几句的顺序有待推敲。请你重新排列出最恰当的顺序，将句子序号依次填在横线上，使该段文字语意连贯。</w:t>
      </w:r>
    </w:p>
    <w:p w14:paraId="4D65E62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河南是全国小麦主产区，小麦种植面积、单位面积产量、总产量均居全国第一。＿＿＿。＿＿＿。______，_____，促进了优质小麦品种的更新换代，为河南小麦的丰产作出了突出贡献。</w:t>
      </w:r>
    </w:p>
    <w:p w14:paraId="2CBED9B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①每一个优质麦种都凝聚着育种人的智慧</w:t>
      </w:r>
    </w:p>
    <w:p w14:paraId="37BAB5E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②多个“第一”的背后，优质麦种是关键</w:t>
      </w:r>
    </w:p>
    <w:p w14:paraId="6428F37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③创新集成了多套小麦育种技术体系</w:t>
      </w:r>
    </w:p>
    <w:p w14:paraId="463E99C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④河南小麦育种人综合利用远缘杂交、分子标记等技术</w:t>
      </w:r>
    </w:p>
    <w:p w14:paraId="4C6DCC7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小组成员想用图文结合的方式讲述焦裕禄同志的故事，需要给下面文字材料配一幅图。A、B两幅备选图，你建议选择哪一幅？请结合画面内容，简要说明理由。</w:t>
      </w:r>
    </w:p>
    <w:tbl>
      <w:tblPr>
        <w:tblStyle w:val="4"/>
        <w:tblW w:w="77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770"/>
      </w:tblGrid>
      <w:tr w14:paraId="0F1D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8DF9FC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1962</w:t>
            </w:r>
            <w:r>
              <w:rPr>
                <w:rFonts w:ascii="楷体" w:hAnsi="楷体" w:eastAsia="楷体" w:cs="楷体"/>
                <w:color w:val="000000"/>
              </w:rPr>
              <w:t>年，焦裕禄同志到兰考担任县委书记。他不顾自己的肝病，带领干部和群众种植泡桐，防风固沙；勘测水情，绘制洪水流向图，治理内涝；帮助村民总结出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翻淤压碱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等办法，治理盐碱地。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1964</w:t>
            </w:r>
            <w:r>
              <w:rPr>
                <w:rFonts w:ascii="楷体" w:hAnsi="楷体" w:eastAsia="楷体" w:cs="楷体"/>
                <w:color w:val="000000"/>
              </w:rPr>
              <w:t>年，焦裕禄同志不幸逝世，年仅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42</w:t>
            </w:r>
            <w:r>
              <w:rPr>
                <w:rFonts w:ascii="楷体" w:hAnsi="楷体" w:eastAsia="楷体" w:cs="楷体"/>
                <w:color w:val="000000"/>
              </w:rPr>
              <w:t>岁。他用实际行动铸就了亲民爱民、艰苦奋斗、科学求实、迎难而上、无私奉献的焦裕禄精神。</w:t>
            </w:r>
          </w:p>
        </w:tc>
      </w:tr>
    </w:tbl>
    <w:p w14:paraId="15C1F6F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08150"/>
            <wp:effectExtent l="0" t="0" r="0" b="635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08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F076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小组成员围绕活动主题写了一段感言，请你将空缺的古诗文名句补充完整。</w:t>
      </w:r>
    </w:p>
    <w:p w14:paraId="14507F5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了解河南，感受美好。我们走进乡村人家，能感受到“①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，②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”（陆游《游山西村》）的热情；驻足黄河岸边，会联想到“大漠孤烟直，③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”（王维《使至塞上》）的壮观；登上高山之巅，能领悟到“④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，⑤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”（王安石《登飞来峰》）的哲理。热爱河南，我们要厚植“⑥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，后天下之乐而乐”（范仲淹《岳阳楼记》）的家国情怀，带着“⑦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，⑧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”（李白《行路难（其一）》）的自信乐观，奋发努力，为老家河南增光添彩！</w:t>
      </w:r>
    </w:p>
    <w:p w14:paraId="248CFD5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二、现代文阅读（共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4C64DF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91F385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阅读下文，完成下面小题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FEE1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澄河边上</w:t>
      </w:r>
    </w:p>
    <w:p w14:paraId="0E0DD0D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①这是</w:t>
      </w:r>
      <w:r>
        <w:rPr>
          <w:rFonts w:ascii="Times New Roman" w:hAnsi="Times New Roman" w:eastAsia="Times New Roman" w:cs="Times New Roman"/>
          <w:color w:val="000000"/>
        </w:rPr>
        <w:t>1947</w:t>
      </w:r>
      <w:r>
        <w:rPr>
          <w:rFonts w:ascii="楷体" w:hAnsi="楷体" w:eastAsia="楷体" w:cs="楷体"/>
          <w:color w:val="000000"/>
        </w:rPr>
        <w:t>年的夏天。解放军以少数部队插入敌后，粉碎了敌人的重点进攻计划，现在进行战略性军事转移。敌人趁机前阻后追，十分疯狂。</w:t>
      </w:r>
    </w:p>
    <w:p w14:paraId="4688FD1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②周玉兆带着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多名掉在后面的伤、病、体弱的同志，临近黄昏时，艰难地到达了澄河边。雨没有停，风也没有息，澄河浊流滚滚，河水猛涨。没有桥，也没有渡船。</w:t>
      </w:r>
    </w:p>
    <w:p w14:paraId="5D0B9A0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会水的同志站出来，一人带一个，过河。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周玉兆大声地说着。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我！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我！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我！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战士们对着大河，向着暴风雨宣战了。战士小余挽着一个不会水的同志率先下河，没游多远，就被水直冲下去。小余一边挣扎，一边对岸上喊：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过不去啦，水还在涨！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直到天擦黑儿，小余和那个同志才水淋淋地回来。其他渡河的同志也陆续回来了，一个人也没渡过去。</w:t>
      </w:r>
    </w:p>
    <w:p w14:paraId="1BAD5CF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④雨终于停了，风也小了些。周玉兆让其他同志留在河边休息，自己带着小余去附近村子打听哪里有浅滩。</w:t>
      </w:r>
    </w:p>
    <w:p w14:paraId="20399DC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⑤远处炮声隆隆，田野里显得格外安静，月亮从云里探出头来，地面上的一切都变得格外柔和。他们在不远的一片瓜地前遇到一位老人。老人打量了他们一下，说：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同志，你们要过河是不是？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周玉兆点点头，把大致情况说了一遍。老人听后，想了一会儿，说：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乡亲们都往山里撤了，我也正要走呢。不过，不怕，河水再大，也一定叫你们今晚过河。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说着，带他们进了看瓜的草屋，点起火，让他们烤衣服、煮地瓜吃，又急忙去把留在河边的同志们叫来。安排完，老人便不见了。</w:t>
      </w:r>
    </w:p>
    <w:p w14:paraId="4450DBF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⑥月亮已悬在当空，屋外场地上，一片银白的月色，一切是那么宁静、美好。远处的枪声像炒豆似的，在这静夜里格外清楚，好像又近了许多。周玉兆靠着门框坐着，转头对身边的小余说：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明天，敌人会站在这里。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停了一下，又说：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要是留在这里打游击，你怕不怕？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不怕，和你一起，我什么也不怕。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小余坚定地回答。周玉兆拍了拍小余，说：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应该说，和老百姓在一起，我们什么也不怕。</w:t>
      </w:r>
      <w:r>
        <w:rPr>
          <w:rFonts w:ascii="宋体" w:hAnsi="宋体" w:eastAsia="宋体" w:cs="宋体"/>
          <w:color w:val="000000"/>
        </w:rPr>
        <w:t>”</w:t>
      </w:r>
    </w:p>
    <w:p w14:paraId="337E6A6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河堤那边传来了一种古怪的声音，周玉兆凝神听了一会儿，便和小余起身向河边走去。到了河边，他们看见老人正在河堤上掘土，一条刚掘出来的小沟正通向河边。周玉兆愣了一愣，猛然明白过来，大爷这是要放水帮他们过河。他一步抢过去夺下锄头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大爷，我们就是死，也不能祸害老百姓！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老人缓和地解释道：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澄河不太深，主要是下暴雨，水来得太急，开一点儿口子，水有了出处，人在河里蹚水走也能过去了。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不行！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周玉兆坚定地说：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我们是人民的部队，活着是为了让老百姓过上好日子，死了也是为了老百姓！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老人叹了口气，皱起眉看着黑沉沉的河水。过了一会儿，说：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你们在这里等着，我再去想想办法。</w:t>
      </w:r>
      <w:r>
        <w:rPr>
          <w:rFonts w:ascii="宋体" w:hAnsi="宋体" w:eastAsia="宋体" w:cs="宋体"/>
          <w:color w:val="000000"/>
        </w:rPr>
        <w:t>”</w:t>
      </w:r>
    </w:p>
    <w:p w14:paraId="167DA1F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⑧月亮偏西了，一度沉寂的枪声，又响了起来，而且很近、很激烈。老人气喘吁吁地跑来了，后面还跟了两个中年老乡，每人肩上都扛了五六根扁担。草屋里的同志们也来了。</w:t>
      </w:r>
    </w:p>
    <w:p w14:paraId="7C21B37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好了，好了，我捉了两条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水鳗’来了。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老人忽然变得又风趣又活泼，长眉毛一耸一耸的，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他们正往山里跑，恰巧就跑进了我张的网里了。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那两位被叫作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水鳗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的老乡笑呵呵地跟大家打了招呼，立即和老人一起动手绑扎扁担。老人一边扎扁担，一边向周玉兆挤了挤眼睛，说：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同志，你看，澄河是咱们老百姓的，不怕它再蛮，到底还得听咱指挥。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一会儿又说：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同志，过了河，你们尽管大摇大摆地走好了。敌人来了，就让他们来试试，看咱澄河对他们客气不客气！</w:t>
      </w:r>
      <w:r>
        <w:rPr>
          <w:rFonts w:ascii="宋体" w:hAnsi="宋体" w:eastAsia="宋体" w:cs="宋体"/>
          <w:color w:val="000000"/>
        </w:rPr>
        <w:t>”</w:t>
      </w:r>
    </w:p>
    <w:p w14:paraId="11115ED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⑩天快亮了，两只棋盘式的空心筏子扎好了。老人送到水边，刚才那副高兴样子，忽然又不见了，神情变得很严峻，说：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同志们一路平安，我老了，不能送同志们过河去，他俩水性极好，保证没问题。记住我们澄河，明年我老头子还是种瓜，等同志们来吃。</w:t>
      </w:r>
      <w:r>
        <w:rPr>
          <w:rFonts w:ascii="宋体" w:hAnsi="宋体" w:eastAsia="宋体" w:cs="宋体"/>
          <w:color w:val="000000"/>
        </w:rPr>
        <w:t>”</w:t>
      </w:r>
    </w:p>
    <w:p w14:paraId="36D136A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⑪第一只筏子在会水的同志和一个老乡的共同努力下，已经越过了河心，向对岸靠近。第二只筏子也下水了。周玉兆望着河堤上的老人，暗暗地发誓：只要有一口气在，就要向前，就要和部队一起打回来。</w:t>
      </w:r>
    </w:p>
    <w:p w14:paraId="4C0835E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⑫_____________________________________________</w:t>
      </w:r>
    </w:p>
    <w:p w14:paraId="4FB2501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（选自茹志鹃《茹志鹃小说选》，有删改）</w:t>
      </w:r>
    </w:p>
    <w:p w14:paraId="2D88D5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为了让战士们能渡过澄河，周玉兆和老人分别做了哪些事？请简要概括。</w:t>
      </w:r>
    </w:p>
    <w:p w14:paraId="7C2000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小说第⑨段是怎样表现老人找到过河办法后的高兴心情的？请简要分析。</w:t>
      </w:r>
    </w:p>
    <w:p w14:paraId="6DA5FF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作者在小说中多次把月亮和枪炮声放在一起写，有什么用意？请答出一点用意并简要分析。</w:t>
      </w:r>
    </w:p>
    <w:p w14:paraId="61A196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下面两段文字，你会选择哪一段作为小说的结尾？为什么？请简述两点理由。</w:t>
      </w:r>
    </w:p>
    <w:p w14:paraId="1159A6A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青青的天，蓝蓝的水，澄河在奔腾，它带着人民的希望、战士的誓言，流到远远的地方，然后深深地渗透在土地里……</w:t>
      </w:r>
    </w:p>
    <w:p w14:paraId="43B7E85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战士们渐走渐远了，他们带着一个不可摧毁的信念走远了。河边仍然站着那个身影，佝偻着身子，一动不动……</w:t>
      </w:r>
    </w:p>
    <w:p w14:paraId="734ECAF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FDDC35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阅读下面两个文本，完成下面小题。</w:t>
      </w:r>
    </w:p>
    <w:p w14:paraId="48A7232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【文本一】</w:t>
      </w:r>
    </w:p>
    <w:p w14:paraId="06F24B9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科学与艺术</w:t>
      </w:r>
    </w:p>
    <w:p w14:paraId="545937B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①早在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楷体" w:hAnsi="楷体" w:eastAsia="楷体" w:cs="楷体"/>
          <w:color w:val="000000"/>
        </w:rPr>
        <w:t>多年前，赫胥黎在一次题为《科学与艺术》的讲演中说，科学与艺术就是自然这块奖章的正面和反面，它的一面以思想表达事物的永恒秩序，另一面则以感情表达事物的永恒秩序。科学与艺术是人类文明的两大支柱，它们有什么共性呢？</w:t>
      </w:r>
    </w:p>
    <w:p w14:paraId="4871C22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第一，科学与艺术都追求普遍性和永恒性，追求真和美。关于普遍性和永恒性是不言而喻的，科学求真和艺术求美也无须赘言。科学追求的美主要是和谐之美和简洁之美。至于艺术求真，是艺术家通过自己的感悟把事物的本质揭示出来，这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源于生活、高于生活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的艺术创作原则。</w:t>
      </w:r>
    </w:p>
    <w:p w14:paraId="48D4EF0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③第二，科学与艺术有共同的评判标准，其中创新性是最主要的。只不过在艺术那里把创新性叫作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艺术风格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。例如，李白的诗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豪迈奔放，飘逸若仙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，是浪漫主义风格；杜甫的诗则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深沉蕴蓄，抑扬曲折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，是现实主义风格。</w:t>
      </w:r>
    </w:p>
    <w:p w14:paraId="42B6BD6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④科学研究如何才能创新？首先，要有长期的知识积累。任何伟大的科学成果都不是凭空起高楼的，都需要有丰厚的知识作基础。其次，要有丰富的想象力。爱因斯坦说：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想象力比知识更重要。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他认为，提出问题往往比解决问题更重要，因为解决问题仅仅是数学上或实验上的技能而已，而提出新的问题、新的可能，从新的角度看旧的问题都需要有创造性的想象力。</w:t>
      </w:r>
    </w:p>
    <w:p w14:paraId="56195E2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⑤科学与艺术在人类早期是统一的，后来随着人类社会的发展才逐步分化。福楼拜早在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世纪中叶就预言：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越往前走，艺术越要科学化，同时科学也要艺术化。两者在山麓分手，回头又在山顶会合。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科学与艺术的相互交融已经成为当今世界科学文化发展的特征之一。</w:t>
      </w:r>
    </w:p>
    <w:p w14:paraId="4D4D474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艺术的科学化已经逐步成为现实，很多艺术创作，离不开科学技术。而科学要艺术化，我的理解有两点：第一，科普要艺术化，要通过艺术化的手法，把一些科学和技术的知识普及给大众，要通俗风趣，让大众易于接受，最好还能彰显艺术之美，这样才能够吸引更多人。第二，科幻小说和科幻影视作品在某种意义上也是科学的艺术化。一部好的科幻作品不仅要对现有科学或技术的神奇富有想象，而且要大胆设想和预测科学技术未来可能的走向，这样的科幻作品才能够激发青少年的想象力。</w:t>
      </w:r>
    </w:p>
    <w:p w14:paraId="39A6212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（摘编自严加安《科学与艺术》）</w:t>
      </w:r>
    </w:p>
    <w:p w14:paraId="5DBD27D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文本二】</w:t>
      </w:r>
    </w:p>
    <w:p w14:paraId="389FD18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科学研究的过程险阻重重，为什么杰出人才能够克服诸多困难、不断创新？有人认为是因为他们拥有坚强的意志。这确实是原因的一个方面。但是，杰出人才对于自己去追求创新有着更为高远的想法。邱成桐院士认为，数学的美和艺术的美是相通的，真和美总是联系在一起的，对美的探究和追求是让数学家不停钻研的动力。</w:t>
      </w:r>
    </w:p>
    <w:p w14:paraId="77588EC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对美的探究和追求，不仅让科学家愿意克服现实中的种种困难，以获得最高的美的精神享受，而且也使他们更注重在创造活动中的精神追求，而不是各种功利的获取。在这种状态下产生出的科研成果，通常具有典范的价值。</w:t>
      </w:r>
    </w:p>
    <w:p w14:paraId="7692965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（摘编自沈致隆《科学与艺术的联系和交融》）</w:t>
      </w:r>
    </w:p>
    <w:p w14:paraId="5BA35C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文本一第①段有什么作用？请简要分析。</w:t>
      </w:r>
    </w:p>
    <w:p w14:paraId="01FA08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科学研究怎样才能创新？请结合文本一第④段和文本二简要概括。</w:t>
      </w:r>
    </w:p>
    <w:p w14:paraId="0707DD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下面的材料，能作为文本一第⑥段的佐证材料吗？请简要说明理由。</w:t>
      </w:r>
    </w:p>
    <w:p w14:paraId="393F87C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《磁流体艺术：绽放》是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第六届艺术与科学国际作品展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中展出的作品，它以视频形式呈现了纳米级的磁性颗粒形成的磁流体，在磁力、重力和张力的共同作用下自由流淌所产生的优美造型。视频画面呈现的造型如同绽放的花蕾，又似翩翩起舞的精灵。</w:t>
      </w:r>
    </w:p>
    <w:p w14:paraId="5419984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三、古诗文阅读（共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760C9F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F1FF69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阅读下面两个文段，完成下面小题。</w:t>
      </w:r>
    </w:p>
    <w:p w14:paraId="587EBC6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  <w:r>
        <w:rPr>
          <w:rFonts w:ascii="楷体" w:hAnsi="楷体" w:eastAsia="楷体" w:cs="楷体"/>
          <w:color w:val="000000"/>
        </w:rPr>
        <w:t>十年春，齐师伐我。公将战，曹刿请见。其乡人曰：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肉食者谋之，又何</w:t>
      </w:r>
      <w:r>
        <w:rPr>
          <w:rFonts w:ascii="楷体" w:hAnsi="楷体" w:eastAsia="楷体" w:cs="楷体"/>
          <w:color w:val="000000"/>
          <w:em w:val="dot"/>
        </w:rPr>
        <w:t>间</w:t>
      </w:r>
      <w:r>
        <w:rPr>
          <w:rFonts w:ascii="楷体" w:hAnsi="楷体" w:eastAsia="楷体" w:cs="楷体"/>
          <w:color w:val="000000"/>
        </w:rPr>
        <w:t>焉？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刿曰：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肉食者鄙，未能远谋。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乃入见。问：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何以战？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公曰：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衣食所安，弗敢专也，必以分人。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小惠未遍，民弗从也。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公曰：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牺牲玉帛，弗敢加也，必以</w:t>
      </w:r>
      <w:r>
        <w:rPr>
          <w:rFonts w:ascii="楷体" w:hAnsi="楷体" w:eastAsia="楷体" w:cs="楷体"/>
          <w:color w:val="000000"/>
          <w:em w:val="dot"/>
        </w:rPr>
        <w:t>信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小信未孚，神弗福也。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公曰：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小大之狱，虽不能察，必以情。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忠之属也。可以一战。战则请从。</w:t>
      </w:r>
      <w:r>
        <w:rPr>
          <w:rFonts w:ascii="宋体" w:hAnsi="宋体" w:eastAsia="宋体" w:cs="宋体"/>
          <w:color w:val="000000"/>
        </w:rPr>
        <w:t>”</w:t>
      </w:r>
    </w:p>
    <w:p w14:paraId="11657BE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公与之乘，战于长勺</w:t>
      </w:r>
      <w:r>
        <w:rPr>
          <w:rFonts w:ascii="楷体" w:hAnsi="楷体" w:eastAsia="楷体" w:cs="楷体"/>
          <w:color w:val="000000"/>
        </w:rPr>
        <w:t>。公将鼓之。刿曰：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未可。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齐人三鼓。刿曰：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可矣。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齐师败绩。公将驰之。刿曰：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未可。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下视其辙，登轼而望之，曰：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可矣。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遂逐齐师。</w:t>
      </w:r>
    </w:p>
    <w:p w14:paraId="288D563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既克，公问其故。对曰：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夫战，勇气也。一鼓作气，再而衰，三而竭。彼竭我盈，故克之。夫大国，难测也，惧有伏焉。吾视其辙乱，望其旗靡，故逐之。</w:t>
      </w:r>
      <w:r>
        <w:rPr>
          <w:rFonts w:ascii="宋体" w:hAnsi="宋体" w:eastAsia="宋体" w:cs="宋体"/>
          <w:color w:val="000000"/>
        </w:rPr>
        <w:t>”</w:t>
      </w:r>
    </w:p>
    <w:p w14:paraId="5327B35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（《曹刿论战》）</w:t>
      </w:r>
    </w:p>
    <w:p w14:paraId="0B0063B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  <w:r>
        <w:rPr>
          <w:rFonts w:ascii="楷体" w:hAnsi="楷体" w:eastAsia="楷体" w:cs="楷体"/>
          <w:color w:val="000000"/>
        </w:rPr>
        <w:t>郧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人</w:t>
      </w:r>
      <w:r>
        <w:rPr>
          <w:rFonts w:ascii="楷体" w:hAnsi="楷体" w:eastAsia="楷体" w:cs="楷体"/>
          <w:color w:val="000000"/>
          <w:em w:val="dot"/>
        </w:rPr>
        <w:t>军</w:t>
      </w:r>
      <w:r>
        <w:rPr>
          <w:rFonts w:ascii="楷体" w:hAnsi="楷体" w:eastAsia="楷体" w:cs="楷体"/>
          <w:color w:val="000000"/>
        </w:rPr>
        <w:t>于蒲骚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，将与随、绞、州、蓼伐楚师。莫敖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患之，曰：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盍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请济师于王？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斗廉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师克在和，不在众。商、周之不敌</w:t>
      </w:r>
      <w:r>
        <w:rPr>
          <w:rFonts w:ascii="楷体" w:hAnsi="楷体" w:eastAsia="楷体" w:cs="楷体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，君之所</w:t>
      </w:r>
      <w:r>
        <w:rPr>
          <w:rFonts w:ascii="楷体" w:hAnsi="楷体" w:eastAsia="楷体" w:cs="楷体"/>
          <w:color w:val="000000"/>
          <w:em w:val="dot"/>
        </w:rPr>
        <w:t>闻</w:t>
      </w:r>
      <w:r>
        <w:rPr>
          <w:rFonts w:ascii="楷体" w:hAnsi="楷体" w:eastAsia="楷体" w:cs="楷体"/>
          <w:color w:val="000000"/>
        </w:rPr>
        <w:t>也。成军</w:t>
      </w:r>
      <w:r>
        <w:rPr>
          <w:rFonts w:ascii="楷体" w:hAnsi="楷体" w:eastAsia="楷体" w:cs="楷体"/>
          <w:color w:val="000000"/>
          <w:vertAlign w:val="superscript"/>
        </w:rPr>
        <w:t>⑦</w:t>
      </w:r>
      <w:r>
        <w:rPr>
          <w:rFonts w:ascii="楷体" w:hAnsi="楷体" w:eastAsia="楷体" w:cs="楷体"/>
          <w:color w:val="000000"/>
        </w:rPr>
        <w:t>以出，又何济焉？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莫敖曰：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卜之？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卜以决疑，不疑何卜？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遂败郧师于蒲骚。</w:t>
      </w:r>
    </w:p>
    <w:p w14:paraId="0A4E7AD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（摘选自《左传·桓公十一年》）</w:t>
      </w:r>
    </w:p>
    <w:p w14:paraId="7F2ED04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【注释】①郧（</w:t>
      </w:r>
      <w:r>
        <w:rPr>
          <w:rFonts w:ascii="Times New Roman" w:hAnsi="Times New Roman" w:eastAsia="Times New Roman" w:cs="Times New Roman"/>
          <w:color w:val="000000"/>
        </w:rPr>
        <w:t>yún</w:t>
      </w:r>
      <w:r>
        <w:rPr>
          <w:rFonts w:ascii="宋体" w:hAnsi="宋体" w:eastAsia="宋体" w:cs="宋体"/>
          <w:color w:val="000000"/>
        </w:rPr>
        <w:t>）：古国名。②蒲骚；郧国地名。③莫敖：楚国官职名，掌管军旅之事。④盍：何不。⑤斗廉：楚国大夫。⑥商、周之不敌：商不敌周。据史书记载，商纣王军事实力远超周武王，结果却被周武王所灭。⑦成军：整顿军队。</w:t>
      </w:r>
    </w:p>
    <w:p w14:paraId="63DB29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下列对两个文段中加点词语及相关内容的解说，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</w:t>
      </w:r>
    </w:p>
    <w:p w14:paraId="0F9DFA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“又何间焉”中的“间”是“参与”的意思，与“时时而间进”（《邹忌讽齐王纳谏》）中的“间”意思不同。</w:t>
      </w:r>
    </w:p>
    <w:p w14:paraId="7097ED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“必以信”中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“信”是“实情”的意思，与“与朋友交而不信乎”（《论语·学而》）中的“信”意思不同。</w:t>
      </w:r>
    </w:p>
    <w:p w14:paraId="0B89DA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“军”有“军队”“军队驻扎”“攻击”等义项，根据语境推测，“郧人军于蒲骚”中的“军”是“攻击”的意思。</w:t>
      </w:r>
    </w:p>
    <w:p w14:paraId="240D0A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“闻”有“听到”“闻名”“名声”“传播”等义项，根据语境推测，“君之所闻也”中的“闻”是“听到”的意思。</w:t>
      </w:r>
    </w:p>
    <w:p w14:paraId="51C9B1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把甲文中画横线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句子翻译成现代汉语。</w:t>
      </w:r>
    </w:p>
    <w:p w14:paraId="7FC0A0B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公与之乘，战于长勺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E70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作战时，智者能抓住机会，巧者能果断决策。你认为曹刿是“智者”和“巧者”吗？请结合甲文第二段和第三段的内容简述理由。</w:t>
      </w:r>
    </w:p>
    <w:p w14:paraId="310BDD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曹刿认为“可以一战”，斗廉认为不必请求增援，他们作出判断的依据分别是什么？这些依据中蕴含的共同道理是什么？</w:t>
      </w:r>
    </w:p>
    <w:p w14:paraId="5CF2A3B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D2524F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阅读下面一首诗，回答问题。</w:t>
      </w:r>
    </w:p>
    <w:p w14:paraId="4105C05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黄鹤楼</w:t>
      </w:r>
    </w:p>
    <w:p w14:paraId="0A8565A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崔颢</w:t>
      </w:r>
    </w:p>
    <w:p w14:paraId="45FF143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昔人已乘黄鹤去，此地空余黄鹤楼。</w:t>
      </w:r>
    </w:p>
    <w:p w14:paraId="6EC1E2B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黄鹤一去不复返，白云千载空悠悠。</w:t>
      </w:r>
    </w:p>
    <w:p w14:paraId="32812B3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晴川历历汉阳树，芳草萋萋鹦鹉洲。</w:t>
      </w:r>
    </w:p>
    <w:p w14:paraId="4F5AA89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日暮乡关何处是？烟波江上使人愁。</w:t>
      </w:r>
    </w:p>
    <w:p w14:paraId="7E9B9D6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这首诗抒发了诗人哪些情感？请结合诗歌内容简要分析。</w:t>
      </w:r>
    </w:p>
    <w:p w14:paraId="55EF626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四、名著阅读（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A59AB6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请从下面备选人物和备选词语中</w:t>
      </w:r>
      <w:r>
        <w:rPr>
          <w:rFonts w:ascii="宋体" w:hAnsi="宋体" w:eastAsia="宋体" w:cs="宋体"/>
          <w:color w:val="000000"/>
          <w:em w:val="dot"/>
        </w:rPr>
        <w:t>各选一个</w:t>
      </w:r>
      <w:r>
        <w:rPr>
          <w:rFonts w:ascii="宋体" w:hAnsi="宋体" w:eastAsia="宋体" w:cs="宋体"/>
          <w:color w:val="000000"/>
        </w:rPr>
        <w:t>，围绕所选词语、结合所选人物的故事写一段话，分享你的阅读感受。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字左右。</w:t>
      </w:r>
    </w:p>
    <w:p w14:paraId="0D89E1B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备选人物：祥子（《骆驼祥子》）  保尔·柯察金（《钢铁是怎样炼成的》）</w:t>
      </w:r>
    </w:p>
    <w:p w14:paraId="3C78A54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备选词语：震撼  敬佩  惋惜  喜欢</w:t>
      </w:r>
    </w:p>
    <w:p w14:paraId="4DB333B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五、作文（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E1559E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阅读下面材料，</w:t>
      </w:r>
      <w:r>
        <w:rPr>
          <w:rFonts w:ascii="宋体" w:hAnsi="宋体" w:eastAsia="宋体" w:cs="宋体"/>
          <w:color w:val="000000"/>
          <w:em w:val="dot"/>
        </w:rPr>
        <w:t>任选一题</w:t>
      </w:r>
      <w:r>
        <w:rPr>
          <w:rFonts w:ascii="宋体" w:hAnsi="宋体" w:eastAsia="宋体" w:cs="宋体"/>
          <w:color w:val="000000"/>
        </w:rPr>
        <w:t>作文。</w:t>
      </w:r>
    </w:p>
    <w:p w14:paraId="2719BFC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同学们交流登山成功的经验。</w:t>
      </w:r>
    </w:p>
    <w:p w14:paraId="5842C57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有同学说：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想要放弃的时候，望望山顶，提醒自己山顶越来越近，就能找回希望。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有同学说：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特别疲惫时，回头看看，发现自己已经登了这么高，便会重振精神。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有同学说：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这时候也可以停一停，喝口水，调整调整，再继续走。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有同学说：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不怕慢，就怕站，这时候不能停，要坚持一步一步往前走。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……</w:t>
      </w:r>
    </w:p>
    <w:p w14:paraId="46EC4E1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老师说：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大家说的都有道理。这些登山成功的经验，其实也是我们在学习和生活中取得成功的密码。</w:t>
      </w:r>
      <w:r>
        <w:rPr>
          <w:rFonts w:ascii="宋体" w:hAnsi="宋体" w:eastAsia="宋体" w:cs="宋体"/>
          <w:color w:val="000000"/>
        </w:rPr>
        <w:t>”</w:t>
      </w:r>
    </w:p>
    <w:p w14:paraId="6770BC8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）请以“我的成功密码”为题目，写一篇记叙文。</w:t>
      </w:r>
    </w:p>
    <w:p w14:paraId="03F1EF8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要求：①表达意图明确，内容具体充实；</w:t>
      </w:r>
    </w:p>
    <w:p w14:paraId="7477AE7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字左右；</w:t>
      </w:r>
    </w:p>
    <w:p w14:paraId="29349A7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③文中请回避与你有关的人名、校名、地名。</w:t>
      </w:r>
    </w:p>
    <w:p w14:paraId="7518115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）以上材料引发你怎样的思考和感悟？请自选角度，自拟题目，写一篇简单的议论文。</w:t>
      </w:r>
    </w:p>
    <w:p w14:paraId="0AB33FC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要求：①观点明确，有理有据；</w:t>
      </w:r>
    </w:p>
    <w:p w14:paraId="1B645E2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字左右；</w:t>
      </w:r>
    </w:p>
    <w:p w14:paraId="0096F0C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③文中请回避与你有关的人名、校名、地名。</w:t>
      </w:r>
    </w:p>
    <w:p w14:paraId="4E1BB6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6593D51">
      <w:pPr>
        <w:spacing w:line="285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C72F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F4C6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E935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1A60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5EE95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4BDA7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5954D80"/>
    <w:rsid w:val="38274566"/>
    <w:rsid w:val="44786A57"/>
    <w:rsid w:val="705C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6117</Words>
  <Characters>6310</Characters>
  <Lines>0</Lines>
  <Paragraphs>0</Paragraphs>
  <TotalTime>5</TotalTime>
  <ScaleCrop>false</ScaleCrop>
  <LinksUpToDate>false</LinksUpToDate>
  <CharactersWithSpaces>6353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2024-06-25T16:32:00Z</dcterms:created>
  <dc:creator>学科网试题生产平台</dc:creator>
  <dc:description>3525863452672000</dc:description>
  <cp:lastModifiedBy>上帝掷骰子吗</cp:lastModifiedBy>
  <dcterms:modified xsi:type="dcterms:W3CDTF">2026-02-09T00:21:00Z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246F2DF8CE0B4D9991E8D4B08F81FDD8_12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