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217F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11658600</wp:posOffset>
            </wp:positionH>
            <wp:positionV relativeFrom="topMargin">
              <wp:posOffset>10922000</wp:posOffset>
            </wp:positionV>
            <wp:extent cx="304800" cy="4699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04800" cy="469900"/>
                    </a:xfrm>
                    <a:prstGeom prst="rect">
                      <a:avLst/>
                    </a:prstGeom>
                  </pic:spPr>
                </pic:pic>
              </a:graphicData>
            </a:graphic>
          </wp:anchor>
        </w:drawing>
      </w:r>
      <w:r>
        <w:rPr>
          <w:rFonts w:ascii="宋体" w:hAnsi="宋体" w:eastAsia="宋体" w:cs="宋体"/>
          <w:b/>
          <w:color w:val="auto"/>
          <w:sz w:val="32"/>
        </w:rPr>
        <w:t>南通市</w:t>
      </w:r>
      <w:r>
        <w:rPr>
          <w:rFonts w:ascii="Times New Roman" w:hAnsi="Times New Roman" w:eastAsia="Times New Roman" w:cs="Times New Roman"/>
          <w:b/>
          <w:color w:val="auto"/>
          <w:sz w:val="32"/>
        </w:rPr>
        <w:t>2024</w:t>
      </w:r>
      <w:r>
        <w:rPr>
          <w:rFonts w:ascii="宋体" w:hAnsi="宋体" w:eastAsia="宋体" w:cs="宋体"/>
          <w:b/>
          <w:color w:val="auto"/>
          <w:sz w:val="32"/>
        </w:rPr>
        <w:t>年初中毕业、升学考试试卷语文试题</w:t>
      </w:r>
    </w:p>
    <w:p w14:paraId="460860FA">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51677060">
      <w:pPr>
        <w:spacing w:line="285" w:lineRule="auto"/>
        <w:jc w:val="center"/>
      </w:pPr>
      <w:r>
        <w:rPr>
          <w:rFonts w:ascii="宋体" w:hAnsi="宋体" w:eastAsia="宋体" w:cs="宋体"/>
          <w:b/>
          <w:color w:val="auto"/>
          <w:sz w:val="24"/>
        </w:rPr>
        <w:t>一（</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4AC9E3D5">
      <w:pPr>
        <w:spacing w:line="360" w:lineRule="auto"/>
        <w:jc w:val="left"/>
      </w:pPr>
      <w:r>
        <w:rPr>
          <w:rFonts w:ascii="宋体" w:hAnsi="宋体" w:eastAsia="宋体" w:cs="宋体"/>
          <w:color w:val="auto"/>
        </w:rPr>
        <w:t>阅读下面一段文字，完成下面小题。</w:t>
      </w:r>
    </w:p>
    <w:p w14:paraId="053EBC99">
      <w:pPr>
        <w:spacing w:line="360" w:lineRule="auto"/>
        <w:ind w:firstLine="420"/>
        <w:jc w:val="left"/>
      </w:pPr>
      <w:r>
        <w:rPr>
          <w:rFonts w:ascii="楷体" w:hAnsi="楷体" w:eastAsia="楷体" w:cs="楷体"/>
          <w:color w:val="auto"/>
        </w:rPr>
        <w:t>滚滚长江东入海，大势已立潮头来。前进，让一切成为可能。在滚烫的生活中，倾听内心的召唤，以勇毅执着的姿态，让青春</w:t>
      </w:r>
      <w:r>
        <w:rPr>
          <w:rFonts w:ascii="Times New Roman" w:hAnsi="Times New Roman" w:eastAsia="Times New Roman" w:cs="Times New Roman"/>
          <w:color w:val="auto"/>
        </w:rPr>
        <w:t>xuàn lì</w:t>
      </w:r>
      <w:r>
        <w:rPr>
          <w:rFonts w:ascii="楷体" w:hAnsi="楷体" w:eastAsia="楷体" w:cs="楷体"/>
          <w:color w:val="auto"/>
        </w:rPr>
        <w:t>；在奋进的征程上，</w:t>
      </w:r>
      <w:r>
        <w:rPr>
          <w:rFonts w:ascii="Times New Roman" w:hAnsi="Times New Roman" w:eastAsia="Times New Roman" w:cs="Times New Roman"/>
          <w:color w:val="auto"/>
        </w:rPr>
        <w:t>xiǎng shòu</w:t>
      </w:r>
      <w:r>
        <w:rPr>
          <w:rFonts w:ascii="楷体" w:hAnsi="楷体" w:eastAsia="楷体" w:cs="楷体"/>
          <w:color w:val="auto"/>
        </w:rPr>
        <w:t>风雨的洗礼，以砥砺前行的姿态，让梦想闪光</w:t>
      </w:r>
      <w:r>
        <w:rPr>
          <w:rFonts w:ascii="Times New Roman" w:hAnsi="Times New Roman" w:eastAsia="Times New Roman" w:cs="Times New Roman"/>
          <w:color w:val="auto"/>
          <w:u w:val="single"/>
        </w:rPr>
        <w:t xml:space="preserve">   A   </w:t>
      </w:r>
      <w:r>
        <w:rPr>
          <w:rFonts w:ascii="楷体" w:hAnsi="楷体" w:eastAsia="楷体" w:cs="楷体"/>
          <w:color w:val="auto"/>
        </w:rPr>
        <w:t>在奔腾的时代里，描绘理想的蓝图，以</w:t>
      </w:r>
      <w:r>
        <w:rPr>
          <w:rFonts w:ascii="Times New Roman" w:hAnsi="Times New Roman" w:eastAsia="Times New Roman" w:cs="Times New Roman"/>
          <w:color w:val="auto"/>
          <w:u w:val="single"/>
        </w:rPr>
        <w:t xml:space="preserve">   B</w:t>
      </w:r>
      <w:r>
        <w:rPr>
          <w:rFonts w:ascii="Times New Roman" w:hAnsi="Times New Roman" w:eastAsia="Times New Roman" w:cs="Times New Roman"/>
          <w:b/>
          <w:color w:val="auto"/>
          <w:u w:val="single"/>
        </w:rPr>
        <w:t xml:space="preserve">   </w:t>
      </w:r>
      <w:r>
        <w:rPr>
          <w:rFonts w:ascii="楷体" w:hAnsi="楷体" w:eastAsia="楷体" w:cs="楷体"/>
          <w:color w:val="auto"/>
        </w:rPr>
        <w:t>（奋勇搏击</w:t>
      </w:r>
      <w:r>
        <w:rPr>
          <w:rFonts w:ascii="Times New Roman" w:hAnsi="Times New Roman" w:eastAsia="Times New Roman" w:cs="Times New Roman"/>
          <w:color w:val="auto"/>
        </w:rPr>
        <w:t>/</w:t>
      </w:r>
      <w:r>
        <w:rPr>
          <w:rFonts w:ascii="楷体" w:hAnsi="楷体" w:eastAsia="楷体" w:cs="楷体"/>
          <w:color w:val="auto"/>
        </w:rPr>
        <w:t>前呼后拥）的姿态，让人生飞驰。志存高远，领略绝顶胜景；脚踏实地，共谱盛世华章。</w:t>
      </w:r>
    </w:p>
    <w:p w14:paraId="53BE6CD5">
      <w:pPr>
        <w:spacing w:line="360" w:lineRule="auto"/>
        <w:jc w:val="left"/>
      </w:pPr>
      <w:r>
        <w:rPr>
          <w:color w:val="auto"/>
        </w:rPr>
        <w:t xml:space="preserve">1. </w:t>
      </w:r>
      <w:r>
        <w:rPr>
          <w:rFonts w:ascii="宋体" w:hAnsi="宋体" w:eastAsia="宋体" w:cs="宋体"/>
          <w:color w:val="auto"/>
        </w:rPr>
        <w:t>根据拼音在田字格内写出相应的汉字。</w:t>
      </w:r>
    </w:p>
    <w:p w14:paraId="28FCC52A">
      <w:pPr>
        <w:spacing w:line="360" w:lineRule="auto"/>
        <w:jc w:val="left"/>
      </w:pPr>
      <w:r>
        <w:drawing>
          <wp:inline distT="0" distB="0" distL="114300" distR="114300">
            <wp:extent cx="476250" cy="476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6250" cy="476250"/>
                    </a:xfrm>
                    <a:prstGeom prst="rect">
                      <a:avLst/>
                    </a:prstGeom>
                  </pic:spPr>
                </pic:pic>
              </a:graphicData>
            </a:graphic>
          </wp:inline>
        </w:drawing>
      </w:r>
      <w:r>
        <w:rPr>
          <w:color w:val="auto"/>
        </w:rPr>
        <w:t xml:space="preserve">        </w:t>
      </w:r>
      <w:r>
        <w:drawing>
          <wp:inline distT="0" distB="0" distL="114300" distR="114300">
            <wp:extent cx="476250" cy="476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6250" cy="476250"/>
                    </a:xfrm>
                    <a:prstGeom prst="rect">
                      <a:avLst/>
                    </a:prstGeom>
                  </pic:spPr>
                </pic:pic>
              </a:graphicData>
            </a:graphic>
          </wp:inline>
        </w:drawing>
      </w:r>
      <w:r>
        <w:drawing>
          <wp:inline distT="0" distB="0" distL="114300" distR="114300">
            <wp:extent cx="476250" cy="476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6250" cy="476250"/>
                    </a:xfrm>
                    <a:prstGeom prst="rect">
                      <a:avLst/>
                    </a:prstGeom>
                  </pic:spPr>
                </pic:pic>
              </a:graphicData>
            </a:graphic>
          </wp:inline>
        </w:drawing>
      </w:r>
    </w:p>
    <w:p w14:paraId="56BA6C2C">
      <w:pPr>
        <w:spacing w:line="360" w:lineRule="auto"/>
        <w:jc w:val="left"/>
      </w:pPr>
      <w:r>
        <w:rPr>
          <w:color w:val="auto"/>
        </w:rPr>
        <w:t xml:space="preserve">2. </w:t>
      </w:r>
      <w:r>
        <w:rPr>
          <w:rFonts w:ascii="宋体" w:hAnsi="宋体" w:eastAsia="宋体" w:cs="宋体"/>
          <w:color w:val="auto"/>
        </w:rPr>
        <w:t>请在</w:t>
      </w:r>
      <w:r>
        <w:rPr>
          <w:rFonts w:ascii="Times New Roman" w:hAnsi="Times New Roman" w:eastAsia="Times New Roman" w:cs="Times New Roman"/>
          <w:color w:val="auto"/>
        </w:rPr>
        <w:t>A</w:t>
      </w:r>
      <w:r>
        <w:rPr>
          <w:rFonts w:ascii="宋体" w:hAnsi="宋体" w:eastAsia="宋体" w:cs="宋体"/>
          <w:color w:val="auto"/>
        </w:rPr>
        <w:t>处填上恰当的标点符号。</w:t>
      </w:r>
    </w:p>
    <w:p w14:paraId="68648927">
      <w:pPr>
        <w:spacing w:line="360" w:lineRule="auto"/>
        <w:jc w:val="left"/>
      </w:pPr>
      <w:r>
        <w:rPr>
          <w:rFonts w:ascii="Times New Roman" w:hAnsi="Times New Roman" w:eastAsia="Times New Roman" w:cs="Times New Roman"/>
          <w:color w:val="auto"/>
        </w:rPr>
        <w:t>A</w:t>
      </w:r>
      <w:r>
        <w:rPr>
          <w:rFonts w:ascii="宋体" w:hAnsi="宋体" w:eastAsia="宋体" w:cs="宋体"/>
          <w:color w:val="auto"/>
        </w:rPr>
        <w:t>处的标点符号是</w:t>
      </w:r>
      <w:r>
        <w:t>___________</w:t>
      </w:r>
      <w:r>
        <w:rPr>
          <w:rFonts w:ascii="宋体" w:hAnsi="宋体" w:eastAsia="宋体" w:cs="宋体"/>
          <w:color w:val="auto"/>
        </w:rPr>
        <w:t>。</w:t>
      </w:r>
    </w:p>
    <w:p w14:paraId="1D232D86">
      <w:pPr>
        <w:spacing w:line="360" w:lineRule="auto"/>
        <w:jc w:val="left"/>
      </w:pPr>
      <w:r>
        <w:rPr>
          <w:color w:val="auto"/>
        </w:rPr>
        <w:t xml:space="preserve">3. </w:t>
      </w:r>
      <w:r>
        <w:rPr>
          <w:rFonts w:ascii="宋体" w:hAnsi="宋体" w:eastAsia="宋体" w:cs="宋体"/>
          <w:color w:val="auto"/>
        </w:rPr>
        <w:t>从括号内选择恰当的词语填在</w:t>
      </w:r>
      <w:r>
        <w:rPr>
          <w:rFonts w:ascii="Times New Roman" w:hAnsi="Times New Roman" w:eastAsia="Times New Roman" w:cs="Times New Roman"/>
          <w:color w:val="auto"/>
        </w:rPr>
        <w:t>B</w:t>
      </w:r>
      <w:r>
        <w:rPr>
          <w:rFonts w:ascii="宋体" w:hAnsi="宋体" w:eastAsia="宋体" w:cs="宋体"/>
          <w:color w:val="auto"/>
        </w:rPr>
        <w:t>处。</w:t>
      </w:r>
    </w:p>
    <w:p w14:paraId="36D22D56">
      <w:pPr>
        <w:spacing w:line="360" w:lineRule="auto"/>
        <w:jc w:val="left"/>
        <w:rPr>
          <w:color w:val="000000"/>
        </w:rPr>
      </w:pPr>
      <w:r>
        <w:rPr>
          <w:rFonts w:ascii="Times New Roman" w:hAnsi="Times New Roman" w:eastAsia="Times New Roman" w:cs="Times New Roman"/>
          <w:color w:val="auto"/>
        </w:rPr>
        <w:t>B</w:t>
      </w:r>
      <w:r>
        <w:rPr>
          <w:rFonts w:ascii="宋体" w:hAnsi="宋体" w:eastAsia="宋体" w:cs="宋体"/>
          <w:color w:val="auto"/>
        </w:rPr>
        <w:t>处的词语是</w:t>
      </w:r>
      <w:r>
        <w:t>___________</w:t>
      </w:r>
      <w:r>
        <w:rPr>
          <w:rFonts w:ascii="宋体" w:hAnsi="宋体" w:eastAsia="宋体" w:cs="宋体"/>
          <w:color w:val="auto"/>
        </w:rPr>
        <w:t>。</w:t>
      </w:r>
    </w:p>
    <w:p w14:paraId="23B53BB2">
      <w:pPr>
        <w:spacing w:line="360" w:lineRule="auto"/>
        <w:jc w:val="left"/>
        <w:rPr>
          <w:color w:val="000000"/>
        </w:rPr>
      </w:pPr>
      <w:r>
        <w:rPr>
          <w:color w:val="000000"/>
        </w:rPr>
        <w:t xml:space="preserve">4. </w:t>
      </w:r>
      <w:r>
        <w:rPr>
          <w:rFonts w:ascii="宋体" w:hAnsi="宋体" w:eastAsia="宋体" w:cs="宋体"/>
          <w:color w:val="000000"/>
        </w:rPr>
        <w:t>你校“红色驿站”将举办“前进路上有灯塔”读书交流会。你积极参与其中。</w:t>
      </w:r>
    </w:p>
    <w:p w14:paraId="3E3BF19F">
      <w:pPr>
        <w:spacing w:line="360" w:lineRule="auto"/>
        <w:jc w:val="left"/>
        <w:rPr>
          <w:color w:val="000000"/>
        </w:rPr>
      </w:pPr>
      <w:r>
        <w:rPr>
          <w:color w:val="000000"/>
        </w:rPr>
        <w:t>（1）</w:t>
      </w:r>
      <w:r>
        <w:rPr>
          <w:rFonts w:ascii="宋体" w:hAnsi="宋体" w:eastAsia="宋体" w:cs="宋体"/>
          <w:color w:val="000000"/>
        </w:rPr>
        <w:t>为了解学生阅读“红色经典”的现状，“红色驿站”拟在全体学生中开展问卷调查。请你设计两个问题。</w:t>
      </w:r>
    </w:p>
    <w:p w14:paraId="5797E2A1">
      <w:pPr>
        <w:spacing w:line="360" w:lineRule="auto"/>
        <w:jc w:val="left"/>
        <w:rPr>
          <w:color w:val="000000"/>
        </w:rPr>
      </w:pPr>
      <w:r>
        <w:rPr>
          <w:rFonts w:ascii="宋体" w:hAnsi="宋体" w:eastAsia="宋体" w:cs="宋体"/>
          <w:color w:val="000000"/>
        </w:rPr>
        <w:t>问题一：</w:t>
      </w:r>
      <w:r>
        <w:rPr>
          <w:color w:val="000000"/>
        </w:rPr>
        <w:t>___________________</w:t>
      </w:r>
    </w:p>
    <w:p w14:paraId="5A785038">
      <w:pPr>
        <w:spacing w:line="360" w:lineRule="auto"/>
        <w:jc w:val="left"/>
        <w:rPr>
          <w:color w:val="000000"/>
        </w:rPr>
      </w:pPr>
      <w:r>
        <w:rPr>
          <w:rFonts w:ascii="宋体" w:hAnsi="宋体" w:eastAsia="宋体" w:cs="宋体"/>
          <w:color w:val="000000"/>
        </w:rPr>
        <w:t>问题二：</w:t>
      </w:r>
      <w:r>
        <w:rPr>
          <w:color w:val="000000"/>
        </w:rPr>
        <w:t>____________________</w:t>
      </w:r>
    </w:p>
    <w:p w14:paraId="5A9A683A">
      <w:pPr>
        <w:spacing w:line="360" w:lineRule="auto"/>
        <w:jc w:val="left"/>
        <w:rPr>
          <w:color w:val="000000"/>
        </w:rPr>
      </w:pPr>
      <w:r>
        <w:rPr>
          <w:color w:val="000000"/>
        </w:rPr>
        <w:t>（2）</w:t>
      </w:r>
      <w:r>
        <w:rPr>
          <w:rFonts w:ascii="宋体" w:hAnsi="宋体" w:eastAsia="宋体" w:cs="宋体"/>
          <w:color w:val="000000"/>
        </w:rPr>
        <w:t>同学们围绕阅读“红色经典”的意义展开讨论。请发表你的意见。</w:t>
      </w:r>
    </w:p>
    <w:p w14:paraId="3D475823">
      <w:pPr>
        <w:spacing w:line="360" w:lineRule="auto"/>
        <w:jc w:val="left"/>
        <w:rPr>
          <w:color w:val="000000"/>
        </w:rPr>
      </w:pPr>
      <w:r>
        <w:rPr>
          <w:color w:val="000000"/>
        </w:rPr>
        <w:t>（3）</w:t>
      </w:r>
      <w:r>
        <w:rPr>
          <w:rFonts w:ascii="宋体" w:hAnsi="宋体" w:eastAsia="宋体" w:cs="宋体"/>
          <w:color w:val="000000"/>
        </w:rPr>
        <w:t>“红色驿站”计划拍摄“灯塔人物”微电影。请你从以下几部作品中选择一个人物作为主角，联系具体情节说说选择的理由。</w:t>
      </w:r>
    </w:p>
    <w:p w14:paraId="0A28893C">
      <w:pPr>
        <w:spacing w:line="360" w:lineRule="auto"/>
        <w:jc w:val="left"/>
        <w:rPr>
          <w:color w:val="000000"/>
        </w:rPr>
      </w:pPr>
      <w:r>
        <w:rPr>
          <w:rFonts w:ascii="宋体" w:hAnsi="宋体" w:eastAsia="宋体" w:cs="宋体"/>
          <w:color w:val="000000"/>
        </w:rPr>
        <w:t>备选作品：《朝花夕拾》《钢铁是怎样炼成的》《红星照耀中国》</w:t>
      </w:r>
    </w:p>
    <w:p w14:paraId="0C4A899C">
      <w:pPr>
        <w:spacing w:line="360" w:lineRule="auto"/>
        <w:jc w:val="left"/>
        <w:rPr>
          <w:color w:val="000000"/>
        </w:rPr>
      </w:pPr>
      <w:r>
        <w:rPr>
          <w:color w:val="000000"/>
        </w:rPr>
        <w:t>（4）</w:t>
      </w:r>
      <w:r>
        <w:rPr>
          <w:rFonts w:ascii="宋体" w:hAnsi="宋体" w:eastAsia="宋体" w:cs="宋体"/>
          <w:color w:val="000000"/>
        </w:rPr>
        <w:t>读书交流会设置了“我喜爱的作家作品”交流环节，你准备交流的题目是“‘人民的诗人’</w:t>
      </w:r>
      <w:r>
        <w:rPr>
          <w:rFonts w:ascii="Times New Roman" w:hAnsi="Times New Roman" w:eastAsia="Times New Roman" w:cs="Times New Roman"/>
          <w:color w:val="000000"/>
        </w:rPr>
        <w:t>——</w:t>
      </w:r>
      <w:r>
        <w:rPr>
          <w:rFonts w:ascii="宋体" w:hAnsi="宋体" w:eastAsia="宋体" w:cs="宋体"/>
          <w:color w:val="000000"/>
        </w:rPr>
        <w:t>艾青”。请结合《艾青诗选》说说你定这个题目的原因。</w:t>
      </w:r>
    </w:p>
    <w:p w14:paraId="2FAC7068">
      <w:pPr>
        <w:spacing w:line="360" w:lineRule="auto"/>
        <w:jc w:val="left"/>
        <w:rPr>
          <w:color w:val="000000"/>
        </w:rPr>
      </w:pPr>
      <w:r>
        <w:rPr>
          <w:color w:val="000000"/>
        </w:rPr>
        <w:t xml:space="preserve">5. </w:t>
      </w:r>
      <w:r>
        <w:rPr>
          <w:rFonts w:ascii="宋体" w:hAnsi="宋体" w:eastAsia="宋体" w:cs="宋体"/>
          <w:color w:val="000000"/>
        </w:rPr>
        <w:t>用课文原句填空。</w:t>
      </w:r>
    </w:p>
    <w:p w14:paraId="1ED81E9F">
      <w:pPr>
        <w:spacing w:line="360" w:lineRule="auto"/>
        <w:jc w:val="left"/>
        <w:rPr>
          <w:color w:val="000000"/>
        </w:rPr>
      </w:pPr>
      <w:r>
        <w:rPr>
          <w:rFonts w:ascii="宋体" w:hAnsi="宋体" w:eastAsia="宋体" w:cs="宋体"/>
          <w:color w:val="000000"/>
        </w:rPr>
        <w:t>前进路上，我们汲取“静以修身，（</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w:t>
      </w:r>
      <w:r>
        <w:rPr>
          <w:rFonts w:ascii="宋体" w:hAnsi="宋体" w:eastAsia="宋体" w:cs="宋体"/>
          <w:color w:val="000000"/>
        </w:rPr>
        <w:t>”（诸葛亮《诫子书》）的人生智慧；我们胸怀“会当凌绝顶，（</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_______________</w:t>
      </w:r>
      <w:r>
        <w:rPr>
          <w:rFonts w:ascii="宋体" w:hAnsi="宋体" w:eastAsia="宋体" w:cs="宋体"/>
          <w:color w:val="000000"/>
        </w:rPr>
        <w:t>”（杜甫《望岳》）的凌云壮志；我们迎接“政入万山围子里，（</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杨万里《过松源晨炊漆公店》（其五）</w:t>
      </w:r>
      <w:r>
        <w:rPr>
          <w:rFonts w:ascii="Times New Roman" w:hAnsi="Times New Roman" w:eastAsia="Times New Roman" w:cs="Times New Roman"/>
          <w:color w:val="000000"/>
        </w:rPr>
        <w:t>]</w:t>
      </w:r>
      <w:r>
        <w:rPr>
          <w:rFonts w:ascii="宋体" w:hAnsi="宋体" w:eastAsia="宋体" w:cs="宋体"/>
          <w:color w:val="000000"/>
        </w:rPr>
        <w:t>的重重挑战；我们敬仰“零落成泥碾作尘，（</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w:t>
      </w:r>
      <w:r>
        <w:rPr>
          <w:rFonts w:ascii="宋体" w:hAnsi="宋体" w:eastAsia="宋体" w:cs="宋体"/>
          <w:color w:val="000000"/>
        </w:rPr>
        <w:t>”（陆游《卜算子·咏梅》）的坚贞品格；我们追求“（</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_______________</w:t>
      </w:r>
      <w:r>
        <w:rPr>
          <w:rFonts w:ascii="宋体" w:hAnsi="宋体" w:eastAsia="宋体" w:cs="宋体"/>
          <w:color w:val="000000"/>
        </w:rPr>
        <w:t>，山入潼关不解平”（谭嗣同《潼关》）的少年意气；我们铭记“（</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，此事古难全”（苏轼《水调歌头》）的人生哲理；我们坚定“（</w:t>
      </w:r>
      <w:r>
        <w:rPr>
          <w:rFonts w:ascii="Times New Roman" w:hAnsi="Times New Roman" w:eastAsia="Times New Roman" w:cs="Times New Roman"/>
          <w:color w:val="000000"/>
        </w:rPr>
        <w:t>7</w:t>
      </w:r>
      <w:r>
        <w:rPr>
          <w:rFonts w:ascii="宋体" w:hAnsi="宋体" w:eastAsia="宋体" w:cs="宋体"/>
          <w:color w:val="000000"/>
        </w:rPr>
        <w:t>），</w:t>
      </w:r>
      <w:r>
        <w:rPr>
          <w:color w:val="000000"/>
        </w:rPr>
        <w:t>_______________</w:t>
      </w:r>
      <w:r>
        <w:rPr>
          <w:rFonts w:ascii="宋体" w:hAnsi="宋体" w:eastAsia="宋体" w:cs="宋体"/>
          <w:color w:val="000000"/>
        </w:rPr>
        <w:t>，</w:t>
      </w:r>
      <w:r>
        <w:rPr>
          <w:color w:val="000000"/>
        </w:rPr>
        <w:t>_______________</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李白《行路难》（其一）</w:t>
      </w:r>
      <w:r>
        <w:rPr>
          <w:rFonts w:ascii="Times New Roman" w:hAnsi="Times New Roman" w:eastAsia="Times New Roman" w:cs="Times New Roman"/>
          <w:color w:val="000000"/>
        </w:rPr>
        <w:t>]</w:t>
      </w:r>
      <w:r>
        <w:rPr>
          <w:rFonts w:ascii="宋体" w:hAnsi="宋体" w:eastAsia="宋体" w:cs="宋体"/>
          <w:color w:val="000000"/>
        </w:rPr>
        <w:t>的理想追求。我们正以昂扬向上的姿态，书写不凡人生。</w:t>
      </w:r>
    </w:p>
    <w:p w14:paraId="74D985D9">
      <w:pPr>
        <w:spacing w:line="285" w:lineRule="auto"/>
        <w:jc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2BB633DA">
      <w:pPr>
        <w:spacing w:line="285" w:lineRule="auto"/>
        <w:jc w:val="left"/>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C197B07">
      <w:pPr>
        <w:spacing w:line="360" w:lineRule="auto"/>
        <w:jc w:val="left"/>
        <w:rPr>
          <w:color w:val="000000"/>
        </w:rPr>
      </w:pPr>
      <w:r>
        <w:rPr>
          <w:rFonts w:ascii="宋体" w:hAnsi="宋体" w:eastAsia="宋体" w:cs="宋体"/>
          <w:color w:val="000000"/>
        </w:rPr>
        <w:t>阅读下面这首诗，完成下面小题。</w:t>
      </w:r>
    </w:p>
    <w:p w14:paraId="4E30E748">
      <w:pPr>
        <w:spacing w:line="360" w:lineRule="auto"/>
        <w:jc w:val="center"/>
        <w:rPr>
          <w:color w:val="000000"/>
        </w:rPr>
      </w:pPr>
      <w:r>
        <w:rPr>
          <w:rFonts w:ascii="楷体" w:hAnsi="楷体" w:eastAsia="楷体" w:cs="楷体"/>
          <w:color w:val="000000"/>
        </w:rPr>
        <w:t>初上滩</w:t>
      </w:r>
    </w:p>
    <w:p w14:paraId="7F97DC77">
      <w:pPr>
        <w:spacing w:line="360" w:lineRule="auto"/>
        <w:jc w:val="center"/>
        <w:rPr>
          <w:color w:val="000000"/>
        </w:rPr>
      </w:pPr>
      <w:r>
        <w:rPr>
          <w:rFonts w:ascii="Times New Roman" w:hAnsi="Times New Roman" w:eastAsia="Times New Roman" w:cs="Times New Roman"/>
          <w:color w:val="000000"/>
        </w:rPr>
        <w:t>[</w:t>
      </w:r>
      <w:r>
        <w:rPr>
          <w:rFonts w:ascii="楷体" w:hAnsi="楷体" w:eastAsia="楷体" w:cs="楷体"/>
          <w:color w:val="000000"/>
        </w:rPr>
        <w:t>清</w:t>
      </w:r>
      <w:r>
        <w:rPr>
          <w:rFonts w:ascii="Times New Roman" w:hAnsi="Times New Roman" w:eastAsia="Times New Roman" w:cs="Times New Roman"/>
          <w:color w:val="000000"/>
        </w:rPr>
        <w:t>]</w:t>
      </w:r>
      <w:r>
        <w:rPr>
          <w:rFonts w:ascii="楷体" w:hAnsi="楷体" w:eastAsia="楷体" w:cs="楷体"/>
          <w:color w:val="000000"/>
        </w:rPr>
        <w:t>查慎行</w:t>
      </w:r>
    </w:p>
    <w:p w14:paraId="4FD6397A">
      <w:pPr>
        <w:spacing w:line="360" w:lineRule="auto"/>
        <w:jc w:val="center"/>
        <w:rPr>
          <w:color w:val="000000"/>
        </w:rPr>
      </w:pPr>
      <w:r>
        <w:rPr>
          <w:rFonts w:ascii="楷体" w:hAnsi="楷体" w:eastAsia="楷体" w:cs="楷体"/>
          <w:color w:val="000000"/>
        </w:rPr>
        <w:t>建溪</w:t>
      </w:r>
      <w:r>
        <w:rPr>
          <w:rFonts w:ascii="宋体" w:hAnsi="宋体" w:eastAsia="宋体" w:cs="宋体"/>
          <w:color w:val="000000"/>
          <w:vertAlign w:val="superscript"/>
        </w:rPr>
        <w:t>①</w:t>
      </w:r>
      <w:r>
        <w:rPr>
          <w:rFonts w:ascii="楷体" w:hAnsi="楷体" w:eastAsia="楷体" w:cs="楷体"/>
          <w:color w:val="000000"/>
        </w:rPr>
        <w:t>之恶恶无比，狠石高低势随水。</w:t>
      </w:r>
    </w:p>
    <w:p w14:paraId="0F75E12E">
      <w:pPr>
        <w:spacing w:line="360" w:lineRule="auto"/>
        <w:jc w:val="center"/>
        <w:rPr>
          <w:color w:val="000000"/>
        </w:rPr>
      </w:pPr>
      <w:r>
        <w:rPr>
          <w:rFonts w:ascii="楷体" w:hAnsi="楷体" w:eastAsia="楷体" w:cs="楷体"/>
          <w:color w:val="000000"/>
        </w:rPr>
        <w:t>竹篙如铁船如纸，曲折蜂窠</w:t>
      </w:r>
      <w:r>
        <w:rPr>
          <w:rFonts w:ascii="宋体" w:hAnsi="宋体" w:eastAsia="宋体" w:cs="宋体"/>
          <w:color w:val="000000"/>
          <w:vertAlign w:val="superscript"/>
        </w:rPr>
        <w:t>②</w:t>
      </w:r>
      <w:r>
        <w:rPr>
          <w:rFonts w:ascii="楷体" w:hAnsi="楷体" w:eastAsia="楷体" w:cs="楷体"/>
          <w:color w:val="000000"/>
        </w:rPr>
        <w:t>犬牙里。</w:t>
      </w:r>
    </w:p>
    <w:p w14:paraId="13E9E1E9">
      <w:pPr>
        <w:spacing w:line="360" w:lineRule="auto"/>
        <w:jc w:val="center"/>
        <w:rPr>
          <w:color w:val="000000"/>
        </w:rPr>
      </w:pPr>
      <w:r>
        <w:rPr>
          <w:rFonts w:ascii="楷体" w:hAnsi="楷体" w:eastAsia="楷体" w:cs="楷体"/>
          <w:color w:val="000000"/>
        </w:rPr>
        <w:t>南浦迢迢六百里，大滩小滩从此始。</w:t>
      </w:r>
    </w:p>
    <w:p w14:paraId="498D977D">
      <w:pPr>
        <w:spacing w:line="360" w:lineRule="auto"/>
        <w:jc w:val="center"/>
        <w:rPr>
          <w:color w:val="000000"/>
        </w:rPr>
      </w:pPr>
      <w:r>
        <w:rPr>
          <w:rFonts w:ascii="楷体" w:hAnsi="楷体" w:eastAsia="楷体" w:cs="楷体"/>
          <w:color w:val="000000"/>
        </w:rPr>
        <w:t>黄河亦可滥觞</w:t>
      </w:r>
      <w:r>
        <w:rPr>
          <w:rFonts w:ascii="宋体" w:hAnsi="宋体" w:eastAsia="宋体" w:cs="宋体"/>
          <w:color w:val="000000"/>
          <w:vertAlign w:val="superscript"/>
        </w:rPr>
        <w:t>③</w:t>
      </w:r>
      <w:r>
        <w:rPr>
          <w:rFonts w:ascii="楷体" w:hAnsi="楷体" w:eastAsia="楷体" w:cs="楷体"/>
          <w:color w:val="000000"/>
        </w:rPr>
        <w:t>耳，不到水穷行不止。</w:t>
      </w:r>
    </w:p>
    <w:p w14:paraId="200B2C3C">
      <w:pPr>
        <w:spacing w:line="360" w:lineRule="auto"/>
        <w:jc w:val="left"/>
        <w:rPr>
          <w:color w:val="000000"/>
        </w:rPr>
      </w:pPr>
      <w:r>
        <w:rPr>
          <w:rFonts w:ascii="宋体" w:hAnsi="宋体" w:eastAsia="宋体" w:cs="宋体"/>
          <w:color w:val="000000"/>
        </w:rPr>
        <w:t>【注释】①建溪：闽江的支流，南浦溪南流汇合崇阳溪后成为建溪。②蜂窠：即蜂巢。这里指船夫的竹篙在礁石上磕出的痕迹。③滥觞：江河发源的地方，水少只能浮起酒杯。这句话的意思是：即使黄河滔滔，势不可当，也可以探寻到源头。</w:t>
      </w:r>
    </w:p>
    <w:p w14:paraId="06291A5B">
      <w:pPr>
        <w:spacing w:line="360" w:lineRule="auto"/>
        <w:jc w:val="left"/>
        <w:textAlignment w:val="center"/>
        <w:rPr>
          <w:color w:val="000000"/>
        </w:rPr>
      </w:pPr>
      <w:r>
        <w:rPr>
          <w:color w:val="000000"/>
        </w:rPr>
        <w:t xml:space="preserve">6. </w:t>
      </w:r>
      <w:r>
        <w:rPr>
          <w:rFonts w:ascii="宋体" w:hAnsi="宋体" w:eastAsia="宋体" w:cs="宋体"/>
          <w:color w:val="000000"/>
        </w:rPr>
        <w:t>颔联中“犬牙”一词与“其岸势犬牙差互”（《小石潭记》）中的“犬牙”一样，都运用了比喻的修辞手法。请说说其表达效果。</w:t>
      </w:r>
    </w:p>
    <w:p w14:paraId="4581A049">
      <w:pPr>
        <w:spacing w:line="360" w:lineRule="auto"/>
        <w:jc w:val="left"/>
        <w:textAlignment w:val="center"/>
        <w:rPr>
          <w:color w:val="000000"/>
        </w:rPr>
      </w:pPr>
      <w:r>
        <w:rPr>
          <w:color w:val="000000"/>
        </w:rPr>
        <w:t xml:space="preserve">7. </w:t>
      </w:r>
      <w:r>
        <w:rPr>
          <w:rFonts w:ascii="宋体" w:hAnsi="宋体" w:eastAsia="宋体" w:cs="宋体"/>
          <w:color w:val="000000"/>
        </w:rPr>
        <w:t>小语同学在学习上有时流露出畏难情绪，遇到困难想逃避。请结合你对尾联的理解，写几句话来鼓励他。</w:t>
      </w:r>
    </w:p>
    <w:p w14:paraId="01254AAA">
      <w:pPr>
        <w:spacing w:line="285"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3D27F3C">
      <w:pPr>
        <w:spacing w:line="360" w:lineRule="auto"/>
        <w:jc w:val="left"/>
        <w:textAlignment w:val="center"/>
        <w:rPr>
          <w:color w:val="000000"/>
        </w:rPr>
      </w:pPr>
      <w:r>
        <w:rPr>
          <w:rFonts w:ascii="宋体" w:hAnsi="宋体" w:eastAsia="宋体" w:cs="宋体"/>
          <w:color w:val="000000"/>
        </w:rPr>
        <w:t>阅读下面这篇文言文，完成下面小题。</w:t>
      </w:r>
    </w:p>
    <w:p w14:paraId="66427ACE">
      <w:pPr>
        <w:spacing w:line="360" w:lineRule="auto"/>
        <w:ind w:firstLine="420"/>
        <w:jc w:val="left"/>
        <w:textAlignment w:val="center"/>
        <w:rPr>
          <w:color w:val="000000"/>
        </w:rPr>
      </w:pPr>
      <w:r>
        <w:rPr>
          <w:rFonts w:ascii="楷体" w:hAnsi="楷体" w:eastAsia="楷体" w:cs="楷体"/>
          <w:color w:val="000000"/>
        </w:rPr>
        <w:t>郭演，字攸之，南阳人也。少孤，依姑父邓羲。羲</w:t>
      </w:r>
      <w:r>
        <w:rPr>
          <w:rFonts w:ascii="楷体" w:hAnsi="楷体" w:eastAsia="楷体" w:cs="楷体"/>
          <w:color w:val="000000"/>
          <w:em w:val="dot"/>
        </w:rPr>
        <w:t>尝</w:t>
      </w:r>
      <w:r>
        <w:rPr>
          <w:rFonts w:ascii="楷体" w:hAnsi="楷体" w:eastAsia="楷体" w:cs="楷体"/>
          <w:color w:val="000000"/>
        </w:rPr>
        <w:t>为刘表治中</w:t>
      </w:r>
      <w:r>
        <w:rPr>
          <w:rFonts w:ascii="Cambria Math" w:hAnsi="Cambria Math" w:eastAsia="Cambria Math" w:cs="Cambria Math"/>
          <w:color w:val="000000"/>
          <w:vertAlign w:val="superscript"/>
        </w:rPr>
        <w:t>①</w:t>
      </w:r>
      <w:r>
        <w:rPr>
          <w:rFonts w:ascii="楷体" w:hAnsi="楷体" w:eastAsia="楷体" w:cs="楷体"/>
          <w:color w:val="000000"/>
        </w:rPr>
        <w:t>。天子都许</w:t>
      </w:r>
      <w:r>
        <w:rPr>
          <w:rFonts w:ascii="Cambria Math" w:hAnsi="Cambria Math" w:eastAsia="Cambria Math" w:cs="Cambria Math"/>
          <w:color w:val="000000"/>
          <w:vertAlign w:val="superscript"/>
        </w:rPr>
        <w:t>②</w:t>
      </w:r>
      <w:r>
        <w:rPr>
          <w:rFonts w:ascii="楷体" w:hAnsi="楷体" w:eastAsia="楷体" w:cs="楷体"/>
          <w:color w:val="000000"/>
        </w:rPr>
        <w:t>，刘表虽贡献</w:t>
      </w:r>
      <w:r>
        <w:rPr>
          <w:rFonts w:ascii="Cambria Math" w:hAnsi="Cambria Math" w:eastAsia="Cambria Math" w:cs="Cambria Math"/>
          <w:color w:val="000000"/>
          <w:vertAlign w:val="superscript"/>
        </w:rPr>
        <w:t>③</w:t>
      </w:r>
      <w:r>
        <w:rPr>
          <w:rFonts w:ascii="楷体" w:hAnsi="楷体" w:eastAsia="楷体" w:cs="楷体"/>
          <w:color w:val="000000"/>
        </w:rPr>
        <w:t>而与袁绍相结。羲谏，表答羲曰：</w:t>
      </w:r>
      <w:r>
        <w:rPr>
          <w:rFonts w:ascii="宋体" w:hAnsi="宋体" w:eastAsia="宋体" w:cs="宋体"/>
          <w:color w:val="000000"/>
        </w:rPr>
        <w:t>“</w:t>
      </w:r>
      <w:r>
        <w:rPr>
          <w:rFonts w:ascii="楷体" w:hAnsi="楷体" w:eastAsia="楷体" w:cs="楷体"/>
          <w:color w:val="000000"/>
        </w:rPr>
        <w:t>内不失贡职，外不背盟主，此天下之大义也。治中何</w:t>
      </w:r>
      <w:r>
        <w:rPr>
          <w:rFonts w:ascii="楷体" w:hAnsi="楷体" w:eastAsia="楷体" w:cs="楷体"/>
          <w:color w:val="000000"/>
          <w:em w:val="dot"/>
        </w:rPr>
        <w:t>怪</w:t>
      </w:r>
      <w:r>
        <w:rPr>
          <w:rFonts w:ascii="楷体" w:hAnsi="楷体" w:eastAsia="楷体" w:cs="楷体"/>
          <w:color w:val="000000"/>
        </w:rPr>
        <w:t>之乎？</w:t>
      </w:r>
      <w:r>
        <w:rPr>
          <w:rFonts w:ascii="宋体" w:hAnsi="宋体" w:eastAsia="宋体" w:cs="宋体"/>
          <w:color w:val="000000"/>
        </w:rPr>
        <w:t>”</w:t>
      </w:r>
    </w:p>
    <w:p w14:paraId="5F435833">
      <w:pPr>
        <w:spacing w:line="360" w:lineRule="auto"/>
        <w:ind w:firstLine="420"/>
        <w:jc w:val="left"/>
        <w:textAlignment w:val="center"/>
        <w:rPr>
          <w:color w:val="000000"/>
        </w:rPr>
      </w:pPr>
      <w:r>
        <w:rPr>
          <w:rFonts w:ascii="楷体" w:hAnsi="楷体" w:eastAsia="楷体" w:cs="楷体"/>
          <w:color w:val="000000"/>
        </w:rPr>
        <w:t>演少以器业</w:t>
      </w:r>
      <w:r>
        <w:rPr>
          <w:rFonts w:ascii="Cambria Math" w:hAnsi="Cambria Math" w:eastAsia="Cambria Math" w:cs="Cambria Math"/>
          <w:color w:val="000000"/>
          <w:vertAlign w:val="superscript"/>
        </w:rPr>
        <w:t>④</w:t>
      </w:r>
      <w:r>
        <w:rPr>
          <w:rFonts w:ascii="楷体" w:hAnsi="楷体" w:eastAsia="楷体" w:cs="楷体"/>
          <w:color w:val="000000"/>
        </w:rPr>
        <w:t>知名于时。烈祖</w:t>
      </w:r>
      <w:r>
        <w:rPr>
          <w:rFonts w:ascii="Cambria Math" w:hAnsi="Cambria Math" w:eastAsia="Cambria Math" w:cs="Cambria Math"/>
          <w:color w:val="000000"/>
          <w:vertAlign w:val="superscript"/>
        </w:rPr>
        <w:t>⑤</w:t>
      </w:r>
      <w:r>
        <w:rPr>
          <w:rFonts w:ascii="楷体" w:hAnsi="楷体" w:eastAsia="楷体" w:cs="楷体"/>
          <w:color w:val="000000"/>
        </w:rPr>
        <w:t>居樊，征为记室，迁主簿。及向朗督四县，荐演为农都尉，率众营军屯于夷陵，数年，积粮万斛。又从烈祖征蜀，以演秉心公亮，守涪令。</w:t>
      </w:r>
      <w:r>
        <w:rPr>
          <w:rFonts w:ascii="楷体" w:hAnsi="楷体" w:eastAsia="楷体" w:cs="楷体"/>
          <w:color w:val="000000"/>
          <w:em w:val="dot"/>
        </w:rPr>
        <w:t>既</w:t>
      </w:r>
      <w:r>
        <w:rPr>
          <w:rFonts w:ascii="楷体" w:hAnsi="楷体" w:eastAsia="楷体" w:cs="楷体"/>
          <w:color w:val="000000"/>
        </w:rPr>
        <w:t>平成都，拜蜀郡属国都尉。</w:t>
      </w:r>
    </w:p>
    <w:p w14:paraId="42DD9F03">
      <w:pPr>
        <w:spacing w:line="360" w:lineRule="auto"/>
        <w:ind w:firstLine="420"/>
        <w:jc w:val="left"/>
        <w:textAlignment w:val="center"/>
        <w:rPr>
          <w:color w:val="000000"/>
        </w:rPr>
      </w:pPr>
      <w:r>
        <w:rPr>
          <w:rFonts w:ascii="楷体" w:hAnsi="楷体" w:eastAsia="楷体" w:cs="楷体"/>
          <w:color w:val="000000"/>
        </w:rPr>
        <w:t>建兴元年，转散骑常侍。二年秋，代杨洪为侍中。诸葛亮东征，表与后主曰：</w:t>
      </w:r>
      <w:r>
        <w:rPr>
          <w:rFonts w:ascii="宋体" w:hAnsi="宋体" w:eastAsia="宋体" w:cs="宋体"/>
          <w:color w:val="000000"/>
        </w:rPr>
        <w:t>“</w:t>
      </w:r>
      <w:r>
        <w:rPr>
          <w:rFonts w:ascii="楷体" w:hAnsi="楷体" w:eastAsia="楷体" w:cs="楷体"/>
          <w:color w:val="000000"/>
        </w:rPr>
        <w:t>侍中、侍郎郭攸之、费祎、董允等，此皆良实，志虑忠纯，是以先帝简拔以遗陛下。愚以为宫中之事，事无大小，悉以</w:t>
      </w:r>
      <w:r>
        <w:rPr>
          <w:rFonts w:ascii="楷体" w:hAnsi="楷体" w:eastAsia="楷体" w:cs="楷体"/>
          <w:color w:val="000000"/>
          <w:em w:val="dot"/>
        </w:rPr>
        <w:t>咨</w:t>
      </w:r>
      <w:r>
        <w:rPr>
          <w:rFonts w:ascii="楷体" w:hAnsi="楷体" w:eastAsia="楷体" w:cs="楷体"/>
          <w:color w:val="000000"/>
        </w:rPr>
        <w:t>之，然后施行，必能裨补阙漏，有所广益</w:t>
      </w:r>
      <w:r>
        <w:rPr>
          <w:rFonts w:ascii="宋体" w:hAnsi="宋体" w:eastAsia="宋体" w:cs="宋体"/>
          <w:color w:val="000000"/>
        </w:rPr>
        <w:t>……</w:t>
      </w:r>
      <w:r>
        <w:rPr>
          <w:rFonts w:ascii="楷体" w:hAnsi="楷体" w:eastAsia="楷体" w:cs="楷体"/>
          <w:color w:val="000000"/>
        </w:rPr>
        <w:t>至于斟酌损益，进尽忠言，则攸之、祎、允之任也。</w:t>
      </w:r>
      <w:r>
        <w:rPr>
          <w:rFonts w:ascii="宋体" w:hAnsi="宋体" w:eastAsia="宋体" w:cs="宋体"/>
          <w:color w:val="000000"/>
        </w:rPr>
        <w:t>”</w:t>
      </w:r>
    </w:p>
    <w:p w14:paraId="0ADF4A05">
      <w:pPr>
        <w:spacing w:line="360" w:lineRule="auto"/>
        <w:ind w:firstLine="420"/>
        <w:jc w:val="left"/>
        <w:textAlignment w:val="center"/>
        <w:rPr>
          <w:color w:val="000000"/>
        </w:rPr>
      </w:pPr>
      <w:r>
        <w:rPr>
          <w:rFonts w:ascii="楷体" w:hAnsi="楷体" w:eastAsia="楷体" w:cs="楷体"/>
          <w:color w:val="000000"/>
        </w:rPr>
        <w:t>五年，又擢尚书令。时蒋琬为仆射</w:t>
      </w:r>
      <w:r>
        <w:rPr>
          <w:rFonts w:ascii="Cambria Math" w:hAnsi="Cambria Math" w:eastAsia="Cambria Math" w:cs="Cambria Math"/>
          <w:color w:val="000000"/>
          <w:vertAlign w:val="superscript"/>
        </w:rPr>
        <w:t>⑥</w:t>
      </w:r>
      <w:r>
        <w:rPr>
          <w:rFonts w:ascii="楷体" w:hAnsi="楷体" w:eastAsia="楷体" w:cs="楷体"/>
          <w:color w:val="000000"/>
        </w:rPr>
        <w:t>。</w:t>
      </w:r>
      <w:r>
        <w:rPr>
          <w:rFonts w:ascii="楷体" w:hAnsi="楷体" w:eastAsia="楷体" w:cs="楷体"/>
          <w:color w:val="000000"/>
          <w:u w:val="single"/>
        </w:rPr>
        <w:t>演以琬年长，才又著于己，悉以众事托之。</w:t>
      </w:r>
      <w:r>
        <w:rPr>
          <w:rFonts w:ascii="楷体" w:hAnsi="楷体" w:eastAsia="楷体" w:cs="楷体"/>
          <w:color w:val="000000"/>
        </w:rPr>
        <w:t>太仆廖立诘曰：</w:t>
      </w:r>
      <w:r>
        <w:rPr>
          <w:rFonts w:ascii="宋体" w:hAnsi="宋体" w:eastAsia="宋体" w:cs="宋体"/>
          <w:color w:val="000000"/>
        </w:rPr>
        <w:t>“</w:t>
      </w:r>
      <w:r>
        <w:rPr>
          <w:rFonts w:ascii="楷体" w:hAnsi="楷体" w:eastAsia="楷体" w:cs="楷体"/>
          <w:color w:val="000000"/>
        </w:rPr>
        <w:t>郭演，从人者耳，不足与经</w:t>
      </w:r>
      <w:r>
        <w:rPr>
          <w:rFonts w:ascii="Cambria Math" w:hAnsi="Cambria Math" w:eastAsia="Cambria Math" w:cs="Cambria Math"/>
          <w:color w:val="000000"/>
          <w:vertAlign w:val="superscript"/>
        </w:rPr>
        <w:t>⑦</w:t>
      </w:r>
      <w:r>
        <w:rPr>
          <w:rFonts w:ascii="楷体" w:hAnsi="楷体" w:eastAsia="楷体" w:cs="楷体"/>
          <w:color w:val="000000"/>
        </w:rPr>
        <w:t>大事，而作台魁。</w:t>
      </w:r>
      <w:r>
        <w:rPr>
          <w:rFonts w:ascii="宋体" w:hAnsi="宋体" w:eastAsia="宋体" w:cs="宋体"/>
          <w:color w:val="000000"/>
        </w:rPr>
        <w:t>”</w:t>
      </w:r>
      <w:r>
        <w:rPr>
          <w:rFonts w:ascii="楷体" w:hAnsi="楷体" w:eastAsia="楷体" w:cs="楷体"/>
          <w:color w:val="000000"/>
        </w:rPr>
        <w:t>演亦不为忤</w:t>
      </w:r>
      <w:r>
        <w:rPr>
          <w:rFonts w:ascii="Cambria Math" w:hAnsi="Cambria Math" w:eastAsia="Cambria Math" w:cs="Cambria Math"/>
          <w:color w:val="000000"/>
          <w:vertAlign w:val="superscript"/>
        </w:rPr>
        <w:t>⑧</w:t>
      </w:r>
      <w:r>
        <w:rPr>
          <w:rFonts w:ascii="楷体" w:hAnsi="楷体" w:eastAsia="楷体" w:cs="楷体"/>
          <w:color w:val="000000"/>
        </w:rPr>
        <w:t>。及立以他事为御史所劾，演表曰：</w:t>
      </w:r>
      <w:r>
        <w:rPr>
          <w:rFonts w:ascii="宋体" w:hAnsi="宋体" w:eastAsia="宋体" w:cs="宋体"/>
          <w:color w:val="000000"/>
        </w:rPr>
        <w:t>“</w:t>
      </w:r>
      <w:r>
        <w:rPr>
          <w:rFonts w:ascii="楷体" w:hAnsi="楷体" w:eastAsia="楷体" w:cs="楷体"/>
          <w:color w:val="000000"/>
        </w:rPr>
        <w:t>立，楚之良才，当赞兴世业者也，不当为快言得咎</w:t>
      </w:r>
      <w:r>
        <w:rPr>
          <w:rFonts w:ascii="Cambria Math" w:hAnsi="Cambria Math" w:eastAsia="Cambria Math" w:cs="Cambria Math"/>
          <w:color w:val="000000"/>
          <w:vertAlign w:val="superscript"/>
        </w:rPr>
        <w:t>⑨</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立左迁巴州治中，演送二十里，人皆称之。</w:t>
      </w:r>
    </w:p>
    <w:p w14:paraId="33E8A076">
      <w:pPr>
        <w:spacing w:line="360" w:lineRule="auto"/>
        <w:ind w:firstLine="420"/>
        <w:jc w:val="left"/>
        <w:textAlignment w:val="center"/>
        <w:rPr>
          <w:color w:val="000000"/>
        </w:rPr>
      </w:pPr>
      <w:r>
        <w:rPr>
          <w:rFonts w:ascii="楷体" w:hAnsi="楷体" w:eastAsia="楷体" w:cs="楷体"/>
          <w:color w:val="000000"/>
        </w:rPr>
        <w:t>演性和顺，和合群寮</w:t>
      </w:r>
      <w:r>
        <w:rPr>
          <w:rFonts w:ascii="Cambria Math" w:hAnsi="Cambria Math" w:eastAsia="Cambria Math" w:cs="Cambria Math"/>
          <w:color w:val="000000"/>
          <w:vertAlign w:val="superscript"/>
        </w:rPr>
        <w:t>⑩</w:t>
      </w:r>
      <w:r>
        <w:rPr>
          <w:rFonts w:ascii="楷体" w:hAnsi="楷体" w:eastAsia="楷体" w:cs="楷体"/>
          <w:color w:val="000000"/>
        </w:rPr>
        <w:t>，与向朗、费祎、张裔、习祯最为友善。</w:t>
      </w:r>
    </w:p>
    <w:p w14:paraId="0A1FEA92">
      <w:pPr>
        <w:spacing w:line="360" w:lineRule="auto"/>
        <w:jc w:val="right"/>
        <w:textAlignment w:val="center"/>
        <w:rPr>
          <w:color w:val="000000"/>
        </w:rPr>
      </w:pPr>
      <w:r>
        <w:rPr>
          <w:rFonts w:ascii="宋体" w:hAnsi="宋体" w:eastAsia="宋体" w:cs="宋体"/>
          <w:color w:val="000000"/>
        </w:rPr>
        <w:t>（选自《季汉书·郭演传》，有删改）</w:t>
      </w:r>
    </w:p>
    <w:p w14:paraId="729ECCEC">
      <w:pPr>
        <w:spacing w:line="360" w:lineRule="auto"/>
        <w:jc w:val="left"/>
        <w:textAlignment w:val="center"/>
        <w:rPr>
          <w:color w:val="000000"/>
        </w:rPr>
      </w:pPr>
      <w:r>
        <w:rPr>
          <w:rFonts w:ascii="宋体" w:hAnsi="宋体" w:eastAsia="宋体" w:cs="宋体"/>
          <w:color w:val="000000"/>
        </w:rPr>
        <w:t>【注释】①治中：官名，为州刺史</w:t>
      </w:r>
      <w:r>
        <w:rPr>
          <w:rFonts w:ascii="宋体" w:hAnsi="宋体" w:eastAsia="宋体" w:cs="宋体"/>
          <w:color w:val="000000"/>
          <w:position w:val="0"/>
        </w:rPr>
        <w:drawing>
          <wp:inline distT="0" distB="0" distL="114300" distR="114300">
            <wp:extent cx="133350" cy="177800"/>
            <wp:effectExtent l="0" t="0" r="0" b="0"/>
            <wp:docPr id="1519962056" name="图片 151996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62056" name="图片 151996205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高级佐官之一。②天子都许：指汉献帝以许昌为都城。③贡献：进奉，进贡。④器业：才能学识。⑤烈祖：指汉昭烈帝刘备。⑥仆射：官名。⑦经：筹划。⑧忤：违逆，抵触。⑨为快言得咎：因放肆的言论而被追究罪过。⑩寮：同“僚”，同衙的官吏。</w:t>
      </w:r>
    </w:p>
    <w:p w14:paraId="0FA43423">
      <w:pPr>
        <w:spacing w:line="360" w:lineRule="auto"/>
        <w:jc w:val="left"/>
        <w:textAlignment w:val="center"/>
        <w:rPr>
          <w:color w:val="000000"/>
        </w:rPr>
      </w:pPr>
      <w:r>
        <w:rPr>
          <w:color w:val="000000"/>
        </w:rPr>
        <w:t xml:space="preserve">8. </w:t>
      </w:r>
      <w:r>
        <w:rPr>
          <w:rFonts w:ascii="宋体" w:hAnsi="宋体" w:eastAsia="宋体" w:cs="宋体"/>
          <w:color w:val="000000"/>
        </w:rPr>
        <w:t>用“</w:t>
      </w:r>
      <w:r>
        <w:rPr>
          <w:rFonts w:ascii="Times New Roman" w:hAnsi="Times New Roman" w:eastAsia="Times New Roman" w:cs="Times New Roman"/>
          <w:color w:val="000000"/>
        </w:rPr>
        <w:t>/</w:t>
      </w:r>
      <w:r>
        <w:rPr>
          <w:rFonts w:ascii="宋体" w:hAnsi="宋体" w:eastAsia="宋体" w:cs="宋体"/>
          <w:color w:val="000000"/>
        </w:rPr>
        <w:t>”标出下面句子的朗读停顿。（限两处）</w:t>
      </w:r>
    </w:p>
    <w:p w14:paraId="4F22297F">
      <w:pPr>
        <w:spacing w:line="360" w:lineRule="auto"/>
        <w:jc w:val="left"/>
        <w:textAlignment w:val="center"/>
        <w:rPr>
          <w:color w:val="000000"/>
        </w:rPr>
      </w:pPr>
      <w:r>
        <w:rPr>
          <w:rFonts w:ascii="宋体" w:hAnsi="宋体" w:eastAsia="宋体" w:cs="宋体"/>
          <w:color w:val="000000"/>
        </w:rPr>
        <w:t>刘</w:t>
      </w:r>
      <w:r>
        <w:rPr>
          <w:rFonts w:ascii="Times New Roman" w:hAnsi="Times New Roman" w:eastAsia="Times New Roman" w:cs="Times New Roman"/>
          <w:color w:val="000000"/>
        </w:rPr>
        <w:t xml:space="preserve"> </w:t>
      </w:r>
      <w:r>
        <w:rPr>
          <w:rFonts w:ascii="宋体" w:hAnsi="宋体" w:eastAsia="宋体" w:cs="宋体"/>
          <w:color w:val="000000"/>
        </w:rPr>
        <w:t>表</w:t>
      </w:r>
      <w:r>
        <w:rPr>
          <w:rFonts w:ascii="Times New Roman" w:hAnsi="Times New Roman" w:eastAsia="Times New Roman" w:cs="Times New Roman"/>
          <w:color w:val="000000"/>
        </w:rPr>
        <w:t xml:space="preserve"> </w:t>
      </w:r>
      <w:r>
        <w:rPr>
          <w:rFonts w:ascii="宋体" w:hAnsi="宋体" w:eastAsia="宋体" w:cs="宋体"/>
          <w:color w:val="000000"/>
        </w:rPr>
        <w:t>虽</w:t>
      </w:r>
      <w:r>
        <w:rPr>
          <w:rFonts w:ascii="Times New Roman" w:hAnsi="Times New Roman" w:eastAsia="Times New Roman" w:cs="Times New Roman"/>
          <w:color w:val="000000"/>
        </w:rPr>
        <w:t xml:space="preserve"> </w:t>
      </w:r>
      <w:r>
        <w:rPr>
          <w:rFonts w:ascii="宋体" w:hAnsi="宋体" w:eastAsia="宋体" w:cs="宋体"/>
          <w:color w:val="000000"/>
        </w:rPr>
        <w:t>贡</w:t>
      </w:r>
      <w:r>
        <w:rPr>
          <w:rFonts w:ascii="Times New Roman" w:hAnsi="Times New Roman" w:eastAsia="Times New Roman" w:cs="Times New Roman"/>
          <w:color w:val="000000"/>
        </w:rPr>
        <w:t xml:space="preserve"> </w:t>
      </w:r>
      <w:r>
        <w:rPr>
          <w:rFonts w:ascii="宋体" w:hAnsi="宋体" w:eastAsia="宋体" w:cs="宋体"/>
          <w:color w:val="000000"/>
        </w:rPr>
        <w:t>献</w:t>
      </w:r>
      <w:r>
        <w:rPr>
          <w:rFonts w:ascii="Times New Roman" w:hAnsi="Times New Roman" w:eastAsia="Times New Roman" w:cs="Times New Roman"/>
          <w:color w:val="000000"/>
        </w:rPr>
        <w:t xml:space="preserve"> </w:t>
      </w:r>
      <w:r>
        <w:rPr>
          <w:rFonts w:ascii="宋体" w:hAnsi="宋体" w:eastAsia="宋体" w:cs="宋体"/>
          <w:color w:val="000000"/>
        </w:rPr>
        <w:t>而</w:t>
      </w:r>
      <w:r>
        <w:rPr>
          <w:rFonts w:ascii="Times New Roman" w:hAnsi="Times New Roman" w:eastAsia="Times New Roman" w:cs="Times New Roman"/>
          <w:color w:val="000000"/>
        </w:rPr>
        <w:t xml:space="preserve"> </w:t>
      </w:r>
      <w:r>
        <w:rPr>
          <w:rFonts w:ascii="宋体" w:hAnsi="宋体" w:eastAsia="宋体" w:cs="宋体"/>
          <w:color w:val="000000"/>
        </w:rPr>
        <w:t>与</w:t>
      </w:r>
      <w:r>
        <w:rPr>
          <w:rFonts w:ascii="Times New Roman" w:hAnsi="Times New Roman" w:eastAsia="Times New Roman" w:cs="Times New Roman"/>
          <w:color w:val="000000"/>
        </w:rPr>
        <w:t xml:space="preserve"> </w:t>
      </w:r>
      <w:r>
        <w:rPr>
          <w:rFonts w:ascii="宋体" w:hAnsi="宋体" w:eastAsia="宋体" w:cs="宋体"/>
          <w:color w:val="000000"/>
        </w:rPr>
        <w:t>袁</w:t>
      </w:r>
      <w:r>
        <w:rPr>
          <w:rFonts w:ascii="Times New Roman" w:hAnsi="Times New Roman" w:eastAsia="Times New Roman" w:cs="Times New Roman"/>
          <w:color w:val="000000"/>
        </w:rPr>
        <w:t xml:space="preserve"> </w:t>
      </w:r>
      <w:r>
        <w:rPr>
          <w:rFonts w:ascii="宋体" w:hAnsi="宋体" w:eastAsia="宋体" w:cs="宋体"/>
          <w:color w:val="000000"/>
        </w:rPr>
        <w:t>绍</w:t>
      </w:r>
      <w:r>
        <w:rPr>
          <w:rFonts w:ascii="Times New Roman" w:hAnsi="Times New Roman" w:eastAsia="Times New Roman" w:cs="Times New Roman"/>
          <w:color w:val="000000"/>
        </w:rPr>
        <w:t xml:space="preserve"> </w:t>
      </w:r>
      <w:r>
        <w:rPr>
          <w:rFonts w:ascii="宋体" w:hAnsi="宋体" w:eastAsia="宋体" w:cs="宋体"/>
          <w:color w:val="000000"/>
        </w:rPr>
        <w:t>相</w:t>
      </w:r>
      <w:r>
        <w:rPr>
          <w:rFonts w:ascii="Times New Roman" w:hAnsi="Times New Roman" w:eastAsia="Times New Roman" w:cs="Times New Roman"/>
          <w:color w:val="000000"/>
        </w:rPr>
        <w:t xml:space="preserve"> </w:t>
      </w:r>
      <w:r>
        <w:rPr>
          <w:rFonts w:ascii="宋体" w:hAnsi="宋体" w:eastAsia="宋体" w:cs="宋体"/>
          <w:color w:val="000000"/>
        </w:rPr>
        <w:t>结</w:t>
      </w:r>
    </w:p>
    <w:p w14:paraId="6E5C701A">
      <w:pPr>
        <w:spacing w:line="360" w:lineRule="auto"/>
        <w:jc w:val="left"/>
        <w:textAlignment w:val="center"/>
        <w:rPr>
          <w:color w:val="000000"/>
        </w:rPr>
      </w:pPr>
      <w:r>
        <w:rPr>
          <w:color w:val="000000"/>
        </w:rPr>
        <w:t xml:space="preserve">9. </w:t>
      </w:r>
      <w:r>
        <w:rPr>
          <w:rFonts w:ascii="宋体" w:hAnsi="宋体" w:eastAsia="宋体" w:cs="宋体"/>
          <w:color w:val="000000"/>
        </w:rPr>
        <w:t>写出下列句子中加点词的意思。</w:t>
      </w:r>
    </w:p>
    <w:p w14:paraId="4B6654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）羲</w:t>
      </w:r>
      <w:r>
        <w:rPr>
          <w:rFonts w:ascii="宋体" w:hAnsi="宋体" w:eastAsia="宋体" w:cs="宋体"/>
          <w:color w:val="000000"/>
          <w:em w:val="dot"/>
        </w:rPr>
        <w:t>尝</w:t>
      </w:r>
      <w:r>
        <w:rPr>
          <w:rFonts w:ascii="宋体" w:hAnsi="宋体" w:eastAsia="宋体" w:cs="宋体"/>
          <w:color w:val="000000"/>
        </w:rPr>
        <w:t>为刘表治中</w:t>
      </w:r>
      <w:r>
        <w:rPr>
          <w:color w:val="000000"/>
        </w:rPr>
        <w:t>_______________</w:t>
      </w:r>
    </w:p>
    <w:p w14:paraId="0462FB2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）治中何</w:t>
      </w:r>
      <w:r>
        <w:rPr>
          <w:rFonts w:ascii="宋体" w:hAnsi="宋体" w:eastAsia="宋体" w:cs="宋体"/>
          <w:color w:val="000000"/>
          <w:em w:val="dot"/>
        </w:rPr>
        <w:t>怪</w:t>
      </w:r>
      <w:r>
        <w:rPr>
          <w:rFonts w:ascii="宋体" w:hAnsi="宋体" w:eastAsia="宋体" w:cs="宋体"/>
          <w:color w:val="000000"/>
        </w:rPr>
        <w:t>之乎</w:t>
      </w:r>
      <w:r>
        <w:rPr>
          <w:color w:val="000000"/>
        </w:rPr>
        <w:t>________________</w:t>
      </w:r>
    </w:p>
    <w:p w14:paraId="0986C1F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既</w:t>
      </w:r>
      <w:r>
        <w:rPr>
          <w:rFonts w:ascii="宋体" w:hAnsi="宋体" w:eastAsia="宋体" w:cs="宋体"/>
          <w:color w:val="000000"/>
        </w:rPr>
        <w:t>平成都</w:t>
      </w:r>
      <w:r>
        <w:rPr>
          <w:color w:val="000000"/>
        </w:rPr>
        <w:t>________________</w:t>
      </w:r>
    </w:p>
    <w:p w14:paraId="3C34776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）悉以</w:t>
      </w:r>
      <w:r>
        <w:rPr>
          <w:rFonts w:ascii="宋体" w:hAnsi="宋体" w:eastAsia="宋体" w:cs="宋体"/>
          <w:color w:val="000000"/>
          <w:em w:val="dot"/>
        </w:rPr>
        <w:t>咨</w:t>
      </w:r>
      <w:r>
        <w:rPr>
          <w:rFonts w:ascii="宋体" w:hAnsi="宋体" w:eastAsia="宋体" w:cs="宋体"/>
          <w:color w:val="000000"/>
        </w:rPr>
        <w:t>之</w:t>
      </w:r>
      <w:r>
        <w:rPr>
          <w:color w:val="000000"/>
        </w:rPr>
        <w:t>________________</w:t>
      </w:r>
    </w:p>
    <w:p w14:paraId="7A95698A">
      <w:pPr>
        <w:spacing w:line="360" w:lineRule="auto"/>
        <w:jc w:val="left"/>
        <w:textAlignment w:val="center"/>
        <w:rPr>
          <w:color w:val="000000"/>
        </w:rPr>
      </w:pPr>
      <w:r>
        <w:rPr>
          <w:color w:val="000000"/>
        </w:rPr>
        <w:t xml:space="preserve">10. </w:t>
      </w:r>
      <w:r>
        <w:rPr>
          <w:rFonts w:ascii="宋体" w:hAnsi="宋体" w:eastAsia="宋体" w:cs="宋体"/>
          <w:color w:val="000000"/>
        </w:rPr>
        <w:t>用现代汉语写出文中画线句的意思。</w:t>
      </w:r>
    </w:p>
    <w:p w14:paraId="098F42BA">
      <w:pPr>
        <w:spacing w:line="360" w:lineRule="auto"/>
        <w:jc w:val="left"/>
        <w:textAlignment w:val="center"/>
        <w:rPr>
          <w:color w:val="000000"/>
        </w:rPr>
      </w:pPr>
      <w:r>
        <w:rPr>
          <w:rFonts w:ascii="宋体" w:hAnsi="宋体" w:eastAsia="宋体" w:cs="宋体"/>
          <w:color w:val="000000"/>
        </w:rPr>
        <w:t>演以琬年长，才又著于己，悉以众事托之。</w:t>
      </w:r>
    </w:p>
    <w:p w14:paraId="663F36FE">
      <w:pPr>
        <w:spacing w:line="360" w:lineRule="auto"/>
        <w:jc w:val="left"/>
        <w:textAlignment w:val="center"/>
        <w:rPr>
          <w:color w:val="000000"/>
        </w:rPr>
      </w:pPr>
      <w:r>
        <w:rPr>
          <w:color w:val="000000"/>
        </w:rPr>
        <w:t xml:space="preserve">11. </w:t>
      </w:r>
      <w:r>
        <w:rPr>
          <w:rFonts w:ascii="宋体" w:hAnsi="宋体" w:eastAsia="宋体" w:cs="宋体"/>
          <w:color w:val="000000"/>
        </w:rPr>
        <w:t>阅读文言文要善于积累。选文中有不少古代官职变动专用词，如“征为记室”的“征”，特指召来授予官职。请在文中再找出两个这样的词。</w:t>
      </w:r>
    </w:p>
    <w:p w14:paraId="04AFB2C7">
      <w:pPr>
        <w:spacing w:line="360" w:lineRule="auto"/>
        <w:jc w:val="left"/>
        <w:textAlignment w:val="center"/>
        <w:rPr>
          <w:color w:val="000000"/>
        </w:rPr>
      </w:pPr>
      <w:r>
        <w:rPr>
          <w:rFonts w:ascii="宋体" w:hAnsi="宋体" w:eastAsia="宋体" w:cs="宋体"/>
          <w:color w:val="000000"/>
        </w:rPr>
        <w:t>①</w:t>
      </w:r>
      <w:r>
        <w:rPr>
          <w:color w:val="000000"/>
        </w:rPr>
        <w:t>________________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________________</w:t>
      </w:r>
    </w:p>
    <w:p w14:paraId="16CBF7C5">
      <w:pPr>
        <w:spacing w:line="360" w:lineRule="auto"/>
        <w:jc w:val="left"/>
        <w:textAlignment w:val="center"/>
        <w:rPr>
          <w:color w:val="000000"/>
        </w:rPr>
      </w:pPr>
      <w:r>
        <w:rPr>
          <w:color w:val="000000"/>
        </w:rPr>
        <w:t xml:space="preserve">12. </w:t>
      </w:r>
      <w:r>
        <w:rPr>
          <w:rFonts w:ascii="宋体" w:hAnsi="宋体" w:eastAsia="宋体" w:cs="宋体"/>
          <w:color w:val="000000"/>
        </w:rPr>
        <w:t>班级编辑《古代贤臣集》，你建议将郭演编入其中。请结合选文阐述理由。</w:t>
      </w:r>
    </w:p>
    <w:p w14:paraId="6541BA00">
      <w:pPr>
        <w:spacing w:line="285"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6D2746A1">
      <w:pPr>
        <w:spacing w:line="360" w:lineRule="auto"/>
        <w:jc w:val="left"/>
        <w:textAlignment w:val="center"/>
        <w:rPr>
          <w:color w:val="000000"/>
        </w:rPr>
      </w:pPr>
      <w:r>
        <w:rPr>
          <w:rFonts w:ascii="宋体" w:hAnsi="宋体" w:eastAsia="宋体" w:cs="宋体"/>
          <w:color w:val="000000"/>
        </w:rPr>
        <w:t>阅读下面材料，完成下面小题。</w:t>
      </w:r>
    </w:p>
    <w:p w14:paraId="482CC08F">
      <w:pPr>
        <w:spacing w:line="360" w:lineRule="auto"/>
        <w:jc w:val="left"/>
        <w:textAlignment w:val="center"/>
        <w:rPr>
          <w:color w:val="000000"/>
        </w:rPr>
      </w:pPr>
      <w:r>
        <w:rPr>
          <w:rFonts w:ascii="宋体" w:hAnsi="宋体" w:eastAsia="宋体" w:cs="宋体"/>
          <w:color w:val="000000"/>
        </w:rPr>
        <w:t>材料一：</w:t>
      </w:r>
    </w:p>
    <w:p w14:paraId="2E11D06C">
      <w:pPr>
        <w:spacing w:line="360" w:lineRule="auto"/>
        <w:ind w:firstLine="420"/>
        <w:jc w:val="both"/>
        <w:textAlignment w:val="center"/>
        <w:rPr>
          <w:color w:val="000000"/>
        </w:rPr>
      </w:pPr>
      <w:r>
        <w:rPr>
          <w:rFonts w:ascii="Times New Roman" w:hAnsi="Times New Roman" w:eastAsia="Times New Roman" w:cs="Times New Roman"/>
          <w:color w:val="000000"/>
        </w:rPr>
        <w:t>2019—2022</w:t>
      </w:r>
      <w:r>
        <w:rPr>
          <w:rFonts w:ascii="楷体" w:hAnsi="楷体" w:eastAsia="楷体" w:cs="楷体"/>
          <w:color w:val="000000"/>
        </w:rPr>
        <w:t>年中国运载火箭发射情况统计表</w:t>
      </w:r>
    </w:p>
    <w:tbl>
      <w:tblPr>
        <w:tblStyle w:val="4"/>
        <w:tblW w:w="7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67"/>
        <w:gridCol w:w="1889"/>
        <w:gridCol w:w="1793"/>
        <w:gridCol w:w="2621"/>
      </w:tblGrid>
      <w:tr w14:paraId="3F51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2F1A3">
            <w:pPr>
              <w:spacing w:line="360" w:lineRule="auto"/>
              <w:jc w:val="center"/>
              <w:textAlignment w:val="center"/>
              <w:rPr>
                <w:color w:val="000000"/>
              </w:rPr>
            </w:pPr>
            <w:r>
              <w:rPr>
                <w:rFonts w:ascii="楷体" w:hAnsi="楷体" w:eastAsia="楷体" w:cs="楷体"/>
                <w:color w:val="000000"/>
              </w:rPr>
              <w:t>年份</w:t>
            </w:r>
          </w:p>
        </w:tc>
        <w:tc>
          <w:tcPr>
            <w:tcW w:w="4905" w:type="dxa"/>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EA7D6C">
            <w:pPr>
              <w:spacing w:line="360" w:lineRule="auto"/>
              <w:jc w:val="center"/>
              <w:textAlignment w:val="center"/>
              <w:rPr>
                <w:color w:val="000000"/>
              </w:rPr>
            </w:pPr>
            <w:r>
              <w:rPr>
                <w:rFonts w:ascii="楷体" w:hAnsi="楷体" w:eastAsia="楷体" w:cs="楷体"/>
                <w:color w:val="000000"/>
              </w:rPr>
              <w:t>运载火箭发射情况</w:t>
            </w:r>
          </w:p>
        </w:tc>
      </w:tr>
      <w:tr w14:paraId="2E76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3A721545">
            <w:pPr>
              <w:spacing w:line="360" w:lineRule="auto"/>
              <w:ind w:firstLine="420"/>
              <w:jc w:val="both"/>
              <w:textAlignment w:val="center"/>
              <w:rPr>
                <w:color w:val="000000"/>
              </w:rPr>
            </w:pP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729DF8">
            <w:pPr>
              <w:spacing w:line="360" w:lineRule="auto"/>
              <w:jc w:val="center"/>
              <w:textAlignment w:val="center"/>
              <w:rPr>
                <w:color w:val="000000"/>
              </w:rPr>
            </w:pPr>
            <w:r>
              <w:rPr>
                <w:rFonts w:ascii="楷体" w:hAnsi="楷体" w:eastAsia="楷体" w:cs="楷体"/>
                <w:color w:val="000000"/>
              </w:rPr>
              <w:t>运载低轨通信卫星的火箭发射次数</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1DEFC">
            <w:pPr>
              <w:spacing w:line="360" w:lineRule="auto"/>
              <w:jc w:val="center"/>
              <w:textAlignment w:val="center"/>
              <w:rPr>
                <w:color w:val="000000"/>
              </w:rPr>
            </w:pPr>
            <w:r>
              <w:rPr>
                <w:rFonts w:ascii="楷体" w:hAnsi="楷体" w:eastAsia="楷体" w:cs="楷体"/>
                <w:color w:val="000000"/>
              </w:rPr>
              <w:t>运载火箭发射总次数</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B13C4">
            <w:pPr>
              <w:spacing w:line="360" w:lineRule="auto"/>
              <w:jc w:val="center"/>
              <w:textAlignment w:val="center"/>
              <w:rPr>
                <w:color w:val="000000"/>
              </w:rPr>
            </w:pPr>
            <w:r>
              <w:rPr>
                <w:rFonts w:ascii="楷体" w:hAnsi="楷体" w:eastAsia="楷体" w:cs="楷体"/>
                <w:color w:val="000000"/>
              </w:rPr>
              <w:t>运载低轨通信卫星的火箭发射次数占当年运载火箭发射总次数的比例</w:t>
            </w:r>
          </w:p>
        </w:tc>
      </w:tr>
      <w:tr w14:paraId="7494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CB5A6D">
            <w:pPr>
              <w:spacing w:line="360" w:lineRule="auto"/>
              <w:jc w:val="center"/>
              <w:textAlignment w:val="center"/>
              <w:rPr>
                <w:color w:val="000000"/>
              </w:rPr>
            </w:pPr>
            <w:r>
              <w:rPr>
                <w:rFonts w:ascii="Times New Roman" w:hAnsi="Times New Roman" w:eastAsia="Times New Roman" w:cs="Times New Roman"/>
                <w:color w:val="000000"/>
              </w:rPr>
              <w:t>2019</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86CFF0">
            <w:pPr>
              <w:spacing w:line="360" w:lineRule="auto"/>
              <w:jc w:val="center"/>
              <w:textAlignment w:val="center"/>
              <w:rPr>
                <w:color w:val="000000"/>
              </w:rPr>
            </w:pPr>
            <w:r>
              <w:rPr>
                <w:rFonts w:ascii="Times New Roman" w:hAnsi="Times New Roman" w:eastAsia="Times New Roman" w:cs="Times New Roman"/>
                <w:color w:val="000000"/>
              </w:rPr>
              <w:t>21</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80162">
            <w:pPr>
              <w:spacing w:line="360" w:lineRule="auto"/>
              <w:jc w:val="center"/>
              <w:textAlignment w:val="center"/>
              <w:rPr>
                <w:color w:val="000000"/>
              </w:rPr>
            </w:pPr>
            <w:r>
              <w:rPr>
                <w:rFonts w:ascii="Times New Roman" w:hAnsi="Times New Roman" w:eastAsia="Times New Roman" w:cs="Times New Roman"/>
                <w:color w:val="000000"/>
              </w:rPr>
              <w:t>34</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48C26">
            <w:pPr>
              <w:spacing w:line="360" w:lineRule="auto"/>
              <w:jc w:val="center"/>
              <w:textAlignment w:val="center"/>
              <w:rPr>
                <w:color w:val="000000"/>
              </w:rPr>
            </w:pPr>
            <w:r>
              <w:rPr>
                <w:rFonts w:ascii="Times New Roman" w:hAnsi="Times New Roman" w:eastAsia="Times New Roman" w:cs="Times New Roman"/>
                <w:color w:val="000000"/>
              </w:rPr>
              <w:t>61.76%</w:t>
            </w:r>
          </w:p>
        </w:tc>
      </w:tr>
      <w:tr w14:paraId="6BBAD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15880">
            <w:pPr>
              <w:spacing w:line="360" w:lineRule="auto"/>
              <w:jc w:val="center"/>
              <w:textAlignment w:val="center"/>
              <w:rPr>
                <w:color w:val="000000"/>
              </w:rPr>
            </w:pPr>
            <w:r>
              <w:rPr>
                <w:rFonts w:ascii="Times New Roman" w:hAnsi="Times New Roman" w:eastAsia="Times New Roman" w:cs="Times New Roman"/>
                <w:color w:val="000000"/>
              </w:rPr>
              <w:t>2020</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00EA0">
            <w:pPr>
              <w:spacing w:line="360" w:lineRule="auto"/>
              <w:jc w:val="center"/>
              <w:textAlignment w:val="center"/>
              <w:rPr>
                <w:color w:val="000000"/>
              </w:rPr>
            </w:pPr>
            <w:r>
              <w:rPr>
                <w:rFonts w:ascii="Times New Roman" w:hAnsi="Times New Roman" w:eastAsia="Times New Roman" w:cs="Times New Roman"/>
                <w:color w:val="000000"/>
              </w:rPr>
              <w:t>28</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84937">
            <w:pPr>
              <w:spacing w:line="360" w:lineRule="auto"/>
              <w:jc w:val="center"/>
              <w:textAlignment w:val="center"/>
              <w:rPr>
                <w:color w:val="000000"/>
              </w:rPr>
            </w:pPr>
            <w:r>
              <w:rPr>
                <w:rFonts w:ascii="Times New Roman" w:hAnsi="Times New Roman" w:eastAsia="Times New Roman" w:cs="Times New Roman"/>
                <w:color w:val="000000"/>
              </w:rPr>
              <w:t>39</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4F2EFF">
            <w:pPr>
              <w:spacing w:line="360" w:lineRule="auto"/>
              <w:jc w:val="center"/>
              <w:textAlignment w:val="center"/>
              <w:rPr>
                <w:color w:val="000000"/>
              </w:rPr>
            </w:pPr>
            <w:r>
              <w:rPr>
                <w:rFonts w:ascii="Times New Roman" w:hAnsi="Times New Roman" w:eastAsia="Times New Roman" w:cs="Times New Roman"/>
                <w:color w:val="000000"/>
              </w:rPr>
              <w:t>71.79%</w:t>
            </w:r>
          </w:p>
        </w:tc>
      </w:tr>
      <w:tr w14:paraId="732A0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60EA1">
            <w:pPr>
              <w:spacing w:line="360" w:lineRule="auto"/>
              <w:jc w:val="center"/>
              <w:textAlignment w:val="center"/>
              <w:rPr>
                <w:color w:val="000000"/>
              </w:rPr>
            </w:pPr>
            <w:r>
              <w:rPr>
                <w:rFonts w:ascii="Times New Roman" w:hAnsi="Times New Roman" w:eastAsia="Times New Roman" w:cs="Times New Roman"/>
                <w:color w:val="000000"/>
              </w:rPr>
              <w:t>2021</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12C02">
            <w:pPr>
              <w:spacing w:line="360" w:lineRule="auto"/>
              <w:jc w:val="center"/>
              <w:textAlignment w:val="center"/>
              <w:rPr>
                <w:color w:val="000000"/>
              </w:rPr>
            </w:pPr>
            <w:r>
              <w:rPr>
                <w:rFonts w:ascii="Times New Roman" w:hAnsi="Times New Roman" w:eastAsia="Times New Roman" w:cs="Times New Roman"/>
                <w:color w:val="000000"/>
              </w:rPr>
              <w:t>41</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42753">
            <w:pPr>
              <w:spacing w:line="360" w:lineRule="auto"/>
              <w:jc w:val="center"/>
              <w:textAlignment w:val="center"/>
              <w:rPr>
                <w:color w:val="000000"/>
              </w:rPr>
            </w:pPr>
            <w:r>
              <w:rPr>
                <w:rFonts w:ascii="Times New Roman" w:hAnsi="Times New Roman" w:eastAsia="Times New Roman" w:cs="Times New Roman"/>
                <w:color w:val="000000"/>
              </w:rPr>
              <w:t>55</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F6B50">
            <w:pPr>
              <w:spacing w:line="360" w:lineRule="auto"/>
              <w:jc w:val="center"/>
              <w:textAlignment w:val="center"/>
              <w:rPr>
                <w:color w:val="000000"/>
              </w:rPr>
            </w:pPr>
            <w:r>
              <w:rPr>
                <w:rFonts w:ascii="Times New Roman" w:hAnsi="Times New Roman" w:eastAsia="Times New Roman" w:cs="Times New Roman"/>
                <w:color w:val="000000"/>
              </w:rPr>
              <w:t>74.55%</w:t>
            </w:r>
          </w:p>
        </w:tc>
      </w:tr>
      <w:tr w14:paraId="1BCAE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E6909B">
            <w:pPr>
              <w:spacing w:line="360" w:lineRule="auto"/>
              <w:jc w:val="center"/>
              <w:textAlignment w:val="center"/>
              <w:rPr>
                <w:color w:val="000000"/>
              </w:rPr>
            </w:pPr>
            <w:r>
              <w:rPr>
                <w:rFonts w:ascii="Times New Roman" w:hAnsi="Times New Roman" w:eastAsia="Times New Roman" w:cs="Times New Roman"/>
                <w:color w:val="000000"/>
              </w:rPr>
              <w:t>2022</w:t>
            </w:r>
          </w:p>
        </w:tc>
        <w:tc>
          <w:tcPr>
            <w:tcW w:w="1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89FE7C">
            <w:pPr>
              <w:spacing w:line="360" w:lineRule="auto"/>
              <w:jc w:val="center"/>
              <w:textAlignment w:val="center"/>
              <w:rPr>
                <w:color w:val="000000"/>
              </w:rPr>
            </w:pPr>
            <w:r>
              <w:rPr>
                <w:rFonts w:ascii="Times New Roman" w:hAnsi="Times New Roman" w:eastAsia="Times New Roman" w:cs="Times New Roman"/>
                <w:color w:val="000000"/>
              </w:rPr>
              <w:t>59</w:t>
            </w:r>
          </w:p>
        </w:tc>
        <w:tc>
          <w:tcPr>
            <w:tcW w:w="1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76AF1">
            <w:pPr>
              <w:spacing w:line="360" w:lineRule="auto"/>
              <w:jc w:val="center"/>
              <w:textAlignment w:val="center"/>
              <w:rPr>
                <w:color w:val="000000"/>
              </w:rPr>
            </w:pPr>
            <w:r>
              <w:rPr>
                <w:rFonts w:ascii="Times New Roman" w:hAnsi="Times New Roman" w:eastAsia="Times New Roman" w:cs="Times New Roman"/>
                <w:color w:val="000000"/>
              </w:rPr>
              <w:t>64</w:t>
            </w:r>
          </w:p>
        </w:tc>
        <w:tc>
          <w:tcPr>
            <w:tcW w:w="2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60C69">
            <w:pPr>
              <w:spacing w:line="360" w:lineRule="auto"/>
              <w:jc w:val="center"/>
              <w:textAlignment w:val="center"/>
              <w:rPr>
                <w:color w:val="000000"/>
              </w:rPr>
            </w:pPr>
            <w:r>
              <w:rPr>
                <w:rFonts w:ascii="Times New Roman" w:hAnsi="Times New Roman" w:eastAsia="Times New Roman" w:cs="Times New Roman"/>
                <w:color w:val="000000"/>
              </w:rPr>
              <w:t>92.19%</w:t>
            </w:r>
          </w:p>
        </w:tc>
      </w:tr>
    </w:tbl>
    <w:p w14:paraId="32A778BF">
      <w:pPr>
        <w:spacing w:line="360" w:lineRule="auto"/>
        <w:jc w:val="right"/>
        <w:textAlignment w:val="center"/>
        <w:rPr>
          <w:color w:val="000000"/>
        </w:rPr>
      </w:pPr>
      <w:r>
        <w:rPr>
          <w:rFonts w:ascii="宋体" w:hAnsi="宋体" w:eastAsia="宋体" w:cs="宋体"/>
          <w:color w:val="000000"/>
        </w:rPr>
        <w:t>（数据来源：</w:t>
      </w:r>
      <w:r>
        <w:rPr>
          <w:rFonts w:ascii="Times New Roman" w:hAnsi="Times New Roman" w:eastAsia="Times New Roman" w:cs="Times New Roman"/>
          <w:color w:val="000000"/>
        </w:rPr>
        <w:t>2019—2022</w:t>
      </w:r>
      <w:r>
        <w:rPr>
          <w:rFonts w:ascii="宋体" w:hAnsi="宋体" w:eastAsia="宋体" w:cs="宋体"/>
          <w:color w:val="000000"/>
        </w:rPr>
        <w:t>年《中国航天科技活动蓝皮书》）</w:t>
      </w:r>
    </w:p>
    <w:p w14:paraId="053A8BF1">
      <w:pPr>
        <w:spacing w:line="360" w:lineRule="auto"/>
        <w:jc w:val="left"/>
        <w:textAlignment w:val="center"/>
        <w:rPr>
          <w:color w:val="000000"/>
        </w:rPr>
      </w:pPr>
      <w:r>
        <w:rPr>
          <w:rFonts w:ascii="宋体" w:hAnsi="宋体" w:eastAsia="宋体" w:cs="宋体"/>
          <w:color w:val="000000"/>
        </w:rPr>
        <w:t>材料二：</w:t>
      </w:r>
    </w:p>
    <w:p w14:paraId="6FA67C1A">
      <w:pPr>
        <w:spacing w:line="360" w:lineRule="auto"/>
        <w:ind w:firstLine="420"/>
        <w:jc w:val="center"/>
        <w:textAlignment w:val="center"/>
        <w:rPr>
          <w:color w:val="000000"/>
        </w:rPr>
      </w:pPr>
      <w:r>
        <w:rPr>
          <w:rFonts w:ascii="楷体" w:hAnsi="楷体" w:eastAsia="楷体" w:cs="楷体"/>
          <w:color w:val="000000"/>
        </w:rPr>
        <w:t>柔性太阳翼通信卫星</w:t>
      </w:r>
      <w:r>
        <w:rPr>
          <w:rFonts w:ascii="宋体" w:hAnsi="宋体" w:eastAsia="宋体" w:cs="宋体"/>
          <w:color w:val="000000"/>
        </w:rPr>
        <w:t>“</w:t>
      </w:r>
      <w:r>
        <w:rPr>
          <w:rFonts w:ascii="楷体" w:hAnsi="楷体" w:eastAsia="楷体" w:cs="楷体"/>
          <w:color w:val="000000"/>
        </w:rPr>
        <w:t>南通造</w:t>
      </w:r>
      <w:r>
        <w:rPr>
          <w:rFonts w:ascii="宋体" w:hAnsi="宋体" w:eastAsia="宋体" w:cs="宋体"/>
          <w:color w:val="000000"/>
        </w:rPr>
        <w:t>”</w:t>
      </w:r>
    </w:p>
    <w:p w14:paraId="2B81F4F5">
      <w:pPr>
        <w:spacing w:line="360" w:lineRule="auto"/>
        <w:ind w:firstLine="420"/>
        <w:jc w:val="left"/>
        <w:textAlignment w:val="center"/>
        <w:rPr>
          <w:color w:val="000000"/>
        </w:rPr>
      </w:pPr>
      <w:r>
        <w:rPr>
          <w:rFonts w:ascii="Times New Roman" w:hAnsi="Times New Roman" w:eastAsia="Times New Roman" w:cs="Times New Roman"/>
          <w:color w:val="000000"/>
        </w:rPr>
        <w:t>①7</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w:t>
      </w:r>
      <w:r>
        <w:rPr>
          <w:rFonts w:ascii="Times New Roman" w:hAnsi="Times New Roman" w:eastAsia="Times New Roman" w:cs="Times New Roman"/>
          <w:color w:val="000000"/>
        </w:rPr>
        <w:t>10</w:t>
      </w:r>
      <w:r>
        <w:rPr>
          <w:rFonts w:ascii="楷体" w:hAnsi="楷体" w:eastAsia="楷体" w:cs="楷体"/>
          <w:color w:val="000000"/>
        </w:rPr>
        <w:t>时</w:t>
      </w:r>
      <w:r>
        <w:rPr>
          <w:rFonts w:ascii="Times New Roman" w:hAnsi="Times New Roman" w:eastAsia="Times New Roman" w:cs="Times New Roman"/>
          <w:color w:val="000000"/>
        </w:rPr>
        <w:t>50</w:t>
      </w:r>
      <w:r>
        <w:rPr>
          <w:rFonts w:ascii="楷体" w:hAnsi="楷体" w:eastAsia="楷体" w:cs="楷体"/>
          <w:color w:val="000000"/>
        </w:rPr>
        <w:t>分，我国在太原卫星发射中心使用长征二号丁运载火箭，成功将银河航天灵犀</w:t>
      </w:r>
      <w:r>
        <w:rPr>
          <w:rFonts w:ascii="Times New Roman" w:hAnsi="Times New Roman" w:eastAsia="Times New Roman" w:cs="Times New Roman"/>
          <w:color w:val="000000"/>
        </w:rPr>
        <w:t>03</w:t>
      </w:r>
      <w:r>
        <w:rPr>
          <w:rFonts w:ascii="楷体" w:hAnsi="楷体" w:eastAsia="楷体" w:cs="楷体"/>
          <w:color w:val="000000"/>
        </w:rPr>
        <w:t>星发射升空。</w:t>
      </w:r>
    </w:p>
    <w:p w14:paraId="15662D35">
      <w:pPr>
        <w:spacing w:line="360" w:lineRule="auto"/>
        <w:ind w:firstLine="420"/>
        <w:jc w:val="left"/>
        <w:textAlignment w:val="center"/>
        <w:rPr>
          <w:color w:val="000000"/>
        </w:rPr>
      </w:pPr>
      <w:r>
        <w:rPr>
          <w:rFonts w:ascii="楷体" w:hAnsi="楷体" w:eastAsia="楷体" w:cs="楷体"/>
          <w:color w:val="000000"/>
        </w:rPr>
        <w:t>②银河航天灵犀</w:t>
      </w:r>
      <w:r>
        <w:rPr>
          <w:rFonts w:ascii="Times New Roman" w:hAnsi="Times New Roman" w:eastAsia="Times New Roman" w:cs="Times New Roman"/>
          <w:color w:val="000000"/>
        </w:rPr>
        <w:t>03</w:t>
      </w:r>
      <w:r>
        <w:rPr>
          <w:rFonts w:ascii="楷体" w:hAnsi="楷体" w:eastAsia="楷体" w:cs="楷体"/>
          <w:color w:val="000000"/>
        </w:rPr>
        <w:t>星由银河航天公司自主研制，南通卫星工厂团队制造。灵犀</w:t>
      </w:r>
      <w:r>
        <w:rPr>
          <w:rFonts w:ascii="Times New Roman" w:hAnsi="Times New Roman" w:eastAsia="Times New Roman" w:cs="Times New Roman"/>
          <w:color w:val="000000"/>
        </w:rPr>
        <w:t>03</w:t>
      </w:r>
      <w:r>
        <w:rPr>
          <w:rFonts w:ascii="楷体" w:hAnsi="楷体" w:eastAsia="楷体" w:cs="楷体"/>
          <w:color w:val="000000"/>
        </w:rPr>
        <w:t>星的成功研制，很大程度上在于攻克了国内低轨通信卫星多星发射的技术壁垒。</w:t>
      </w:r>
    </w:p>
    <w:p w14:paraId="21358FCF">
      <w:pPr>
        <w:spacing w:line="360" w:lineRule="auto"/>
        <w:ind w:firstLine="420"/>
        <w:jc w:val="left"/>
        <w:textAlignment w:val="center"/>
        <w:rPr>
          <w:color w:val="000000"/>
        </w:rPr>
      </w:pPr>
      <w:r>
        <w:rPr>
          <w:rFonts w:ascii="楷体" w:hAnsi="楷体" w:eastAsia="楷体" w:cs="楷体"/>
          <w:color w:val="000000"/>
        </w:rPr>
        <w:t>③从外形上看，灵犀</w:t>
      </w:r>
      <w:r>
        <w:rPr>
          <w:rFonts w:ascii="Times New Roman" w:hAnsi="Times New Roman" w:eastAsia="Times New Roman" w:cs="Times New Roman"/>
          <w:color w:val="000000"/>
        </w:rPr>
        <w:t>03</w:t>
      </w:r>
      <w:r>
        <w:rPr>
          <w:rFonts w:ascii="楷体" w:hAnsi="楷体" w:eastAsia="楷体" w:cs="楷体"/>
          <w:color w:val="000000"/>
        </w:rPr>
        <w:t>星与传统意义上的卫星完全不一样，它借鉴了汽车底盘整体铸造的设计理念，应用一体化、高集成的综合电子技术，设计出卫星平板式开敞构型，所有载荷都暴露在外。为此，该卫星配置了主动热控流体回路，相当于为卫星配置了空调，确保其在舒适的环境中工作。</w:t>
      </w:r>
    </w:p>
    <w:p w14:paraId="7894120D">
      <w:pPr>
        <w:spacing w:line="360" w:lineRule="auto"/>
        <w:ind w:firstLine="420"/>
        <w:jc w:val="left"/>
        <w:textAlignment w:val="center"/>
        <w:rPr>
          <w:color w:val="000000"/>
        </w:rPr>
      </w:pPr>
      <w:r>
        <w:rPr>
          <w:color w:val="000000"/>
        </w:rPr>
        <w:drawing>
          <wp:inline distT="0" distB="0" distL="114300" distR="114300">
            <wp:extent cx="2133600" cy="11906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33600" cy="1190625"/>
                    </a:xfrm>
                    <a:prstGeom prst="rect">
                      <a:avLst/>
                    </a:prstGeom>
                  </pic:spPr>
                </pic:pic>
              </a:graphicData>
            </a:graphic>
          </wp:inline>
        </w:drawing>
      </w:r>
    </w:p>
    <w:p w14:paraId="24116003">
      <w:pPr>
        <w:spacing w:line="360" w:lineRule="auto"/>
        <w:ind w:firstLine="420"/>
        <w:jc w:val="left"/>
        <w:textAlignment w:val="center"/>
        <w:rPr>
          <w:color w:val="000000"/>
        </w:rPr>
      </w:pPr>
      <w:r>
        <w:rPr>
          <w:rFonts w:ascii="楷体" w:hAnsi="楷体" w:eastAsia="楷体" w:cs="楷体"/>
          <w:color w:val="000000"/>
        </w:rPr>
        <w:t>④卫星配置了数十吉比特每秒容量的毫米波多波束数字载荷，用于验证下一代低轨宽带卫星通信以及超大能源、多星堆叠压紧释放等技术。这是我国首次在轨对多星堆叠发射技术进行验证，将为我国巨型低轨通信星座的快速部署提供技术支撑。</w:t>
      </w:r>
    </w:p>
    <w:p w14:paraId="684936A3">
      <w:pPr>
        <w:spacing w:line="360" w:lineRule="auto"/>
        <w:ind w:firstLine="420"/>
        <w:jc w:val="left"/>
        <w:textAlignment w:val="center"/>
        <w:rPr>
          <w:color w:val="000000"/>
        </w:rPr>
      </w:pPr>
      <w:r>
        <w:rPr>
          <w:rFonts w:ascii="楷体" w:hAnsi="楷体" w:eastAsia="楷体" w:cs="楷体"/>
          <w:color w:val="000000"/>
        </w:rPr>
        <w:t>⑤该卫星是我国首款使用柔性太阳翼的卫星。</w:t>
      </w:r>
      <w:r>
        <w:rPr>
          <w:rFonts w:ascii="宋体" w:hAnsi="宋体" w:eastAsia="宋体" w:cs="宋体"/>
          <w:color w:val="000000"/>
        </w:rPr>
        <w:t>“</w:t>
      </w:r>
      <w:r>
        <w:rPr>
          <w:rFonts w:ascii="楷体" w:hAnsi="楷体" w:eastAsia="楷体" w:cs="楷体"/>
          <w:color w:val="000000"/>
        </w:rPr>
        <w:t>柔性翅膀</w:t>
      </w:r>
      <w:r>
        <w:rPr>
          <w:rFonts w:ascii="宋体" w:hAnsi="宋体" w:eastAsia="宋体" w:cs="宋体"/>
          <w:color w:val="000000"/>
        </w:rPr>
        <w:t>”</w:t>
      </w:r>
      <w:r>
        <w:rPr>
          <w:rFonts w:ascii="楷体" w:hAnsi="楷体" w:eastAsia="楷体" w:cs="楷体"/>
          <w:color w:val="000000"/>
        </w:rPr>
        <w:t>非常薄，单层柔性太阳板厚度仅</w:t>
      </w:r>
      <w:r>
        <w:rPr>
          <w:rFonts w:ascii="Times New Roman" w:hAnsi="Times New Roman" w:eastAsia="Times New Roman" w:cs="Times New Roman"/>
          <w:color w:val="000000"/>
        </w:rPr>
        <w:t>1</w:t>
      </w:r>
      <w:r>
        <w:rPr>
          <w:rFonts w:ascii="楷体" w:hAnsi="楷体" w:eastAsia="楷体" w:cs="楷体"/>
          <w:color w:val="000000"/>
        </w:rPr>
        <w:t>毫米左右，可以像</w:t>
      </w:r>
      <w:r>
        <w:rPr>
          <w:rFonts w:ascii="宋体" w:hAnsi="宋体" w:eastAsia="宋体" w:cs="宋体"/>
          <w:color w:val="000000"/>
        </w:rPr>
        <w:t>“</w:t>
      </w:r>
      <w:r>
        <w:rPr>
          <w:rFonts w:ascii="楷体" w:hAnsi="楷体" w:eastAsia="楷体" w:cs="楷体"/>
          <w:color w:val="000000"/>
        </w:rPr>
        <w:t>奏折</w:t>
      </w:r>
      <w:r>
        <w:rPr>
          <w:rFonts w:ascii="宋体" w:hAnsi="宋体" w:eastAsia="宋体" w:cs="宋体"/>
          <w:color w:val="000000"/>
        </w:rPr>
        <w:t>”</w:t>
      </w:r>
      <w:r>
        <w:rPr>
          <w:rFonts w:ascii="楷体" w:hAnsi="楷体" w:eastAsia="楷体" w:cs="楷体"/>
          <w:color w:val="000000"/>
        </w:rPr>
        <w:t>一样折叠，折叠状态时主体厚度不到</w:t>
      </w:r>
      <w:r>
        <w:rPr>
          <w:rFonts w:ascii="Times New Roman" w:hAnsi="Times New Roman" w:eastAsia="Times New Roman" w:cs="Times New Roman"/>
          <w:color w:val="000000"/>
        </w:rPr>
        <w:t>5</w:t>
      </w:r>
      <w:r>
        <w:rPr>
          <w:rFonts w:ascii="楷体" w:hAnsi="楷体" w:eastAsia="楷体" w:cs="楷体"/>
          <w:color w:val="000000"/>
        </w:rPr>
        <w:t>厘米；在轨工作时，</w:t>
      </w:r>
      <w:r>
        <w:rPr>
          <w:rFonts w:ascii="宋体" w:hAnsi="宋体" w:eastAsia="宋体" w:cs="宋体"/>
          <w:color w:val="000000"/>
        </w:rPr>
        <w:t>“</w:t>
      </w:r>
      <w:r>
        <w:rPr>
          <w:rFonts w:ascii="楷体" w:hAnsi="楷体" w:eastAsia="楷体" w:cs="楷体"/>
          <w:color w:val="000000"/>
        </w:rPr>
        <w:t>翅膀</w:t>
      </w:r>
      <w:r>
        <w:rPr>
          <w:rFonts w:ascii="宋体" w:hAnsi="宋体" w:eastAsia="宋体" w:cs="宋体"/>
          <w:color w:val="000000"/>
        </w:rPr>
        <w:t>”</w:t>
      </w:r>
      <w:r>
        <w:rPr>
          <w:rFonts w:ascii="楷体" w:hAnsi="楷体" w:eastAsia="楷体" w:cs="楷体"/>
          <w:color w:val="000000"/>
        </w:rPr>
        <w:t>拉开长度约</w:t>
      </w:r>
      <w:r>
        <w:rPr>
          <w:rFonts w:ascii="Times New Roman" w:hAnsi="Times New Roman" w:eastAsia="Times New Roman" w:cs="Times New Roman"/>
          <w:color w:val="000000"/>
        </w:rPr>
        <w:t>9</w:t>
      </w:r>
      <w:r>
        <w:rPr>
          <w:rFonts w:ascii="楷体" w:hAnsi="楷体" w:eastAsia="楷体" w:cs="楷体"/>
          <w:color w:val="000000"/>
        </w:rPr>
        <w:t>米，宽度超过</w:t>
      </w:r>
      <w:r>
        <w:rPr>
          <w:rFonts w:ascii="Times New Roman" w:hAnsi="Times New Roman" w:eastAsia="Times New Roman" w:cs="Times New Roman"/>
          <w:color w:val="000000"/>
        </w:rPr>
        <w:t>2.5</w:t>
      </w:r>
      <w:r>
        <w:rPr>
          <w:rFonts w:ascii="楷体" w:hAnsi="楷体" w:eastAsia="楷体" w:cs="楷体"/>
          <w:color w:val="000000"/>
        </w:rPr>
        <w:t>米。这种</w:t>
      </w:r>
      <w:r>
        <w:rPr>
          <w:rFonts w:ascii="宋体" w:hAnsi="宋体" w:eastAsia="宋体" w:cs="宋体"/>
          <w:color w:val="000000"/>
        </w:rPr>
        <w:t>“</w:t>
      </w:r>
      <w:r>
        <w:rPr>
          <w:rFonts w:ascii="楷体" w:hAnsi="楷体" w:eastAsia="楷体" w:cs="楷体"/>
          <w:color w:val="000000"/>
        </w:rPr>
        <w:t>柔性翅膀</w:t>
      </w:r>
      <w:r>
        <w:rPr>
          <w:rFonts w:ascii="宋体" w:hAnsi="宋体" w:eastAsia="宋体" w:cs="宋体"/>
          <w:color w:val="000000"/>
        </w:rPr>
        <w:t>”</w:t>
      </w:r>
      <w:r>
        <w:rPr>
          <w:rFonts w:ascii="楷体" w:hAnsi="楷体" w:eastAsia="楷体" w:cs="楷体"/>
          <w:color w:val="000000"/>
        </w:rPr>
        <w:t>具有包络小、重量轻、模块化等特点，更易于收纳，同样质量下面积更大，可以吸收更多太阳能，适合卫星大批量堆叠发射，对加速卫星互联网建设具有重要意义。</w:t>
      </w:r>
    </w:p>
    <w:p w14:paraId="2B0CAAED">
      <w:pPr>
        <w:spacing w:line="360" w:lineRule="auto"/>
        <w:ind w:firstLine="420"/>
        <w:jc w:val="left"/>
        <w:textAlignment w:val="center"/>
        <w:rPr>
          <w:color w:val="000000"/>
        </w:rPr>
      </w:pPr>
      <w:r>
        <w:rPr>
          <w:rFonts w:ascii="楷体" w:hAnsi="楷体" w:eastAsia="楷体" w:cs="楷体"/>
          <w:color w:val="000000"/>
        </w:rPr>
        <w:t>⑥银河航天南通卫星智慧工厂负责人表示，他们将加强在南通的研发、制造力量，让更多</w:t>
      </w:r>
      <w:r>
        <w:rPr>
          <w:rFonts w:ascii="宋体" w:hAnsi="宋体" w:eastAsia="宋体" w:cs="宋体"/>
          <w:color w:val="000000"/>
        </w:rPr>
        <w:t>“</w:t>
      </w:r>
      <w:r>
        <w:rPr>
          <w:rFonts w:ascii="楷体" w:hAnsi="楷体" w:eastAsia="楷体" w:cs="楷体"/>
          <w:color w:val="000000"/>
        </w:rPr>
        <w:t>高精尖</w:t>
      </w:r>
      <w:r>
        <w:rPr>
          <w:rFonts w:ascii="宋体" w:hAnsi="宋体" w:eastAsia="宋体" w:cs="宋体"/>
          <w:color w:val="000000"/>
        </w:rPr>
        <w:t>”</w:t>
      </w:r>
      <w:r>
        <w:rPr>
          <w:rFonts w:ascii="楷体" w:hAnsi="楷体" w:eastAsia="楷体" w:cs="楷体"/>
          <w:color w:val="000000"/>
        </w:rPr>
        <w:t>卫星实现</w:t>
      </w:r>
      <w:r>
        <w:rPr>
          <w:rFonts w:ascii="宋体" w:hAnsi="宋体" w:eastAsia="宋体" w:cs="宋体"/>
          <w:color w:val="000000"/>
        </w:rPr>
        <w:t>“</w:t>
      </w:r>
      <w:r>
        <w:rPr>
          <w:rFonts w:ascii="楷体" w:hAnsi="楷体" w:eastAsia="楷体" w:cs="楷体"/>
          <w:color w:val="000000"/>
        </w:rPr>
        <w:t>南通造</w:t>
      </w:r>
      <w:r>
        <w:rPr>
          <w:rFonts w:ascii="宋体" w:hAnsi="宋体" w:eastAsia="宋体" w:cs="宋体"/>
          <w:color w:val="000000"/>
        </w:rPr>
        <w:t>”</w:t>
      </w:r>
      <w:r>
        <w:rPr>
          <w:rFonts w:ascii="楷体" w:hAnsi="楷体" w:eastAsia="楷体" w:cs="楷体"/>
          <w:color w:val="000000"/>
        </w:rPr>
        <w:t>，为南通科创事业贡献更多力量。</w:t>
      </w:r>
    </w:p>
    <w:p w14:paraId="577D8D70">
      <w:pPr>
        <w:spacing w:line="360" w:lineRule="auto"/>
        <w:jc w:val="righ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日央视网消息、</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日《新华日报》文章编写）</w:t>
      </w:r>
    </w:p>
    <w:p w14:paraId="4408BAC8">
      <w:pPr>
        <w:spacing w:line="360" w:lineRule="auto"/>
        <w:jc w:val="left"/>
        <w:textAlignment w:val="center"/>
        <w:rPr>
          <w:color w:val="000000"/>
        </w:rPr>
      </w:pPr>
      <w:r>
        <w:rPr>
          <w:rFonts w:ascii="宋体" w:hAnsi="宋体" w:eastAsia="宋体" w:cs="宋体"/>
          <w:color w:val="000000"/>
        </w:rPr>
        <w:t>材料三：</w:t>
      </w:r>
    </w:p>
    <w:p w14:paraId="67F546C2">
      <w:pPr>
        <w:spacing w:line="360" w:lineRule="auto"/>
        <w:ind w:firstLine="420"/>
        <w:jc w:val="left"/>
        <w:textAlignment w:val="center"/>
        <w:rPr>
          <w:color w:val="000000"/>
        </w:rPr>
      </w:pPr>
      <w:r>
        <w:rPr>
          <w:rFonts w:ascii="楷体" w:hAnsi="楷体" w:eastAsia="楷体" w:cs="楷体"/>
          <w:color w:val="000000"/>
        </w:rPr>
        <w:t>①近年来，随着计算机、数据分析、人工智能等相关技术的发展，越来越多的用户对全天候、高宽带、低时延的卫星服务有需求，组网式建设低轨卫星星座成为卫星技术发展的重要趋势，这就要求快速和低成本地制造大量卫星。</w:t>
      </w:r>
    </w:p>
    <w:p w14:paraId="66420CC5">
      <w:pPr>
        <w:spacing w:line="360" w:lineRule="auto"/>
        <w:ind w:firstLine="420"/>
        <w:jc w:val="left"/>
        <w:textAlignment w:val="center"/>
        <w:rPr>
          <w:color w:val="000000"/>
        </w:rPr>
      </w:pPr>
      <w:r>
        <w:rPr>
          <w:rFonts w:ascii="楷体" w:hAnsi="楷体" w:eastAsia="楷体" w:cs="楷体"/>
          <w:color w:val="000000"/>
        </w:rPr>
        <w:t>②目前国内工业体系中智能工厂应用在航天领域还处于起步阶段，如何将以手工为主的传统卫星装配方式转化为流水线式的生产模式？银河航天的设计师们首先要将传统装配过程中的每一道工序和工艺流程</w:t>
      </w:r>
      <w:r>
        <w:rPr>
          <w:rFonts w:ascii="宋体" w:hAnsi="宋体" w:eastAsia="宋体" w:cs="宋体"/>
          <w:color w:val="000000"/>
        </w:rPr>
        <w:t>“</w:t>
      </w:r>
      <w:r>
        <w:rPr>
          <w:rFonts w:ascii="楷体" w:hAnsi="楷体" w:eastAsia="楷体" w:cs="楷体"/>
          <w:color w:val="000000"/>
        </w:rPr>
        <w:t>吃透</w:t>
      </w:r>
      <w:r>
        <w:rPr>
          <w:rFonts w:ascii="宋体" w:hAnsi="宋体" w:eastAsia="宋体" w:cs="宋体"/>
          <w:color w:val="000000"/>
        </w:rPr>
        <w:t>”</w:t>
      </w:r>
      <w:r>
        <w:rPr>
          <w:rFonts w:ascii="楷体" w:hAnsi="楷体" w:eastAsia="楷体" w:cs="楷体"/>
          <w:color w:val="000000"/>
        </w:rPr>
        <w:t>，然后研究如何将某一道工序进行优化，再将优化后的工序串联起来，形成完整的工艺流程。这一切都离不开设计师们的不断摸索和自主创新。</w:t>
      </w:r>
    </w:p>
    <w:p w14:paraId="108D18B1">
      <w:pPr>
        <w:spacing w:line="360" w:lineRule="auto"/>
        <w:ind w:firstLine="420"/>
        <w:jc w:val="left"/>
        <w:textAlignment w:val="center"/>
        <w:rPr>
          <w:color w:val="000000"/>
        </w:rPr>
      </w:pPr>
      <w:r>
        <w:rPr>
          <w:rFonts w:ascii="楷体" w:hAnsi="楷体" w:eastAsia="楷体" w:cs="楷体"/>
          <w:color w:val="000000"/>
        </w:rPr>
        <w:t>③智慧流水线框架搭起来后，工作人员就在提高每一个环节的生产效率上下功夫、攻难关。例如，某个卫星型号舱板热控销钉粘贴工作的传统模式耗时耗力，一个舱板几十颗销钉粘贴往往需要</w:t>
      </w:r>
      <w:r>
        <w:rPr>
          <w:rFonts w:ascii="Times New Roman" w:hAnsi="Times New Roman" w:eastAsia="Times New Roman" w:cs="Times New Roman"/>
          <w:color w:val="000000"/>
        </w:rPr>
        <w:t>1</w:t>
      </w:r>
      <w:r>
        <w:rPr>
          <w:rFonts w:ascii="楷体" w:hAnsi="楷体" w:eastAsia="楷体" w:cs="楷体"/>
          <w:color w:val="000000"/>
        </w:rPr>
        <w:t>天时间。制造工程师从设计师和工艺人员的角度出发，创新采用三维模型投影的先进技术，将模型轻量化处理后，直接投影到舱板上，操作人员按照投影进行快速粘贴，效率提升</w:t>
      </w:r>
      <w:r>
        <w:rPr>
          <w:rFonts w:ascii="Times New Roman" w:hAnsi="Times New Roman" w:eastAsia="Times New Roman" w:cs="Times New Roman"/>
          <w:color w:val="000000"/>
        </w:rPr>
        <w:t>90%</w:t>
      </w:r>
      <w:r>
        <w:rPr>
          <w:rFonts w:ascii="楷体" w:hAnsi="楷体" w:eastAsia="楷体" w:cs="楷体"/>
          <w:color w:val="000000"/>
        </w:rPr>
        <w:t>以上，粘贴位置的准确性也大幅提升。</w:t>
      </w:r>
    </w:p>
    <w:p w14:paraId="0341DF4E">
      <w:pPr>
        <w:spacing w:line="360" w:lineRule="auto"/>
        <w:ind w:firstLine="420"/>
        <w:jc w:val="left"/>
        <w:textAlignment w:val="center"/>
        <w:rPr>
          <w:color w:val="000000"/>
        </w:rPr>
      </w:pPr>
      <w:r>
        <w:rPr>
          <w:rFonts w:ascii="楷体" w:hAnsi="楷体" w:eastAsia="楷体" w:cs="楷体"/>
          <w:color w:val="000000"/>
        </w:rPr>
        <w:t>④此外，卫星零部件通常尺寸较大、重量较重。面对大部件装备高精度的难题，制造工艺师在传统工业机器人基础上优化升级，开发柔顺力控装备系统，实现了人机协作和自动装配的有效融合，将装配效率提升</w:t>
      </w:r>
      <w:r>
        <w:rPr>
          <w:rFonts w:ascii="Times New Roman" w:hAnsi="Times New Roman" w:eastAsia="Times New Roman" w:cs="Times New Roman"/>
          <w:color w:val="000000"/>
        </w:rPr>
        <w:t>80%</w:t>
      </w:r>
      <w:r>
        <w:rPr>
          <w:rFonts w:ascii="楷体" w:hAnsi="楷体" w:eastAsia="楷体" w:cs="楷体"/>
          <w:color w:val="000000"/>
        </w:rPr>
        <w:t>以上，装配时间缩短</w:t>
      </w:r>
      <w:r>
        <w:rPr>
          <w:rFonts w:ascii="Times New Roman" w:hAnsi="Times New Roman" w:eastAsia="Times New Roman" w:cs="Times New Roman"/>
          <w:color w:val="000000"/>
        </w:rPr>
        <w:t>70%</w:t>
      </w:r>
      <w:r>
        <w:rPr>
          <w:rFonts w:ascii="楷体" w:hAnsi="楷体" w:eastAsia="楷体" w:cs="楷体"/>
          <w:color w:val="000000"/>
        </w:rPr>
        <w:t>。</w:t>
      </w:r>
    </w:p>
    <w:p w14:paraId="5F43EF32">
      <w:pPr>
        <w:spacing w:line="360" w:lineRule="auto"/>
        <w:ind w:firstLine="420"/>
        <w:jc w:val="left"/>
        <w:textAlignment w:val="center"/>
        <w:rPr>
          <w:color w:val="000000"/>
        </w:rPr>
      </w:pPr>
      <w:r>
        <w:rPr>
          <w:rFonts w:ascii="楷体" w:hAnsi="楷体" w:eastAsia="楷体" w:cs="楷体"/>
          <w:color w:val="000000"/>
        </w:rPr>
        <w:t>⑤为了实现中国卫星网络集团发射包含</w:t>
      </w:r>
      <w:r>
        <w:rPr>
          <w:rFonts w:ascii="Times New Roman" w:hAnsi="Times New Roman" w:eastAsia="Times New Roman" w:cs="Times New Roman"/>
          <w:color w:val="000000"/>
        </w:rPr>
        <w:t>1.3</w:t>
      </w:r>
      <w:r>
        <w:rPr>
          <w:rFonts w:ascii="楷体" w:hAnsi="楷体" w:eastAsia="楷体" w:cs="楷体"/>
          <w:color w:val="000000"/>
        </w:rPr>
        <w:t>万颗近地轨道卫星巨大星座，提供覆盖全球的互联网连接的宏伟目标，中国人将在探索之路上不断向前。</w:t>
      </w:r>
    </w:p>
    <w:p w14:paraId="0D60AA6F">
      <w:pPr>
        <w:spacing w:line="360" w:lineRule="auto"/>
        <w:jc w:val="right"/>
        <w:textAlignment w:val="center"/>
        <w:rPr>
          <w:color w:val="000000"/>
        </w:rPr>
      </w:pPr>
      <w:r>
        <w:rPr>
          <w:rFonts w:ascii="宋体" w:hAnsi="宋体" w:eastAsia="宋体" w:cs="宋体"/>
          <w:color w:val="000000"/>
        </w:rPr>
        <w:t>（根据</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日国家级南通经济技术开发区公众号文章编写）</w:t>
      </w:r>
    </w:p>
    <w:p w14:paraId="451DCB2A">
      <w:pPr>
        <w:spacing w:line="360" w:lineRule="auto"/>
        <w:jc w:val="left"/>
        <w:textAlignment w:val="center"/>
        <w:rPr>
          <w:color w:val="000000"/>
        </w:rPr>
      </w:pPr>
      <w:r>
        <w:rPr>
          <w:rFonts w:ascii="宋体" w:hAnsi="宋体" w:eastAsia="宋体" w:cs="宋体"/>
          <w:color w:val="000000"/>
        </w:rPr>
        <w:t>“校馆共建”活动中，你将协助南通科技馆布置“灵犀</w:t>
      </w:r>
      <w:r>
        <w:rPr>
          <w:rFonts w:ascii="Times New Roman" w:hAnsi="Times New Roman" w:eastAsia="Times New Roman" w:cs="Times New Roman"/>
          <w:color w:val="000000"/>
        </w:rPr>
        <w:t>03</w:t>
      </w:r>
      <w:r>
        <w:rPr>
          <w:rFonts w:ascii="宋体" w:hAnsi="宋体" w:eastAsia="宋体" w:cs="宋体"/>
          <w:color w:val="000000"/>
        </w:rPr>
        <w:t>星”模型展览。馆方给你提供了以上三则材料，请结合材料完成下面</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任务。</w:t>
      </w:r>
    </w:p>
    <w:p w14:paraId="4AA45128">
      <w:pPr>
        <w:spacing w:line="360" w:lineRule="auto"/>
        <w:jc w:val="left"/>
        <w:textAlignment w:val="center"/>
        <w:rPr>
          <w:color w:val="000000"/>
        </w:rPr>
      </w:pPr>
      <w:r>
        <w:rPr>
          <w:color w:val="000000"/>
        </w:rPr>
        <w:t xml:space="preserve">13. </w:t>
      </w:r>
      <w:r>
        <w:rPr>
          <w:rFonts w:ascii="宋体" w:hAnsi="宋体" w:eastAsia="宋体" w:cs="宋体"/>
          <w:color w:val="000000"/>
        </w:rPr>
        <w:t>【确定主题】阅读三则材料，请你为本次展览确定一个主题。</w:t>
      </w:r>
    </w:p>
    <w:p w14:paraId="4E642B50">
      <w:pPr>
        <w:spacing w:line="360" w:lineRule="auto"/>
        <w:jc w:val="left"/>
        <w:textAlignment w:val="center"/>
        <w:rPr>
          <w:color w:val="000000"/>
        </w:rPr>
      </w:pPr>
      <w:r>
        <w:rPr>
          <w:color w:val="000000"/>
        </w:rPr>
        <w:t xml:space="preserve">14. </w:t>
      </w:r>
      <w:r>
        <w:rPr>
          <w:rFonts w:ascii="宋体" w:hAnsi="宋体" w:eastAsia="宋体" w:cs="宋体"/>
          <w:color w:val="000000"/>
        </w:rPr>
        <w:t>【选择素材】展览前言部分需要交代“灵犀</w:t>
      </w:r>
      <w:r>
        <w:rPr>
          <w:rFonts w:ascii="Times New Roman" w:hAnsi="Times New Roman" w:eastAsia="Times New Roman" w:cs="Times New Roman"/>
          <w:color w:val="000000"/>
        </w:rPr>
        <w:t>03</w:t>
      </w:r>
      <w:r>
        <w:rPr>
          <w:rFonts w:ascii="宋体" w:hAnsi="宋体" w:eastAsia="宋体" w:cs="宋体"/>
          <w:color w:val="000000"/>
        </w:rPr>
        <w:t>星”的研究背景。你准备将材料一作为背景素材，理由是什么？</w:t>
      </w:r>
    </w:p>
    <w:p w14:paraId="6736152E">
      <w:pPr>
        <w:spacing w:line="360" w:lineRule="auto"/>
        <w:jc w:val="left"/>
        <w:textAlignment w:val="center"/>
        <w:rPr>
          <w:color w:val="000000"/>
        </w:rPr>
      </w:pPr>
      <w:r>
        <w:rPr>
          <w:color w:val="000000"/>
        </w:rPr>
        <w:t xml:space="preserve">15. </w:t>
      </w:r>
      <w:r>
        <w:rPr>
          <w:rFonts w:ascii="宋体" w:hAnsi="宋体" w:eastAsia="宋体" w:cs="宋体"/>
          <w:color w:val="000000"/>
        </w:rPr>
        <w:t>【布置展览】展览的主体部分将采用“实物模型</w:t>
      </w:r>
      <w:r>
        <w:rPr>
          <w:rFonts w:ascii="Times New Roman" w:hAnsi="Times New Roman" w:eastAsia="Times New Roman" w:cs="Times New Roman"/>
          <w:color w:val="000000"/>
        </w:rPr>
        <w:t>+VR</w:t>
      </w:r>
      <w:r>
        <w:rPr>
          <w:rFonts w:ascii="宋体" w:hAnsi="宋体" w:eastAsia="宋体" w:cs="宋体"/>
          <w:color w:val="000000"/>
        </w:rPr>
        <w:t>体验”的方式展示。根据材料二，你打算让参观者利用</w:t>
      </w:r>
      <w:r>
        <w:rPr>
          <w:rFonts w:ascii="Times New Roman" w:hAnsi="Times New Roman" w:eastAsia="Times New Roman" w:cs="Times New Roman"/>
          <w:color w:val="000000"/>
        </w:rPr>
        <w:t>VR</w:t>
      </w:r>
      <w:r>
        <w:rPr>
          <w:rFonts w:ascii="宋体" w:hAnsi="宋体" w:eastAsia="宋体" w:cs="宋体"/>
          <w:color w:val="000000"/>
        </w:rPr>
        <w:t>体验“灵犀</w:t>
      </w:r>
      <w:r>
        <w:rPr>
          <w:rFonts w:ascii="Times New Roman" w:hAnsi="Times New Roman" w:eastAsia="Times New Roman" w:cs="Times New Roman"/>
          <w:color w:val="000000"/>
        </w:rPr>
        <w:t>03</w:t>
      </w:r>
      <w:r>
        <w:rPr>
          <w:rFonts w:ascii="宋体" w:hAnsi="宋体" w:eastAsia="宋体" w:cs="宋体"/>
          <w:color w:val="000000"/>
        </w:rPr>
        <w:t>星”的哪些优势技术？</w:t>
      </w:r>
    </w:p>
    <w:p w14:paraId="06D1F6C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小贴士：</w:t>
      </w:r>
      <w:r>
        <w:rPr>
          <w:rFonts w:ascii="Times New Roman" w:hAnsi="Times New Roman" w:eastAsia="Times New Roman" w:cs="Times New Roman"/>
          <w:color w:val="000000"/>
        </w:rPr>
        <w:t>VR</w:t>
      </w:r>
      <w:r>
        <w:rPr>
          <w:rFonts w:ascii="宋体" w:hAnsi="宋体" w:eastAsia="宋体" w:cs="宋体"/>
          <w:color w:val="000000"/>
        </w:rPr>
        <w:t>，即利用电脑模拟产生三维空间虚拟世界，借助特殊设备使人身临其境。</w:t>
      </w:r>
      <w:r>
        <w:rPr>
          <w:rFonts w:ascii="Times New Roman" w:hAnsi="Times New Roman" w:eastAsia="Times New Roman" w:cs="Times New Roman"/>
          <w:color w:val="000000"/>
        </w:rPr>
        <w:t>]</w:t>
      </w:r>
    </w:p>
    <w:p w14:paraId="349F9E01">
      <w:pPr>
        <w:spacing w:line="360" w:lineRule="auto"/>
        <w:jc w:val="left"/>
        <w:textAlignment w:val="center"/>
        <w:rPr>
          <w:color w:val="000000"/>
        </w:rPr>
      </w:pPr>
      <w:r>
        <w:rPr>
          <w:color w:val="000000"/>
        </w:rPr>
        <w:t xml:space="preserve">16. </w:t>
      </w:r>
      <w:r>
        <w:rPr>
          <w:rFonts w:ascii="宋体" w:hAnsi="宋体" w:eastAsia="宋体" w:cs="宋体"/>
          <w:color w:val="000000"/>
        </w:rPr>
        <w:t>【接受采访】活动结束后，校报记者采访你，请你谈谈布置这个展览会给前来参观的初中生带来哪些收获。请结合三则材料阐述。</w:t>
      </w:r>
    </w:p>
    <w:p w14:paraId="7029A4AF">
      <w:pPr>
        <w:spacing w:line="285"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22</w:t>
      </w:r>
      <w:r>
        <w:rPr>
          <w:rFonts w:ascii="宋体" w:hAnsi="宋体" w:eastAsia="宋体" w:cs="宋体"/>
          <w:b/>
          <w:color w:val="000000"/>
          <w:sz w:val="24"/>
        </w:rPr>
        <w:t>分）</w:t>
      </w:r>
    </w:p>
    <w:p w14:paraId="0E343E7F">
      <w:pPr>
        <w:spacing w:line="360" w:lineRule="auto"/>
        <w:jc w:val="left"/>
        <w:textAlignment w:val="center"/>
        <w:rPr>
          <w:color w:val="000000"/>
        </w:rPr>
      </w:pPr>
      <w:r>
        <w:rPr>
          <w:rFonts w:ascii="宋体" w:hAnsi="宋体" w:eastAsia="宋体" w:cs="宋体"/>
          <w:color w:val="000000"/>
        </w:rPr>
        <w:t>阅读下面这篇文章，完成下面小题。</w:t>
      </w:r>
    </w:p>
    <w:p w14:paraId="0C9795D3">
      <w:pPr>
        <w:spacing w:line="360" w:lineRule="auto"/>
        <w:jc w:val="center"/>
        <w:textAlignment w:val="center"/>
        <w:rPr>
          <w:color w:val="000000"/>
        </w:rPr>
      </w:pPr>
      <w:r>
        <w:rPr>
          <w:rFonts w:ascii="楷体" w:hAnsi="楷体" w:eastAsia="楷体" w:cs="楷体"/>
          <w:color w:val="000000"/>
        </w:rPr>
        <w:t>英</w:t>
      </w:r>
      <w:r>
        <w:rPr>
          <w:rFonts w:ascii="Times New Roman" w:hAnsi="Times New Roman" w:eastAsia="Times New Roman" w:cs="Times New Roman"/>
          <w:color w:val="000000"/>
        </w:rPr>
        <w:t xml:space="preserve">  </w:t>
      </w:r>
      <w:r>
        <w:rPr>
          <w:rFonts w:ascii="楷体" w:hAnsi="楷体" w:eastAsia="楷体" w:cs="楷体"/>
          <w:color w:val="000000"/>
        </w:rPr>
        <w:t>雄</w:t>
      </w:r>
    </w:p>
    <w:p w14:paraId="2B2BC74B">
      <w:pPr>
        <w:spacing w:line="360" w:lineRule="auto"/>
        <w:jc w:val="center"/>
        <w:textAlignment w:val="center"/>
        <w:rPr>
          <w:color w:val="000000"/>
        </w:rPr>
      </w:pPr>
      <w:r>
        <w:rPr>
          <w:rFonts w:ascii="宋体" w:hAnsi="宋体" w:eastAsia="宋体" w:cs="宋体"/>
          <w:color w:val="000000"/>
        </w:rPr>
        <w:t>绿窗</w:t>
      </w:r>
    </w:p>
    <w:p w14:paraId="4185387E">
      <w:pPr>
        <w:spacing w:line="360" w:lineRule="auto"/>
        <w:ind w:firstLine="420"/>
        <w:jc w:val="left"/>
        <w:textAlignment w:val="center"/>
        <w:rPr>
          <w:color w:val="000000"/>
        </w:rPr>
      </w:pPr>
      <w:r>
        <w:rPr>
          <w:rFonts w:ascii="宋体" w:hAnsi="宋体" w:eastAsia="宋体" w:cs="宋体"/>
          <w:color w:val="000000"/>
        </w:rPr>
        <w:t>①</w:t>
      </w:r>
      <w:r>
        <w:rPr>
          <w:rFonts w:ascii="楷体" w:hAnsi="楷体" w:eastAsia="楷体" w:cs="楷体"/>
          <w:color w:val="000000"/>
        </w:rPr>
        <w:t>一棵树肯定是有骨头的。一棵树还小的时候，就懂得抓住春天，攥住一小滴水，占住一个马蹄坑，像屎壳郎一样钻进一坨子牛粪，拱出温暖的殿堂，朝上要阳光，向下要水，制造氧气和笑容给人类。</w:t>
      </w:r>
    </w:p>
    <w:p w14:paraId="556D0541">
      <w:pPr>
        <w:spacing w:line="360" w:lineRule="auto"/>
        <w:ind w:firstLine="420"/>
        <w:jc w:val="left"/>
        <w:textAlignment w:val="center"/>
        <w:rPr>
          <w:color w:val="000000"/>
        </w:rPr>
      </w:pPr>
      <w:r>
        <w:rPr>
          <w:rFonts w:ascii="宋体" w:hAnsi="宋体" w:eastAsia="宋体" w:cs="宋体"/>
          <w:color w:val="000000"/>
        </w:rPr>
        <w:t>②</w:t>
      </w:r>
      <w:r>
        <w:rPr>
          <w:rFonts w:ascii="楷体" w:hAnsi="楷体" w:eastAsia="楷体" w:cs="楷体"/>
          <w:color w:val="000000"/>
        </w:rPr>
        <w:t>我从未数过一棵树长过多少根骨头，但我知道，无论多么小，一棵树都要独立奋斗，独自面对暗夜、风沙、干渴</w:t>
      </w:r>
      <w:r>
        <w:rPr>
          <w:rFonts w:ascii="Times New Roman" w:hAnsi="Times New Roman" w:eastAsia="Times New Roman" w:cs="Times New Roman"/>
          <w:color w:val="000000"/>
        </w:rPr>
        <w:t>……</w:t>
      </w:r>
      <w:r>
        <w:rPr>
          <w:rFonts w:ascii="楷体" w:hAnsi="楷体" w:eastAsia="楷体" w:cs="楷体"/>
          <w:color w:val="000000"/>
        </w:rPr>
        <w:t>而后长成大树或者死掉。</w:t>
      </w:r>
    </w:p>
    <w:p w14:paraId="221FA350">
      <w:pPr>
        <w:spacing w:line="360" w:lineRule="auto"/>
        <w:ind w:firstLine="420"/>
        <w:jc w:val="left"/>
        <w:textAlignment w:val="center"/>
        <w:rPr>
          <w:color w:val="000000"/>
        </w:rPr>
      </w:pPr>
      <w:r>
        <w:rPr>
          <w:rFonts w:ascii="宋体" w:hAnsi="宋体" w:eastAsia="宋体" w:cs="宋体"/>
          <w:color w:val="000000"/>
        </w:rPr>
        <w:t>③</w:t>
      </w:r>
      <w:r>
        <w:rPr>
          <w:rFonts w:ascii="楷体" w:hAnsi="楷体" w:eastAsia="楷体" w:cs="楷体"/>
          <w:color w:val="000000"/>
        </w:rPr>
        <w:t>最早来到荒原的树，已故去多年，而骨头不灭。它的躯干上刻写着不甘，记录着曾经为存活做过的种种努力，给后来的树以经验和期待。</w:t>
      </w:r>
    </w:p>
    <w:p w14:paraId="41FF75EB">
      <w:pPr>
        <w:spacing w:line="360" w:lineRule="auto"/>
        <w:ind w:firstLine="420"/>
        <w:jc w:val="left"/>
        <w:textAlignment w:val="center"/>
        <w:rPr>
          <w:color w:val="000000"/>
        </w:rPr>
      </w:pPr>
      <w:r>
        <w:rPr>
          <w:rFonts w:ascii="宋体" w:hAnsi="宋体" w:eastAsia="宋体" w:cs="宋体"/>
          <w:color w:val="000000"/>
        </w:rPr>
        <w:t>④</w:t>
      </w:r>
      <w:r>
        <w:rPr>
          <w:rFonts w:ascii="楷体" w:hAnsi="楷体" w:eastAsia="楷体" w:cs="楷体"/>
          <w:color w:val="000000"/>
        </w:rPr>
        <w:t>第一棵站直的树苗，用第一根嫩绿的手指触摸荒原的脸，驱散荒原盛大的寂寞。肆虐的沙粒被这棵树惊住。它要吹翻它几个跟头，让它弯腰，让它横折，让它退进黑暗里去。但这棵树依旧活下来，以翡翠之手写着二字：承受。脚下，水珠来了，草籽长了。一小片绿意宣布占山为王，荒原将俯首称臣。</w:t>
      </w:r>
    </w:p>
    <w:p w14:paraId="72567129">
      <w:pPr>
        <w:spacing w:line="360" w:lineRule="auto"/>
        <w:ind w:firstLine="420"/>
        <w:jc w:val="left"/>
        <w:textAlignment w:val="center"/>
        <w:rPr>
          <w:color w:val="000000"/>
        </w:rPr>
      </w:pPr>
      <w:r>
        <w:rPr>
          <w:rFonts w:ascii="宋体" w:hAnsi="宋体" w:eastAsia="宋体" w:cs="宋体"/>
          <w:color w:val="000000"/>
        </w:rPr>
        <w:t>⑤</w:t>
      </w:r>
      <w:r>
        <w:rPr>
          <w:rFonts w:ascii="楷体" w:hAnsi="楷体" w:eastAsia="楷体" w:cs="楷体"/>
          <w:color w:val="000000"/>
        </w:rPr>
        <w:t>第一批站起来的树，要承受更多的孤单，抗击各种魔兽。它们有人呵护，但根下的事只能自己做。放弃很简单，让自己枯萎就是，但一棵树占据一个坑道，它就奔着活来的。像人，既然出生了，一辈子就为了生而奋斗。人会尽力活得好，树也会尽力，且超乎人的想象。它在人认为不能生长的地方，果断地生长；在人认为活不下去的时候，顽强地抽枝发芽。</w:t>
      </w:r>
    </w:p>
    <w:p w14:paraId="718DB704">
      <w:pPr>
        <w:spacing w:line="360" w:lineRule="auto"/>
        <w:ind w:firstLine="420"/>
        <w:jc w:val="left"/>
        <w:textAlignment w:val="center"/>
        <w:rPr>
          <w:color w:val="000000"/>
        </w:rPr>
      </w:pPr>
      <w:r>
        <w:rPr>
          <w:rFonts w:ascii="宋体" w:hAnsi="宋体" w:eastAsia="宋体" w:cs="宋体"/>
          <w:color w:val="000000"/>
        </w:rPr>
        <w:t>⑥</w:t>
      </w:r>
      <w:r>
        <w:rPr>
          <w:rFonts w:ascii="楷体" w:hAnsi="楷体" w:eastAsia="楷体" w:cs="楷体"/>
          <w:color w:val="000000"/>
        </w:rPr>
        <w:t>每一棵树，都是一匹热血沸腾的马。</w:t>
      </w:r>
      <w:r>
        <w:rPr>
          <w:rFonts w:ascii="楷体" w:hAnsi="楷体" w:eastAsia="楷体" w:cs="楷体"/>
          <w:color w:val="000000"/>
          <w:u w:val="single"/>
        </w:rPr>
        <w:t>它脚踩得更深，头向着天空，嘶叫。</w:t>
      </w:r>
      <w:r>
        <w:rPr>
          <w:rFonts w:ascii="楷体" w:hAnsi="楷体" w:eastAsia="楷体" w:cs="楷体"/>
          <w:color w:val="000000"/>
        </w:rPr>
        <w:t>它在叫后面的小马，马们依次奔来，安营扎寨，磨砺本领。一匹老马叫不动了，后面的马儿都已茁壮，叫声更烈，荒原沸腾。</w:t>
      </w:r>
    </w:p>
    <w:p w14:paraId="7C5565C1">
      <w:pPr>
        <w:spacing w:line="360" w:lineRule="auto"/>
        <w:ind w:firstLine="420"/>
        <w:jc w:val="left"/>
        <w:textAlignment w:val="center"/>
        <w:rPr>
          <w:color w:val="000000"/>
        </w:rPr>
      </w:pPr>
      <w:r>
        <w:rPr>
          <w:rFonts w:ascii="宋体" w:hAnsi="宋体" w:eastAsia="宋体" w:cs="宋体"/>
          <w:color w:val="000000"/>
        </w:rPr>
        <w:t>⑦</w:t>
      </w:r>
      <w:r>
        <w:rPr>
          <w:rFonts w:ascii="楷体" w:hAnsi="楷体" w:eastAsia="楷体" w:cs="楷体"/>
          <w:color w:val="000000"/>
        </w:rPr>
        <w:t>成为森林的树们懂得用眼神相互打气，它们在各自身旁，它们一起在生长，它们正在往云端里撒野去。它们的脚下，沙粒止步，野草繁生，花朵、蘑菇和兔子先后到来。</w:t>
      </w:r>
      <w:r>
        <w:rPr>
          <w:rFonts w:ascii="楷体" w:hAnsi="楷体" w:eastAsia="楷体" w:cs="楷体"/>
          <w:color w:val="000000"/>
          <w:u w:val="single"/>
        </w:rPr>
        <w:t>一只鸟亮亮地穿过林梢，一条小路热热地延伸，一排房屋暖暖地站立，理想在树顶飞翔。</w:t>
      </w:r>
    </w:p>
    <w:p w14:paraId="639F31F3">
      <w:pPr>
        <w:spacing w:line="360" w:lineRule="auto"/>
        <w:ind w:firstLine="420"/>
        <w:jc w:val="left"/>
        <w:textAlignment w:val="center"/>
        <w:rPr>
          <w:color w:val="000000"/>
        </w:rPr>
      </w:pPr>
      <w:r>
        <w:rPr>
          <w:rFonts w:ascii="宋体" w:hAnsi="宋体" w:eastAsia="宋体" w:cs="宋体"/>
          <w:color w:val="000000"/>
        </w:rPr>
        <w:t>⑧</w:t>
      </w:r>
      <w:r>
        <w:rPr>
          <w:rFonts w:ascii="楷体" w:hAnsi="楷体" w:eastAsia="楷体" w:cs="楷体"/>
          <w:color w:val="000000"/>
        </w:rPr>
        <w:t>无路中开出路，没有树的地方植出了树。这是一首用生命写在大地上的绿色的史诗，这首诗可以长作长留，不会终止。因为诗里有热血，造就可见可感、可歌可泣的英雄。</w:t>
      </w:r>
    </w:p>
    <w:p w14:paraId="45CFD973">
      <w:pPr>
        <w:spacing w:line="360" w:lineRule="auto"/>
        <w:ind w:firstLine="420"/>
        <w:jc w:val="left"/>
        <w:textAlignment w:val="center"/>
        <w:rPr>
          <w:color w:val="000000"/>
        </w:rPr>
      </w:pPr>
      <w:r>
        <w:rPr>
          <w:rFonts w:ascii="宋体" w:hAnsi="宋体" w:eastAsia="宋体" w:cs="宋体"/>
          <w:color w:val="000000"/>
        </w:rPr>
        <w:t>⑨</w:t>
      </w:r>
      <w:r>
        <w:rPr>
          <w:rFonts w:ascii="楷体" w:hAnsi="楷体" w:eastAsia="楷体" w:cs="楷体"/>
          <w:color w:val="000000"/>
        </w:rPr>
        <w:t>每一个站在风沙面前的树都是英雄，而亲自栽下它们并扶正它们的更是英雄。他们彼此为对方打下烙印，树身有人骨，人身有树风。</w:t>
      </w:r>
    </w:p>
    <w:p w14:paraId="21EC506E">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英雄用挡不住的青春拿下了荒原。英雄，不以血汗计日子，那无法计量；英雄，不以送过的太阳计日子，那同样无法计量。他们只以额头上的皱纹、骨节的粗糙、心的磨砺、绿的延伸来计。他们扛铁锨，住窝棚，习惯寒冷，习惯风从四面伸出刀子，割的是肉，打的都是骨。他们每天重复一系列动作，直到一棵棵树苗在风中挺立，直到青年变成老年。他们的灵魂已然化成矿物质和水分，回到树的血脉，在嶙峋的老干，在新长的枝头，徐徐呼吸。</w:t>
      </w:r>
    </w:p>
    <w:p w14:paraId="473DBE40">
      <w:pPr>
        <w:spacing w:line="360" w:lineRule="auto"/>
        <w:ind w:firstLine="420"/>
        <w:jc w:val="left"/>
        <w:textAlignment w:val="center"/>
        <w:rPr>
          <w:color w:val="000000"/>
        </w:rPr>
      </w:pPr>
      <w:r>
        <w:rPr>
          <w:rFonts w:ascii="Cambria Math" w:hAnsi="Cambria Math" w:eastAsia="Cambria Math" w:cs="Cambria Math"/>
          <w:color w:val="000000"/>
        </w:rPr>
        <w:t>⑪</w:t>
      </w:r>
      <w:r>
        <w:rPr>
          <w:rFonts w:ascii="楷体" w:hAnsi="楷体" w:eastAsia="楷体" w:cs="楷体"/>
          <w:color w:val="000000"/>
        </w:rPr>
        <w:t>当荒原不再荒芜，而被称作森林，当清晨第一缕阳光柔美地洒在树梢，世间两种最高贵的东西已经诞生，一个是骨头，一个是理想，二者缔造了荒原有史以来最光辉的岁月。</w:t>
      </w:r>
    </w:p>
    <w:p w14:paraId="0F1399F5">
      <w:pPr>
        <w:spacing w:line="360" w:lineRule="auto"/>
        <w:jc w:val="right"/>
        <w:textAlignment w:val="center"/>
        <w:rPr>
          <w:color w:val="000000"/>
        </w:rPr>
      </w:pPr>
      <w:r>
        <w:rPr>
          <w:rFonts w:ascii="宋体" w:hAnsi="宋体" w:eastAsia="宋体" w:cs="宋体"/>
          <w:color w:val="000000"/>
        </w:rPr>
        <w:t>（选自散文集《被群鸟诱惑的春天》，有删改）</w:t>
      </w:r>
    </w:p>
    <w:p w14:paraId="6D490427">
      <w:pPr>
        <w:spacing w:line="360" w:lineRule="auto"/>
        <w:jc w:val="left"/>
        <w:textAlignment w:val="center"/>
        <w:rPr>
          <w:color w:val="000000"/>
        </w:rPr>
      </w:pPr>
      <w:r>
        <w:rPr>
          <w:color w:val="000000"/>
        </w:rPr>
        <w:t xml:space="preserve">17. </w:t>
      </w:r>
      <w:r>
        <w:rPr>
          <w:rFonts w:ascii="宋体" w:hAnsi="宋体" w:eastAsia="宋体" w:cs="宋体"/>
          <w:color w:val="000000"/>
        </w:rPr>
        <w:t>阅读全文，完成表格。</w:t>
      </w:r>
    </w:p>
    <w:tbl>
      <w:tblPr>
        <w:tblStyle w:val="4"/>
        <w:tblW w:w="5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5"/>
        <w:gridCol w:w="2970"/>
      </w:tblGrid>
      <w:tr w14:paraId="497E1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E5824">
            <w:pPr>
              <w:spacing w:line="360" w:lineRule="auto"/>
              <w:jc w:val="left"/>
              <w:textAlignment w:val="center"/>
              <w:rPr>
                <w:color w:val="000000"/>
              </w:rPr>
            </w:pPr>
            <w:r>
              <w:rPr>
                <w:rFonts w:ascii="宋体" w:hAnsi="宋体" w:eastAsia="宋体" w:cs="宋体"/>
                <w:color w:val="000000"/>
              </w:rPr>
              <w:t>树的身份</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F9F2D">
            <w:pPr>
              <w:spacing w:line="360" w:lineRule="auto"/>
              <w:jc w:val="left"/>
              <w:textAlignment w:val="center"/>
              <w:rPr>
                <w:color w:val="000000"/>
              </w:rPr>
            </w:pPr>
            <w:r>
              <w:rPr>
                <w:rFonts w:ascii="宋体" w:hAnsi="宋体" w:eastAsia="宋体" w:cs="宋体"/>
                <w:color w:val="000000"/>
              </w:rPr>
              <w:t>特征</w:t>
            </w:r>
          </w:p>
        </w:tc>
      </w:tr>
      <w:tr w14:paraId="6F42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A89A0">
            <w:pPr>
              <w:spacing w:line="360" w:lineRule="auto"/>
              <w:jc w:val="left"/>
              <w:textAlignment w:val="center"/>
              <w:rPr>
                <w:color w:val="000000"/>
              </w:rPr>
            </w:pPr>
            <w:r>
              <w:rPr>
                <w:rFonts w:ascii="宋体" w:hAnsi="宋体" w:eastAsia="宋体" w:cs="宋体"/>
                <w:color w:val="000000"/>
              </w:rPr>
              <w:t>最早来到荒原的树</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AAE17">
            <w:pPr>
              <w:spacing w:line="360" w:lineRule="auto"/>
              <w:jc w:val="left"/>
              <w:textAlignment w:val="center"/>
              <w:rPr>
                <w:color w:val="000000"/>
              </w:rPr>
            </w:pPr>
            <w:r>
              <w:rPr>
                <w:rFonts w:ascii="宋体" w:hAnsi="宋体" w:eastAsia="宋体" w:cs="宋体"/>
                <w:color w:val="000000"/>
              </w:rPr>
              <w:t>①</w:t>
            </w:r>
            <w:r>
              <w:rPr>
                <w:color w:val="000000"/>
              </w:rPr>
              <w:t>________________</w:t>
            </w:r>
          </w:p>
        </w:tc>
      </w:tr>
      <w:tr w14:paraId="00F51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DE724">
            <w:pPr>
              <w:spacing w:line="360" w:lineRule="auto"/>
              <w:jc w:val="left"/>
              <w:textAlignment w:val="center"/>
              <w:rPr>
                <w:color w:val="000000"/>
              </w:rPr>
            </w:pPr>
            <w:r>
              <w:rPr>
                <w:rFonts w:ascii="宋体" w:hAnsi="宋体" w:eastAsia="宋体" w:cs="宋体"/>
                <w:color w:val="000000"/>
              </w:rPr>
              <w:t>第一棵站直的树苗</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3EB582">
            <w:pPr>
              <w:spacing w:line="360" w:lineRule="auto"/>
              <w:jc w:val="left"/>
              <w:textAlignment w:val="center"/>
              <w:rPr>
                <w:color w:val="000000"/>
              </w:rPr>
            </w:pPr>
            <w:r>
              <w:rPr>
                <w:rFonts w:ascii="宋体" w:hAnsi="宋体" w:eastAsia="宋体" w:cs="宋体"/>
                <w:color w:val="000000"/>
              </w:rPr>
              <w:t>有着嫩绿的手指，驱散荒原盛大的寂寞</w:t>
            </w:r>
          </w:p>
        </w:tc>
      </w:tr>
      <w:tr w14:paraId="4795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F393EF">
            <w:pPr>
              <w:spacing w:line="360" w:lineRule="auto"/>
              <w:jc w:val="left"/>
              <w:textAlignment w:val="center"/>
              <w:rPr>
                <w:color w:val="000000"/>
              </w:rPr>
            </w:pPr>
            <w:r>
              <w:rPr>
                <w:rFonts w:ascii="宋体" w:hAnsi="宋体" w:eastAsia="宋体" w:cs="宋体"/>
                <w:color w:val="000000"/>
              </w:rPr>
              <w:t>第一批站起来的树</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0BCCF">
            <w:pPr>
              <w:spacing w:line="360" w:lineRule="auto"/>
              <w:jc w:val="left"/>
              <w:textAlignment w:val="center"/>
              <w:rPr>
                <w:color w:val="000000"/>
              </w:rPr>
            </w:pPr>
            <w:r>
              <w:rPr>
                <w:rFonts w:ascii="宋体" w:hAnsi="宋体" w:eastAsia="宋体" w:cs="宋体"/>
                <w:color w:val="000000"/>
              </w:rPr>
              <w:t>承受更多的孤单，抗击各种魔兽，尽力生长</w:t>
            </w:r>
          </w:p>
        </w:tc>
      </w:tr>
      <w:tr w14:paraId="32B6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F0165">
            <w:pPr>
              <w:spacing w:line="360" w:lineRule="auto"/>
              <w:jc w:val="left"/>
              <w:textAlignment w:val="center"/>
              <w:rPr>
                <w:color w:val="000000"/>
              </w:rPr>
            </w:pPr>
            <w:r>
              <w:rPr>
                <w:rFonts w:ascii="宋体" w:hAnsi="宋体" w:eastAsia="宋体" w:cs="宋体"/>
                <w:color w:val="000000"/>
              </w:rPr>
              <w:t>成为森林</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树们</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3C906">
            <w:pPr>
              <w:spacing w:line="360" w:lineRule="auto"/>
              <w:jc w:val="left"/>
              <w:textAlignment w:val="center"/>
              <w:rPr>
                <w:color w:val="000000"/>
              </w:rPr>
            </w:pPr>
            <w:r>
              <w:rPr>
                <w:rFonts w:ascii="宋体" w:hAnsi="宋体" w:eastAsia="宋体" w:cs="宋体"/>
                <w:color w:val="000000"/>
              </w:rPr>
              <w:t>②</w:t>
            </w:r>
            <w:r>
              <w:rPr>
                <w:color w:val="000000"/>
              </w:rPr>
              <w:t>____________</w:t>
            </w:r>
          </w:p>
        </w:tc>
      </w:tr>
    </w:tbl>
    <w:p w14:paraId="71C79B24">
      <w:pPr>
        <w:spacing w:line="360" w:lineRule="auto"/>
        <w:jc w:val="left"/>
        <w:textAlignment w:val="center"/>
        <w:rPr>
          <w:color w:val="000000"/>
        </w:rPr>
      </w:pPr>
    </w:p>
    <w:p w14:paraId="42B132F3">
      <w:pPr>
        <w:spacing w:line="360" w:lineRule="auto"/>
        <w:jc w:val="left"/>
        <w:textAlignment w:val="center"/>
        <w:rPr>
          <w:color w:val="000000"/>
        </w:rPr>
      </w:pPr>
      <w:r>
        <w:rPr>
          <w:color w:val="000000"/>
        </w:rPr>
        <w:t xml:space="preserve">18. </w:t>
      </w:r>
      <w:r>
        <w:rPr>
          <w:rFonts w:ascii="宋体" w:hAnsi="宋体" w:eastAsia="宋体" w:cs="宋体"/>
          <w:color w:val="000000"/>
        </w:rPr>
        <w:t>第⑥段中，作者把每一棵树比作“一匹热血沸腾的马”。你认为画线句“它脚踩得更深，头向着天空，嘶叫”，是它奔跑时的姿势，还是停止时的姿势？结合文意简要分析。</w:t>
      </w:r>
    </w:p>
    <w:p w14:paraId="406D38EF">
      <w:pPr>
        <w:spacing w:line="360" w:lineRule="auto"/>
        <w:jc w:val="left"/>
        <w:textAlignment w:val="center"/>
        <w:rPr>
          <w:color w:val="000000"/>
        </w:rPr>
      </w:pPr>
      <w:r>
        <w:rPr>
          <w:color w:val="000000"/>
        </w:rPr>
        <w:t xml:space="preserve">19. </w:t>
      </w:r>
      <w:r>
        <w:rPr>
          <w:rFonts w:ascii="宋体" w:hAnsi="宋体" w:eastAsia="宋体" w:cs="宋体"/>
          <w:color w:val="000000"/>
        </w:rPr>
        <w:t>朗读第⑦段画线句，你想采用什么语气？请选择并阐述理由。</w:t>
      </w:r>
    </w:p>
    <w:p w14:paraId="779AE8D4">
      <w:pPr>
        <w:spacing w:line="360" w:lineRule="auto"/>
        <w:jc w:val="left"/>
        <w:textAlignment w:val="center"/>
        <w:rPr>
          <w:color w:val="000000"/>
        </w:rPr>
      </w:pPr>
      <w:r>
        <w:rPr>
          <w:rFonts w:ascii="宋体" w:hAnsi="宋体" w:eastAsia="宋体" w:cs="宋体"/>
          <w:color w:val="000000"/>
        </w:rPr>
        <w:t>一只鸟亮亮地穿过林梢，一条小路热热地延伸，一排房屋暖暖地站立，理想</w:t>
      </w:r>
      <w:r>
        <w:rPr>
          <w:rFonts w:ascii="宋体" w:hAnsi="宋体" w:eastAsia="宋体" w:cs="宋体"/>
          <w:color w:val="000000"/>
          <w:position w:val="-1"/>
        </w:rPr>
        <w:drawing>
          <wp:inline distT="0" distB="0" distL="114300" distR="114300">
            <wp:extent cx="139700" cy="1905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树顶飞翔。</w:t>
      </w:r>
    </w:p>
    <w:p w14:paraId="49E55E6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慷慨激昂</w:t>
      </w:r>
      <w:r>
        <w:rPr>
          <w:rFonts w:ascii="Times New Roman" w:hAnsi="Times New Roman" w:eastAsia="Times New Roman" w:cs="Times New Roman"/>
          <w:color w:val="000000"/>
        </w:rPr>
        <w:t xml:space="preserve">        B</w:t>
      </w:r>
      <w:r>
        <w:rPr>
          <w:rFonts w:ascii="宋体" w:hAnsi="宋体" w:eastAsia="宋体" w:cs="宋体"/>
          <w:color w:val="000000"/>
        </w:rPr>
        <w:t>欢快热烈</w:t>
      </w:r>
    </w:p>
    <w:p w14:paraId="72E7F656">
      <w:pPr>
        <w:spacing w:line="360" w:lineRule="auto"/>
        <w:jc w:val="left"/>
        <w:textAlignment w:val="center"/>
        <w:rPr>
          <w:color w:val="000000"/>
        </w:rPr>
      </w:pPr>
      <w:r>
        <w:rPr>
          <w:rFonts w:ascii="宋体" w:hAnsi="宋体" w:eastAsia="宋体" w:cs="宋体"/>
          <w:color w:val="000000"/>
        </w:rPr>
        <w:t>我选择</w:t>
      </w:r>
      <w:r>
        <w:rPr>
          <w:color w:val="000000"/>
        </w:rPr>
        <w:t>_______</w:t>
      </w:r>
      <w:r>
        <w:rPr>
          <w:rFonts w:ascii="宋体" w:hAnsi="宋体" w:eastAsia="宋体" w:cs="宋体"/>
          <w:color w:val="000000"/>
        </w:rPr>
        <w:t>，理由：</w:t>
      </w:r>
      <w:r>
        <w:rPr>
          <w:color w:val="000000"/>
        </w:rPr>
        <w:t>________________</w:t>
      </w:r>
    </w:p>
    <w:p w14:paraId="3F329275">
      <w:pPr>
        <w:spacing w:line="360" w:lineRule="auto"/>
        <w:jc w:val="left"/>
        <w:textAlignment w:val="center"/>
        <w:rPr>
          <w:color w:val="000000"/>
        </w:rPr>
      </w:pPr>
      <w:r>
        <w:rPr>
          <w:color w:val="000000"/>
        </w:rPr>
        <w:t xml:space="preserve">20. </w:t>
      </w:r>
      <w:r>
        <w:rPr>
          <w:rFonts w:ascii="宋体" w:hAnsi="宋体" w:eastAsia="宋体" w:cs="宋体"/>
          <w:color w:val="000000"/>
        </w:rPr>
        <w:t>阅读全文，说说你对本文标题《英雄》内涵</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w:t>
      </w:r>
    </w:p>
    <w:p w14:paraId="29A3E6CD">
      <w:pPr>
        <w:spacing w:line="360" w:lineRule="auto"/>
        <w:jc w:val="left"/>
        <w:textAlignment w:val="center"/>
        <w:rPr>
          <w:color w:val="000000"/>
        </w:rPr>
      </w:pPr>
      <w:r>
        <w:rPr>
          <w:color w:val="000000"/>
        </w:rPr>
        <w:t xml:space="preserve">21. </w:t>
      </w:r>
      <w:r>
        <w:rPr>
          <w:rFonts w:ascii="宋体" w:hAnsi="宋体" w:eastAsia="宋体" w:cs="宋体"/>
          <w:color w:val="000000"/>
        </w:rPr>
        <w:t>班级准备开展专题探究活动。请参照专题探究一，自选探究角度，完成专题探究二的方案设计。</w:t>
      </w:r>
    </w:p>
    <w:tbl>
      <w:tblPr>
        <w:tblStyle w:val="4"/>
        <w:tblW w:w="6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5"/>
        <w:gridCol w:w="3210"/>
        <w:gridCol w:w="1950"/>
      </w:tblGrid>
      <w:tr w14:paraId="39C39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C360B">
            <w:pPr>
              <w:spacing w:line="360" w:lineRule="auto"/>
              <w:jc w:val="left"/>
              <w:textAlignment w:val="center"/>
              <w:rPr>
                <w:color w:val="000000"/>
              </w:rPr>
            </w:pPr>
          </w:p>
        </w:tc>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F4A07">
            <w:pPr>
              <w:spacing w:line="360" w:lineRule="auto"/>
              <w:jc w:val="center"/>
              <w:textAlignment w:val="center"/>
              <w:rPr>
                <w:color w:val="000000"/>
              </w:rPr>
            </w:pPr>
            <w:r>
              <w:rPr>
                <w:rFonts w:ascii="宋体" w:hAnsi="宋体" w:eastAsia="宋体" w:cs="宋体"/>
                <w:color w:val="000000"/>
              </w:rPr>
              <w:t>专题探究一</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EC3CB1">
            <w:pPr>
              <w:spacing w:line="360" w:lineRule="auto"/>
              <w:jc w:val="center"/>
              <w:textAlignment w:val="center"/>
              <w:rPr>
                <w:color w:val="000000"/>
              </w:rPr>
            </w:pPr>
            <w:r>
              <w:rPr>
                <w:rFonts w:ascii="宋体" w:hAnsi="宋体" w:eastAsia="宋体" w:cs="宋体"/>
                <w:color w:val="000000"/>
              </w:rPr>
              <w:t>专题探究二</w:t>
            </w:r>
          </w:p>
        </w:tc>
      </w:tr>
      <w:tr w14:paraId="48ACA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1D4741">
            <w:pPr>
              <w:spacing w:line="360" w:lineRule="auto"/>
              <w:jc w:val="center"/>
              <w:textAlignment w:val="center"/>
              <w:rPr>
                <w:color w:val="000000"/>
              </w:rPr>
            </w:pPr>
            <w:r>
              <w:rPr>
                <w:rFonts w:ascii="宋体" w:hAnsi="宋体" w:eastAsia="宋体" w:cs="宋体"/>
                <w:color w:val="000000"/>
              </w:rPr>
              <w:t>阅读内容</w:t>
            </w:r>
          </w:p>
        </w:tc>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7DDD6">
            <w:pPr>
              <w:spacing w:line="360" w:lineRule="auto"/>
              <w:jc w:val="left"/>
              <w:textAlignment w:val="center"/>
              <w:rPr>
                <w:color w:val="000000"/>
              </w:rPr>
            </w:pPr>
            <w:r>
              <w:rPr>
                <w:rFonts w:ascii="宋体" w:hAnsi="宋体" w:eastAsia="宋体" w:cs="宋体"/>
                <w:color w:val="000000"/>
              </w:rPr>
              <w:t>《猫》《动物笑谈》《大雁归来》</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FB404">
            <w:pPr>
              <w:spacing w:line="360" w:lineRule="auto"/>
              <w:jc w:val="left"/>
              <w:textAlignment w:val="center"/>
              <w:rPr>
                <w:color w:val="000000"/>
              </w:rPr>
            </w:pPr>
            <w:r>
              <w:rPr>
                <w:rFonts w:ascii="宋体" w:hAnsi="宋体" w:eastAsia="宋体" w:cs="宋体"/>
                <w:color w:val="000000"/>
              </w:rPr>
              <w:t>《一棵小桃树》《白杨礼赞》《英雄》</w:t>
            </w:r>
          </w:p>
        </w:tc>
      </w:tr>
      <w:tr w14:paraId="03887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74A21">
            <w:pPr>
              <w:spacing w:line="360" w:lineRule="auto"/>
              <w:jc w:val="center"/>
              <w:textAlignment w:val="center"/>
              <w:rPr>
                <w:color w:val="000000"/>
              </w:rPr>
            </w:pPr>
            <w:r>
              <w:rPr>
                <w:rFonts w:ascii="宋体" w:hAnsi="宋体" w:eastAsia="宋体" w:cs="宋体"/>
                <w:color w:val="000000"/>
              </w:rPr>
              <w:t>探究专题</w:t>
            </w:r>
          </w:p>
        </w:tc>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8FFF5E">
            <w:pPr>
              <w:spacing w:line="360" w:lineRule="auto"/>
              <w:jc w:val="left"/>
              <w:textAlignment w:val="center"/>
              <w:rPr>
                <w:color w:val="000000"/>
              </w:rPr>
            </w:pPr>
            <w:r>
              <w:rPr>
                <w:rFonts w:ascii="宋体" w:hAnsi="宋体" w:eastAsia="宋体" w:cs="宋体"/>
                <w:color w:val="000000"/>
              </w:rPr>
              <w:t>人与动物如何相处</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F18223">
            <w:pPr>
              <w:spacing w:line="360" w:lineRule="auto"/>
              <w:jc w:val="left"/>
              <w:textAlignment w:val="center"/>
              <w:rPr>
                <w:color w:val="000000"/>
              </w:rPr>
            </w:pPr>
            <w:r>
              <w:rPr>
                <w:rFonts w:ascii="宋体" w:hAnsi="宋体" w:eastAsia="宋体" w:cs="宋体"/>
                <w:color w:val="000000"/>
              </w:rPr>
              <w:t>①</w:t>
            </w:r>
            <w:r>
              <w:rPr>
                <w:color w:val="000000"/>
              </w:rPr>
              <w:t>______</w:t>
            </w:r>
          </w:p>
        </w:tc>
      </w:tr>
      <w:tr w14:paraId="7CC7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50"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9017D">
            <w:pPr>
              <w:spacing w:line="360" w:lineRule="auto"/>
              <w:jc w:val="center"/>
              <w:textAlignment w:val="center"/>
              <w:rPr>
                <w:color w:val="000000"/>
              </w:rPr>
            </w:pPr>
            <w:r>
              <w:rPr>
                <w:rFonts w:ascii="宋体" w:hAnsi="宋体" w:eastAsia="宋体" w:cs="宋体"/>
                <w:color w:val="000000"/>
              </w:rPr>
              <w:t>设计理由</w:t>
            </w:r>
          </w:p>
        </w:tc>
        <w:tc>
          <w:tcPr>
            <w:tcW w:w="3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01D4F">
            <w:pPr>
              <w:spacing w:line="360" w:lineRule="auto"/>
              <w:jc w:val="left"/>
              <w:textAlignment w:val="center"/>
              <w:rPr>
                <w:color w:val="000000"/>
              </w:rPr>
            </w:pPr>
            <w:r>
              <w:rPr>
                <w:rFonts w:ascii="宋体" w:hAnsi="宋体" w:eastAsia="宋体" w:cs="宋体"/>
                <w:color w:val="000000"/>
              </w:rPr>
              <w:t>这三篇文章表达了对人与动物如何相处的关注。阅读这些文章，可以增进对人与自然关系的理解，加强对人类自我的理解和反思，形成尊重动物、善待生命的意识。</w:t>
            </w:r>
          </w:p>
        </w:tc>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21167">
            <w:pPr>
              <w:spacing w:line="360" w:lineRule="auto"/>
              <w:jc w:val="left"/>
              <w:textAlignment w:val="center"/>
              <w:rPr>
                <w:color w:val="000000"/>
              </w:rPr>
            </w:pPr>
            <w:r>
              <w:rPr>
                <w:rFonts w:ascii="宋体" w:hAnsi="宋体" w:eastAsia="宋体" w:cs="宋体"/>
                <w:color w:val="000000"/>
              </w:rPr>
              <w:t>②</w:t>
            </w:r>
            <w:r>
              <w:rPr>
                <w:color w:val="000000"/>
              </w:rPr>
              <w:t>_____</w:t>
            </w:r>
          </w:p>
        </w:tc>
      </w:tr>
    </w:tbl>
    <w:p w14:paraId="371AE65B">
      <w:pPr>
        <w:spacing w:line="360" w:lineRule="auto"/>
        <w:jc w:val="center"/>
        <w:textAlignment w:val="center"/>
        <w:rPr>
          <w:color w:val="000000"/>
        </w:rPr>
      </w:pPr>
    </w:p>
    <w:p w14:paraId="6DC14791">
      <w:pPr>
        <w:spacing w:line="285" w:lineRule="auto"/>
        <w:jc w:val="center"/>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65</w:t>
      </w:r>
      <w:r>
        <w:rPr>
          <w:rFonts w:ascii="宋体" w:hAnsi="宋体" w:eastAsia="宋体" w:cs="宋体"/>
          <w:b/>
          <w:color w:val="000000"/>
          <w:sz w:val="24"/>
        </w:rPr>
        <w:t>分，其中含书写</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67B8101">
      <w:pPr>
        <w:spacing w:line="360" w:lineRule="auto"/>
        <w:jc w:val="left"/>
        <w:textAlignment w:val="center"/>
        <w:rPr>
          <w:color w:val="000000"/>
        </w:rPr>
      </w:pPr>
      <w:r>
        <w:rPr>
          <w:color w:val="000000"/>
        </w:rPr>
        <w:t xml:space="preserve">22. </w:t>
      </w:r>
      <w:r>
        <w:rPr>
          <w:rFonts w:ascii="宋体" w:hAnsi="宋体" w:eastAsia="宋体" w:cs="宋体"/>
          <w:color w:val="000000"/>
        </w:rPr>
        <w:t>阅读下面的文字，根据要求作文。</w:t>
      </w:r>
    </w:p>
    <w:p w14:paraId="76246BB9">
      <w:pPr>
        <w:spacing w:line="360" w:lineRule="auto"/>
        <w:jc w:val="left"/>
        <w:textAlignment w:val="center"/>
        <w:rPr>
          <w:color w:val="000000"/>
        </w:rPr>
      </w:pPr>
      <w:r>
        <w:rPr>
          <w:rFonts w:ascii="宋体" w:hAnsi="宋体" w:eastAsia="宋体" w:cs="宋体"/>
          <w:color w:val="000000"/>
        </w:rPr>
        <w:t>请以《前进，我有我的姿态》为题，写一篇文章。</w:t>
      </w:r>
    </w:p>
    <w:p w14:paraId="5EC56163">
      <w:pPr>
        <w:spacing w:line="360" w:lineRule="auto"/>
        <w:jc w:val="left"/>
        <w:textAlignment w:val="center"/>
        <w:rPr>
          <w:color w:val="000000"/>
        </w:rPr>
      </w:pPr>
      <w:r>
        <w:rPr>
          <w:rFonts w:ascii="宋体" w:hAnsi="宋体" w:eastAsia="宋体" w:cs="宋体"/>
          <w:color w:val="000000"/>
        </w:rPr>
        <w:t>要求：①可以叙写自己的经历和体验，也可以发表自己的观点和看法；②不少于</w:t>
      </w:r>
      <w:r>
        <w:rPr>
          <w:rFonts w:ascii="Times New Roman" w:hAnsi="Times New Roman" w:eastAsia="Times New Roman" w:cs="Times New Roman"/>
          <w:color w:val="000000"/>
        </w:rPr>
        <w:t>600</w:t>
      </w:r>
      <w:r>
        <w:rPr>
          <w:rFonts w:ascii="宋体" w:hAnsi="宋体" w:eastAsia="宋体" w:cs="宋体"/>
          <w:color w:val="000000"/>
        </w:rPr>
        <w:t>字；③文中不得出现真实的地名、校名和人名；④书写要正确、规范、美观。</w:t>
      </w:r>
    </w:p>
    <w:p w14:paraId="2DC03C4D">
      <w:pPr>
        <w:spacing w:line="360" w:lineRule="auto"/>
        <w:jc w:val="left"/>
        <w:textAlignment w:val="center"/>
        <w:rPr>
          <w:color w:val="000000"/>
        </w:rPr>
      </w:pPr>
      <w:r>
        <w:rPr>
          <w:color w:val="000000"/>
        </w:rPr>
        <w:br w:type="textWrapping"/>
      </w:r>
    </w:p>
    <w:p w14:paraId="010FB82E">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49F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8BA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135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23C5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4830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9AC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741BE3"/>
    <w:rsid w:val="3382248B"/>
    <w:rsid w:val="38274566"/>
    <w:rsid w:val="428B5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5461</Words>
  <Characters>5944</Characters>
  <Lines>0</Lines>
  <Paragraphs>0</Paragraphs>
  <TotalTime>5</TotalTime>
  <ScaleCrop>false</ScaleCrop>
  <LinksUpToDate>false</LinksUpToDate>
  <CharactersWithSpaces>6021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2024-10-10T22:44:00Z</dcterms:created>
  <dc:creator>学科网试题生产平台</dc:creator>
  <dc:description>3601114962272256</dc:description>
  <cp:lastModifiedBy>上帝掷骰子吗</cp:lastModifiedBy>
  <dcterms:modified xsi:type="dcterms:W3CDTF">2026-02-09T00:20:55Z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C5A5F58145B0433D96300B8336D0DA96_12</vt:lpwstr>
  </property>
  <property fmtid="{D5CDD505-2E9C-101B-9397-08002B2CF9AE}" pid="8" name="KSOTemplateDocerSaveRecord">
    <vt:lpwstr>eyJoZGlkIjoiMjljNjk0N2RhMTc0NzI3ZTQwZWEyZWMyMzA2NzliMDQiLCJ1c2VySWQiOiI3ODUwOTA2ODcifQ==</vt:lpwstr>
  </property>
</Properties>
</file>