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6899D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12598400</wp:posOffset>
            </wp:positionV>
            <wp:extent cx="419100" cy="3429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年兴安盟、呼伦贝尔市初中毕业生学业考试</w:t>
      </w:r>
    </w:p>
    <w:p w14:paraId="66BECCD9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4C97B19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0A74199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ADA438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答卷前，考生务必将自己的姓名、准考证号、座位号填写在答题卡上。请用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 xml:space="preserve"> 毫米的黑色字迹签字笔将答案写在答题卡上，写在本试卷上无效。</w:t>
      </w:r>
    </w:p>
    <w:p w14:paraId="39473C1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请将姓名、准考证号填写在本试卷相应位置上。</w:t>
      </w:r>
    </w:p>
    <w:p w14:paraId="052A00C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考试结束后，将本试卷、答题卡和草稿纸一并交回。</w:t>
      </w:r>
    </w:p>
    <w:p w14:paraId="77FDF79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3C4BE9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下列句子中，没有错别字且加点字注音正确的一项是（   ）</w:t>
      </w:r>
    </w:p>
    <w:p w14:paraId="4F5507D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傍晚时候，上灯了，一点点黄</w:t>
      </w:r>
      <w:r>
        <w:rPr>
          <w:rFonts w:ascii="宋体" w:hAnsi="宋体" w:eastAsia="宋体" w:cs="宋体"/>
          <w:color w:val="auto"/>
          <w:em w:val="dot"/>
        </w:rPr>
        <w:t>晕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yùn</w:t>
      </w:r>
      <w:r>
        <w:rPr>
          <w:rFonts w:ascii="宋体" w:hAnsi="宋体" w:eastAsia="宋体" w:cs="宋体"/>
          <w:color w:val="auto"/>
        </w:rPr>
        <w:t>）的光，烘拖出一片安静而和平的夜。</w:t>
      </w:r>
    </w:p>
    <w:p w14:paraId="3D323D17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有几个园里有古老的藤萝，盘曲嶙峋的枝干就是一</w:t>
      </w:r>
      <w:r>
        <w:rPr>
          <w:rFonts w:ascii="宋体" w:hAnsi="宋体" w:eastAsia="宋体" w:cs="宋体"/>
          <w:color w:val="auto"/>
          <w:em w:val="dot"/>
        </w:rPr>
        <w:t>幅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fú</w:t>
      </w:r>
      <w:r>
        <w:rPr>
          <w:rFonts w:ascii="宋体" w:hAnsi="宋体" w:eastAsia="宋体" w:cs="宋体"/>
          <w:color w:val="auto"/>
        </w:rPr>
        <w:t>）好画。</w:t>
      </w:r>
    </w:p>
    <w:p w14:paraId="2AD1C63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轻捷的叫天子（云雀）忽然从草间直</w:t>
      </w:r>
      <w:r>
        <w:rPr>
          <w:rFonts w:ascii="宋体" w:hAnsi="宋体" w:eastAsia="宋体" w:cs="宋体"/>
          <w:color w:val="auto"/>
          <w:em w:val="dot"/>
        </w:rPr>
        <w:t>窜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chuàn</w:t>
      </w:r>
      <w:r>
        <w:rPr>
          <w:rFonts w:ascii="宋体" w:hAnsi="宋体" w:eastAsia="宋体" w:cs="宋体"/>
          <w:color w:val="auto"/>
        </w:rPr>
        <w:t>）向云霄里去了。</w:t>
      </w:r>
    </w:p>
    <w:p w14:paraId="44FEA7A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天上闪</w:t>
      </w:r>
      <w:r>
        <w:rPr>
          <w:rFonts w:ascii="宋体" w:hAnsi="宋体" w:eastAsia="宋体" w:cs="宋体"/>
          <w:color w:val="auto"/>
          <w:em w:val="dot"/>
        </w:rPr>
        <w:t>烁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shuò</w:t>
      </w:r>
      <w:r>
        <w:rPr>
          <w:rFonts w:ascii="宋体" w:hAnsi="宋体" w:eastAsia="宋体" w:cs="宋体"/>
          <w:color w:val="auto"/>
        </w:rPr>
        <w:t>）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星星好像黑色幕上点辍着的宝石，它跟我们这样地接近哪！</w:t>
      </w:r>
    </w:p>
    <w:p w14:paraId="07C220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下列句子中加点词语使用不恰当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一项是（   ）</w:t>
      </w:r>
    </w:p>
    <w:p w14:paraId="1575A4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北雁南飞，活跃在田间草际的昆虫也都</w:t>
      </w:r>
      <w:r>
        <w:rPr>
          <w:rFonts w:ascii="宋体" w:hAnsi="宋体" w:eastAsia="宋体" w:cs="宋体"/>
          <w:color w:val="000000"/>
          <w:em w:val="dot"/>
        </w:rPr>
        <w:t>销声匿迹</w:t>
      </w:r>
      <w:r>
        <w:rPr>
          <w:rFonts w:ascii="宋体" w:hAnsi="宋体" w:eastAsia="宋体" w:cs="宋体"/>
          <w:color w:val="000000"/>
        </w:rPr>
        <w:t>。</w:t>
      </w:r>
    </w:p>
    <w:p w14:paraId="1DAE5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对这一转变做出了巨大贡献的人，是一位长期以来</w:t>
      </w:r>
      <w:r>
        <w:rPr>
          <w:rFonts w:ascii="宋体" w:hAnsi="宋体" w:eastAsia="宋体" w:cs="宋体"/>
          <w:color w:val="000000"/>
          <w:em w:val="dot"/>
        </w:rPr>
        <w:t>鲜为人知</w:t>
      </w:r>
      <w:r>
        <w:rPr>
          <w:rFonts w:ascii="宋体" w:hAnsi="宋体" w:eastAsia="宋体" w:cs="宋体"/>
          <w:color w:val="000000"/>
        </w:rPr>
        <w:t>的科学家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邓稼先。</w:t>
      </w:r>
    </w:p>
    <w:p w14:paraId="291BA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国家公祭日之长鸣警钟</w:t>
      </w:r>
      <w:r>
        <w:rPr>
          <w:rFonts w:ascii="宋体" w:hAnsi="宋体" w:eastAsia="宋体" w:cs="宋体"/>
          <w:color w:val="000000"/>
          <w:em w:val="dot"/>
        </w:rPr>
        <w:t>震耳欲聋</w:t>
      </w:r>
      <w:r>
        <w:rPr>
          <w:rFonts w:ascii="宋体" w:hAnsi="宋体" w:eastAsia="宋体" w:cs="宋体"/>
          <w:color w:val="000000"/>
        </w:rPr>
        <w:t>，那些装睡梦游的罪恶灵魂无处遁形。</w:t>
      </w:r>
    </w:p>
    <w:p w14:paraId="20CAA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富有创造力的人总是</w:t>
      </w:r>
      <w:r>
        <w:rPr>
          <w:rFonts w:ascii="宋体" w:hAnsi="宋体" w:eastAsia="宋体" w:cs="宋体"/>
          <w:color w:val="000000"/>
          <w:em w:val="dot"/>
        </w:rPr>
        <w:t>孜孜不倦</w:t>
      </w:r>
      <w:r>
        <w:rPr>
          <w:rFonts w:ascii="宋体" w:hAnsi="宋体" w:eastAsia="宋体" w:cs="宋体"/>
          <w:color w:val="000000"/>
        </w:rPr>
        <w:t>地汲取知识，使自己学识渊博。</w:t>
      </w:r>
    </w:p>
    <w:p w14:paraId="5D682F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下列关于语法知识判断错误的一项是（   ）</w:t>
      </w:r>
    </w:p>
    <w:p w14:paraId="25881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“我的母亲虽然高大，然而很瘦，自然不算重……”中“高大”是形容词，“自然”是名词。</w:t>
      </w:r>
    </w:p>
    <w:p w14:paraId="7DC44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“中国人民志愿军高举着保卫和平的正义旗帜，经过浴血奋战，拼出了山河无恙、家国安宁”中的“山河无恙”“家国安宁”都是主谓短语。</w:t>
      </w:r>
    </w:p>
    <w:p w14:paraId="57C112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“和我们来往的朋友也都是老老实实的贫苦农民”一句的主干是“朋友是农民”。</w:t>
      </w:r>
    </w:p>
    <w:p w14:paraId="5DFB82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“倘若用手指按住它的脊梁，便会拍的一声，从后窍喷出一阵烟雾。”这是假设复句。</w:t>
      </w:r>
    </w:p>
    <w:p w14:paraId="50B32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将下列句子组成语意连贯的一段话，语序排列正确的一项是（   ）</w:t>
      </w:r>
    </w:p>
    <w:p w14:paraId="7D4BBC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①围棋有“三得”，即“得好友、得人和、得心语”。</w:t>
      </w:r>
    </w:p>
    <w:p w14:paraId="55938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②围棋以其丰富的文化底蕴在我国传统文化中占有重要地位。</w:t>
      </w:r>
    </w:p>
    <w:p w14:paraId="60E83F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③不仅如此，围棋还常被人们称作“头脑体操”，能使头脑得到锻炼，促进健康，可“得天寿”。</w:t>
      </w:r>
    </w:p>
    <w:p w14:paraId="1E3007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④也就是说，围棋可以使人们广交朋友，教人们和谐相处，让人们能够进行心灵的沟通。</w:t>
      </w:r>
    </w:p>
    <w:p w14:paraId="1A40E4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⑤因此，围棋也成为了一项深受广大民众喜爱的体育项目。</w:t>
      </w:r>
    </w:p>
    <w:p w14:paraId="195295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①④③②⑤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②①④③⑤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①④⑤③②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②①③④⑤</w:t>
      </w:r>
    </w:p>
    <w:p w14:paraId="3E967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古诗文默写</w:t>
      </w:r>
    </w:p>
    <w:p w14:paraId="699B00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 xml:space="preserve">）乡书何处达？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。（王湾《次北固山下》）</w:t>
      </w:r>
    </w:p>
    <w:p w14:paraId="5CDA6A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）树树皆秋色，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。（王绩《野望》）</w:t>
      </w:r>
    </w:p>
    <w:p w14:paraId="5D6A3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，往来无白丁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（刘禹锡《陋室铭》）</w:t>
      </w:r>
    </w:p>
    <w:p w14:paraId="134804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，似曾相识燕归来。（晏殊《浣溪沙》）</w:t>
      </w:r>
    </w:p>
    <w:p w14:paraId="2BC7C4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 xml:space="preserve">）李商隐《无题》中“ 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”与龚自珍“落红不是无情物，化作春泥更护花”有异曲同工之妙，常用来形容无私奉献的精神。</w:t>
      </w:r>
    </w:p>
    <w:p w14:paraId="63BE6F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）明月千里寄相思。月不仅是自然之景，同样也是情感寄托之物，请写出古诗词中望月抒怀的名句：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D95CA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59AE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日是世界读书日，学校文学社将举行以“阅读滋润心灵，名著伴我成长”为 主题的读书交流会，请你参与并完成以下任务。</w:t>
      </w:r>
    </w:p>
    <w:p w14:paraId="5D8AC2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【任务一】拟写邀请函</w:t>
      </w:r>
    </w:p>
    <w:p w14:paraId="09B658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文学社拟邀请语文组王老师在读书交流会上做专题讲座，下面是拟写的邀请函：</w:t>
      </w:r>
    </w:p>
    <w:tbl>
      <w:tblPr>
        <w:tblStyle w:val="4"/>
        <w:tblW w:w="6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50"/>
      </w:tblGrid>
      <w:tr w14:paraId="09D4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385" w:hRule="atLeast"/>
        </w:trPr>
        <w:tc>
          <w:tcPr>
            <w:tcW w:w="67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21FE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邀请函</w:t>
            </w:r>
          </w:p>
          <w:p w14:paraId="62BF2E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尊敬的王老师：</w:t>
            </w:r>
          </w:p>
          <w:p w14:paraId="418A92D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您好！</w:t>
            </w:r>
          </w:p>
          <w:p w14:paraId="6845CE12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  <w:u w:val="single"/>
              </w:rPr>
              <w:t>为提高学生阅读意识，营造校园阅读氛围</w:t>
            </w:r>
            <w:r>
              <w:rPr>
                <w:rFonts w:ascii="楷体" w:hAnsi="楷体" w:eastAsia="楷体" w:cs="楷体"/>
                <w:color w:val="000000"/>
              </w:rPr>
              <w:t>，文学社定于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23</w:t>
            </w:r>
            <w:r>
              <w:rPr>
                <w:rFonts w:ascii="楷体" w:hAnsi="楷体" w:eastAsia="楷体" w:cs="楷体"/>
                <w:color w:val="000000"/>
              </w:rPr>
              <w:t>日上午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  <w:r>
              <w:rPr>
                <w:rFonts w:ascii="楷体" w:hAnsi="楷体" w:eastAsia="楷体" w:cs="楷体"/>
                <w:color w:val="000000"/>
              </w:rPr>
              <w:t>点举行以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阅读滋润心灵，名著伴我成长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为主题的读书交流会，诚邀您出 席并做专题讲座。敬请光临。</w:t>
            </w:r>
          </w:p>
          <w:p w14:paraId="3715DA42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校文学社</w:t>
            </w:r>
          </w:p>
          <w:p w14:paraId="79119E4B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2024</w:t>
            </w:r>
            <w:r>
              <w:rPr>
                <w:rFonts w:ascii="楷体" w:hAnsi="楷体" w:eastAsia="楷体" w:cs="楷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  <w:r>
              <w:rPr>
                <w:rFonts w:ascii="楷体" w:hAnsi="楷体" w:eastAsia="楷体" w:cs="楷体"/>
                <w:color w:val="000000"/>
              </w:rPr>
              <w:t>日</w:t>
            </w:r>
          </w:p>
        </w:tc>
      </w:tr>
    </w:tbl>
    <w:p w14:paraId="5400FCAC">
      <w:pPr>
        <w:spacing w:line="360" w:lineRule="auto"/>
        <w:jc w:val="left"/>
        <w:textAlignment w:val="center"/>
        <w:rPr>
          <w:color w:val="000000"/>
        </w:rPr>
      </w:pPr>
    </w:p>
    <w:p w14:paraId="2A86AD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这则邀请函传达的信息不明确，请写出修改意见。</w:t>
      </w:r>
    </w:p>
    <w:p w14:paraId="54EC7F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这则邀请函中画线句子有语病，请将修改后的句子写在横线上。</w:t>
      </w:r>
    </w:p>
    <w:p w14:paraId="4A9B98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【任务二】补写主持稿</w:t>
      </w:r>
    </w:p>
    <w:p w14:paraId="06ABE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下面是读书交流会主持稿中的一段话，请在横线处补写一个句子，使之与前两句构成排比句。</w:t>
      </w:r>
    </w:p>
    <w:p w14:paraId="11E58E6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读一部名著，走进一段故事。在阅读中，重温每一个鲜活的人物形象；在阅读中，追寻每一串闪光的足迹。《红岩》中的江姐，面对敌人的严刑拷打，坚贞不屈，英姿好似傲雪的红梅；《红星照耀中国》中的贺龙，带领人民进行革命，出生入死，功绩好似耀眼的红星；</w:t>
      </w:r>
      <w:r>
        <w:rPr>
          <w:color w:val="000000"/>
        </w:rPr>
        <w:t>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98FC0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【任务三】填写批注卡</w:t>
      </w:r>
    </w:p>
    <w:p w14:paraId="75E484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下面是《骆驼祥子》中的一个片段，请结合该片段完成阅读批注卡。</w:t>
      </w:r>
    </w:p>
    <w:p w14:paraId="58C7985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祥子的衣服早已湿透，全身没有一点干松地方；隔着草帽，他的头发已经全湿。地上的水过了脚面，已经很难迈步；上面的雨直砸着他的头与背，横扫着他的脸，裹着他的裆。他不能抬头，不能睁眼，不能呼吸，不能迈步。……他就那么半死半活的，低着头一步一步的往前拽。坐车的仿佛死在了车上，一声不出的任着车夫在水里挣命。</w:t>
      </w:r>
    </w:p>
    <w:p w14:paraId="13DD34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雨小了些，祥子微微直了直脊背，吐出一口气：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先生，避避再走吧！</w:t>
      </w:r>
      <w:r>
        <w:rPr>
          <w:rFonts w:ascii="宋体" w:hAnsi="宋体" w:eastAsia="宋体" w:cs="宋体"/>
          <w:color w:val="000000"/>
          <w:u w:val="single"/>
        </w:rPr>
        <w:t>”</w:t>
      </w:r>
    </w:p>
    <w:p w14:paraId="5192CD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快走！你把我扔在这儿算怎回事？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坐车的跺着脚喊。</w:t>
      </w:r>
    </w:p>
    <w:p w14:paraId="7582AD7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wave"/>
        </w:rPr>
        <w:t>祥子真想硬把车放下，去找个地方避一避</w:t>
      </w:r>
      <w:r>
        <w:rPr>
          <w:rFonts w:ascii="楷体" w:hAnsi="楷体" w:eastAsia="楷体" w:cs="楷体"/>
          <w:color w:val="000000"/>
        </w:rPr>
        <w:t>。可是，看看身上，已经全往下流水，他知道一站住就会哆嗦成一团。他</w:t>
      </w:r>
      <w:r>
        <w:rPr>
          <w:rFonts w:ascii="楷体" w:hAnsi="楷体" w:eastAsia="楷体" w:cs="楷体"/>
          <w:color w:val="000000"/>
          <w:em w:val="dot"/>
        </w:rPr>
        <w:t>咬</w:t>
      </w:r>
      <w:r>
        <w:rPr>
          <w:rFonts w:ascii="楷体" w:hAnsi="楷体" w:eastAsia="楷体" w:cs="楷体"/>
          <w:color w:val="000000"/>
        </w:rPr>
        <w:t>上了牙，</w:t>
      </w:r>
      <w:r>
        <w:rPr>
          <w:rFonts w:ascii="楷体" w:hAnsi="楷体" w:eastAsia="楷体" w:cs="楷体"/>
          <w:color w:val="000000"/>
          <w:em w:val="dot"/>
        </w:rPr>
        <w:t>蹬</w:t>
      </w:r>
      <w:r>
        <w:rPr>
          <w:rFonts w:ascii="楷体" w:hAnsi="楷体" w:eastAsia="楷体" w:cs="楷体"/>
          <w:color w:val="000000"/>
        </w:rPr>
        <w:t>着水不管高低深浅的</w:t>
      </w:r>
      <w:r>
        <w:rPr>
          <w:rFonts w:ascii="楷体" w:hAnsi="楷体" w:eastAsia="楷体" w:cs="楷体"/>
          <w:color w:val="000000"/>
          <w:em w:val="dot"/>
        </w:rPr>
        <w:t>跑</w:t>
      </w:r>
      <w:r>
        <w:rPr>
          <w:rFonts w:ascii="楷体" w:hAnsi="楷体" w:eastAsia="楷体" w:cs="楷体"/>
          <w:color w:val="000000"/>
        </w:rPr>
        <w:t>起来。刚跑出不远，天黑了一阵，紧跟着一亮，雨又迷住他的眼。</w:t>
      </w:r>
    </w:p>
    <w:p w14:paraId="659E296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拉到了，坐车的连一个铜板也没多给。祥子没说什么，他已顾不过命来。</w:t>
      </w:r>
    </w:p>
    <w:tbl>
      <w:tblPr>
        <w:tblStyle w:val="4"/>
        <w:tblW w:w="6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01"/>
        <w:gridCol w:w="3139"/>
      </w:tblGrid>
      <w:tr w14:paraId="1310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65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516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阅读批注卡</w:t>
            </w:r>
          </w:p>
        </w:tc>
      </w:tr>
      <w:tr w14:paraId="1612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A8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圈点勾画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BE80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做批注</w:t>
            </w:r>
          </w:p>
        </w:tc>
      </w:tr>
      <w:tr w14:paraId="1B9F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7EF0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雨小了些，祥子微微直了直脊背，吐出一口气：</w:t>
            </w:r>
            <w:r>
              <w:rPr>
                <w:rFonts w:ascii="宋体" w:hAnsi="宋体" w:eastAsia="宋体" w:cs="宋体"/>
                <w:color w:val="000000"/>
                <w:u w:val="single"/>
              </w:rPr>
              <w:t>“先生，避避再走吧！”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794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49DF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656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祥子真想硬把车放下，去找个地方避一避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C434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运用心理描写，表现了祥子雨中拉车想放又不能放的矛盾心理。</w:t>
            </w:r>
          </w:p>
        </w:tc>
      </w:tr>
      <w:tr w14:paraId="1355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8D66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咬</w:t>
            </w:r>
            <w:r>
              <w:rPr>
                <w:rFonts w:ascii="宋体" w:hAnsi="宋体" w:eastAsia="宋体" w:cs="宋体"/>
                <w:color w:val="000000"/>
              </w:rPr>
              <w:t>上了牙，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蹬</w:t>
            </w:r>
            <w:r>
              <w:rPr>
                <w:rFonts w:ascii="宋体" w:hAnsi="宋体" w:eastAsia="宋体" w:cs="宋体"/>
                <w:color w:val="000000"/>
              </w:rPr>
              <w:t>着水不管高低深浅的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跑</w:t>
            </w:r>
            <w:r>
              <w:rPr>
                <w:rFonts w:ascii="宋体" w:hAnsi="宋体" w:eastAsia="宋体" w:cs="宋体"/>
                <w:color w:val="000000"/>
              </w:rPr>
              <w:t>起来。</w:t>
            </w:r>
          </w:p>
        </w:tc>
        <w:tc>
          <w:tcPr>
            <w:tcW w:w="3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DDAD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</w:tbl>
    <w:p w14:paraId="2DF8EF57">
      <w:pPr>
        <w:spacing w:line="360" w:lineRule="auto"/>
        <w:jc w:val="left"/>
        <w:textAlignment w:val="center"/>
        <w:rPr>
          <w:color w:val="000000"/>
        </w:rPr>
      </w:pPr>
    </w:p>
    <w:p w14:paraId="7D1FE7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二、古诗文阅读（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3A865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2F745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阅读下面诗歌，完成下面小题。</w:t>
      </w:r>
    </w:p>
    <w:p w14:paraId="0DCA2E0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游山西村</w:t>
      </w:r>
    </w:p>
    <w:p w14:paraId="374CFB3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陆游</w:t>
      </w:r>
    </w:p>
    <w:p w14:paraId="46C684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莫笑农家腊酒浑，丰年留客足鸡豚。山重水复疑无路，柳暗花明又一村。</w:t>
      </w:r>
    </w:p>
    <w:p w14:paraId="423BAE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箫鼓追随春社近，衣冠简朴古风存。从今若许闲乘月，拄杖无时夜叩门。</w:t>
      </w:r>
    </w:p>
    <w:p w14:paraId="1E63EF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说说“丰年留客足鸡豚”中的“足”字的妙处。</w:t>
      </w:r>
    </w:p>
    <w:p w14:paraId="68223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这首诗中的“山重水复疑无路，柳暗花明又一村”被后人反复引用，并衍生出新的意义。请你解释这句诗衍生的意义。</w:t>
      </w:r>
    </w:p>
    <w:p w14:paraId="0EACE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 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339AB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68D88D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10B0FF9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邹忌讽齐王纳谏</w:t>
      </w:r>
    </w:p>
    <w:p w14:paraId="6713416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《战国策》</w:t>
      </w:r>
    </w:p>
    <w:p w14:paraId="6DB242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邹忌修八尺有余，而形貌联丽。朝服衣冠，窥镜，谓其妻曰：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明日徐公来，孰视之，自以为不如；窥镜而自视，又弗如远甚。暮寝而思之，曰：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吾妻之美我者，私我也；妾之美我者，畏我也；客之美我者，欲有求于我也。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0DA1BDB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0FFCE4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乃下令：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群臣吏民能</w:t>
      </w:r>
      <w:r>
        <w:rPr>
          <w:rFonts w:ascii="楷体" w:hAnsi="楷体" w:eastAsia="楷体" w:cs="楷体"/>
          <w:color w:val="000000"/>
          <w:em w:val="dot"/>
        </w:rPr>
        <w:t>面刺</w:t>
      </w:r>
      <w:r>
        <w:rPr>
          <w:rFonts w:ascii="楷体" w:hAnsi="楷体" w:eastAsia="楷体" w:cs="楷体"/>
          <w:color w:val="000000"/>
        </w:rPr>
        <w:t>寡人之过者，受上赏；上书谏寡人者，受中赏；</w:t>
      </w:r>
      <w:r>
        <w:rPr>
          <w:rFonts w:ascii="楷体" w:hAnsi="楷体" w:eastAsia="楷体" w:cs="楷体"/>
          <w:color w:val="000000"/>
          <w:u w:val="single"/>
        </w:rPr>
        <w:t>能谤讥于市朝，闻寡人之耳者，受下赏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令初下，群臣进谏，门庭若市；数月之后，时时而间进；期年之后，虽欲言，无可进者。燕、赵、韩、魏闻之，皆朝于齐。此所谓战胜于朝廷。</w:t>
      </w:r>
    </w:p>
    <w:p w14:paraId="21D69B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77BFA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翟璜应对文侯</w:t>
      </w:r>
    </w:p>
    <w:p w14:paraId="7F59271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魏文侯使乐羊伐中山</w:t>
      </w:r>
      <w:r>
        <w:rPr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楷体" w:hAnsi="楷体" w:eastAsia="楷体" w:cs="楷体"/>
          <w:color w:val="000000"/>
          <w:em w:val="dot"/>
        </w:rPr>
        <w:t>克</w:t>
      </w:r>
      <w:r>
        <w:rPr>
          <w:rFonts w:ascii="楷体" w:hAnsi="楷体" w:eastAsia="楷体" w:cs="楷体"/>
          <w:color w:val="000000"/>
        </w:rPr>
        <w:t>之，以封其子击</w:t>
      </w:r>
      <w:r>
        <w:rPr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文侯问于群臣曰：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我何如主？</w:t>
      </w:r>
      <w:r>
        <w:rPr>
          <w:rFonts w:ascii="宋体" w:hAnsi="宋体" w:eastAsia="宋体" w:cs="宋体"/>
          <w:color w:val="000000"/>
          <w:u w:val="single"/>
        </w:rPr>
        <w:t>”</w:t>
      </w:r>
      <w:r>
        <w:rPr>
          <w:rFonts w:ascii="楷体" w:hAnsi="楷体" w:eastAsia="楷体" w:cs="楷体"/>
          <w:color w:val="000000"/>
        </w:rPr>
        <w:t>皆曰：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仁君。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任座曰：</w:t>
      </w:r>
      <w:r>
        <w:rPr>
          <w:rFonts w:ascii="宋体" w:hAnsi="宋体" w:eastAsia="宋体" w:cs="宋体"/>
          <w:color w:val="000000"/>
          <w:u w:val="wave"/>
        </w:rPr>
        <w:t>“</w:t>
      </w:r>
      <w:r>
        <w:rPr>
          <w:rFonts w:ascii="楷体" w:hAnsi="楷体" w:eastAsia="楷体" w:cs="楷体"/>
          <w:color w:val="000000"/>
          <w:u w:val="wave"/>
        </w:rPr>
        <w:t>君得中山不以封君之弟而以封君之子何谓仁君？</w:t>
      </w:r>
      <w:r>
        <w:rPr>
          <w:rFonts w:ascii="宋体" w:hAnsi="宋体" w:eastAsia="宋体" w:cs="宋体"/>
          <w:color w:val="000000"/>
          <w:u w:val="wave"/>
        </w:rPr>
        <w:t>”</w:t>
      </w:r>
      <w:r>
        <w:rPr>
          <w:rFonts w:ascii="楷体" w:hAnsi="楷体" w:eastAsia="楷体" w:cs="楷体"/>
          <w:color w:val="000000"/>
        </w:rPr>
        <w:t>文侯怒，任座趋出。次问翟璜，对曰：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仁君。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文侯曰：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何以知之？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臣闻君仁则臣直。向者任座之言直，臣</w:t>
      </w:r>
      <w:r>
        <w:rPr>
          <w:rFonts w:ascii="楷体" w:hAnsi="楷体" w:eastAsia="楷体" w:cs="楷体"/>
          <w:color w:val="000000"/>
          <w:em w:val="dot"/>
        </w:rPr>
        <w:t>是以</w:t>
      </w:r>
      <w:r>
        <w:rPr>
          <w:rFonts w:ascii="楷体" w:hAnsi="楷体" w:eastAsia="楷体" w:cs="楷体"/>
          <w:color w:val="000000"/>
        </w:rPr>
        <w:t>知之。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文侯悦，使翟璜召任座而反之，亲下堂迎之，以为上客。</w:t>
      </w:r>
    </w:p>
    <w:p w14:paraId="2F11AD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[注]①中山：中山国，战国时小国。②击：魏击，魏文侯之子，后继承为君，即魏武侯。</w:t>
      </w:r>
    </w:p>
    <w:p w14:paraId="4768638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（节选自《资治通鉴·周纪一》）</w:t>
      </w:r>
    </w:p>
    <w:p w14:paraId="126ED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解释下列句子中加点的词。</w:t>
      </w:r>
    </w:p>
    <w:p w14:paraId="628F54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）臣之妻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臣                              私：</w:t>
      </w:r>
    </w:p>
    <w:p w14:paraId="23A526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）群臣吏民能</w:t>
      </w:r>
      <w:r>
        <w:rPr>
          <w:rFonts w:ascii="宋体" w:hAnsi="宋体" w:eastAsia="宋体" w:cs="宋体"/>
          <w:color w:val="000000"/>
          <w:em w:val="dot"/>
        </w:rPr>
        <w:t>面刺</w:t>
      </w:r>
      <w:r>
        <w:rPr>
          <w:rFonts w:ascii="宋体" w:hAnsi="宋体" w:eastAsia="宋体" w:cs="宋体"/>
          <w:color w:val="000000"/>
        </w:rPr>
        <w:t>寡人之过者                面刺：</w:t>
      </w:r>
    </w:p>
    <w:p w14:paraId="00784F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克</w:t>
      </w:r>
      <w:r>
        <w:rPr>
          <w:rFonts w:ascii="宋体" w:hAnsi="宋体" w:eastAsia="宋体" w:cs="宋体"/>
          <w:color w:val="000000"/>
        </w:rPr>
        <w:t>之                                    克：</w:t>
      </w:r>
    </w:p>
    <w:p w14:paraId="7A088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）臣</w:t>
      </w:r>
      <w:r>
        <w:rPr>
          <w:rFonts w:ascii="宋体" w:hAnsi="宋体" w:eastAsia="宋体" w:cs="宋体"/>
          <w:color w:val="000000"/>
          <w:em w:val="dot"/>
        </w:rPr>
        <w:t>是以</w:t>
      </w:r>
      <w:r>
        <w:rPr>
          <w:rFonts w:ascii="宋体" w:hAnsi="宋体" w:eastAsia="宋体" w:cs="宋体"/>
          <w:color w:val="000000"/>
        </w:rPr>
        <w:t>知之                              是以：</w:t>
      </w:r>
    </w:p>
    <w:p w14:paraId="60216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下列各组句子中加点词的意义和用法相同的一项是（   ）</w:t>
      </w:r>
    </w:p>
    <w:p w14:paraId="4B604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窥镜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自视     学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不思则罔</w:t>
      </w:r>
    </w:p>
    <w:p w14:paraId="1BA536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谓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 xml:space="preserve">妻曰   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真不知马也</w:t>
      </w:r>
    </w:p>
    <w:p w14:paraId="414E3B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臣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妾畏臣     乃记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而去</w:t>
      </w:r>
    </w:p>
    <w:p w14:paraId="2771A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皆以美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徐公   是故所欲有甚</w:t>
      </w:r>
      <w:r>
        <w:rPr>
          <w:rFonts w:ascii="宋体" w:hAnsi="宋体" w:eastAsia="宋体" w:cs="宋体"/>
          <w:color w:val="000000"/>
          <w:em w:val="dot"/>
        </w:rPr>
        <w:t>于</w:t>
      </w:r>
      <w:r>
        <w:rPr>
          <w:rFonts w:ascii="宋体" w:hAnsi="宋体" w:eastAsia="宋体" w:cs="宋体"/>
          <w:color w:val="000000"/>
        </w:rPr>
        <w:t>生者</w:t>
      </w:r>
    </w:p>
    <w:p w14:paraId="16B881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【乙】文中画波浪线句子停顿划分正确的一项是（   ）</w:t>
      </w:r>
    </w:p>
    <w:p w14:paraId="0D157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君得中山/不以封君之弟/而以封君之子何/谓仁君</w:t>
      </w:r>
    </w:p>
    <w:p w14:paraId="6B20B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君得中山不以封/君之弟而以封/君之子何谓仁君</w:t>
      </w:r>
    </w:p>
    <w:p w14:paraId="6268C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君得中山/不以封君之弟/而以封君之子/何谓仁君</w:t>
      </w:r>
    </w:p>
    <w:p w14:paraId="39B167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君得中山不以封/君之弟而以封/君之子何/谓仁君</w:t>
      </w:r>
    </w:p>
    <w:p w14:paraId="6BDB2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翻译文中画横线的句子。</w:t>
      </w:r>
    </w:p>
    <w:p w14:paraId="6956B5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）能谤讥于市朝，闻寡人之耳者，受下赏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232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）文侯问于群臣曰：“我何如主？”</w:t>
      </w:r>
    </w:p>
    <w:p w14:paraId="404F87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【甲】文中邹忌进谏的结果是“王曰善”，【乙】文中翟璜应对的结果是“文侯悦”，二人是怎样取得这样的效果的？请结合文本，进行简要分析。</w:t>
      </w:r>
    </w:p>
    <w:p w14:paraId="6F3CC7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7F15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392D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2B13B5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稀粥南北味</w:t>
      </w:r>
    </w:p>
    <w:p w14:paraId="09E3F59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张抗抗</w:t>
      </w:r>
    </w:p>
    <w:p w14:paraId="66BCAD8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①稀粥在中国，犹如长江黄河，源远流长。</w:t>
      </w:r>
    </w:p>
    <w:p w14:paraId="045EE0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②稀粥对于许多中国人，亦如生命之源泉，一锅一勺一点一滴，从中生长出精血气力、聪明才智，还顺便喝出来许多乡土习俗。</w:t>
      </w:r>
    </w:p>
    <w:p w14:paraId="71B0B6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小时候，住在外婆家，那是江南的鱼米之乡。外婆家爱喝白米粥。用粳米烧的粥又黏又稠，开了锅，厨房里便雾气蒙蒙地飘起阵阵粥香，听着灶上锅里咕嘟咕嘟白米翻滚的声音，像是有人唱歌。熄火后的粥是不能马上就喝的，微微地闷上一阵，粥米已变得极其柔软几乎融化，就像是白芍药加百合再加莲子熬出来的汁。温热地喝下去，似乎五脏六腑都被清洗了一遍，既温暖又舒适。</w:t>
      </w:r>
    </w:p>
    <w:p w14:paraId="5A21A3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少年时，稀粥对于我来说，多半出于家传的习惯，别无选择，所以偶尔也抱怨早上喝粥肚子容易饿，晚上喝粥总要起夜。外婆就皱着眉头，用筷子轻轻敲着碗边说：“小孩不懂事，早十几年，一户人家吃三年粥，就可买上一亩田呢，你外公家的房产地产，就是这样省吃俭用挣下来的。”外婆喝粥有个习惯，喝完后，必得用舌头把粥碗舔干净，那时外婆的粥才算是真正喝完。</w:t>
      </w:r>
    </w:p>
    <w:p w14:paraId="02BCE8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⑤艰难的岁月里，当我在寒冷的北大荒原野上啃着冻窝头、掰着黑面馒头时，我开始思念外婆的白米粥。后来我有了一个小家，待后院菜园子的豌豆成熟，剥出一粒粒翡翠般的新鲜豆子，再向农场的老职工讨些大米，熬上一锅粥，待粥快熟时，把豌豆掺进去，再加上弄来的一点白糖，便成了江南一带著名的豌豆糖粥。绿色的豆子浮沉在白色的粥汤里，如玉盘上镶嵌的宝石……看上去诱人，闻上去香甜。豌立糖粥 一时馋倒连队的杭州老乡，纷纷拥入我的茅屋，一锅粥顿时告罄，我不禁幸福又得意。</w:t>
      </w:r>
    </w:p>
    <w:p w14:paraId="16B4FC3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⑥当时的北大荒，所有以粗粮制作的主食里，唯有大碴子粥和小米粥是我可以接受并且较为容易适应的。</w:t>
      </w:r>
    </w:p>
    <w:p w14:paraId="6F5A0B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 ⑦用一口大锅把玉米碴子添上水，急火煮开锅，改为文火焖。等到粥香四溢，开锅揭盖，盛在碗里，吃上一口，嚼起来富有弹性和韧劲，十分过瘾。从每一粒碴子里熬出的黏稠浆汁，散发着秋天田野上成熟庄稼的气息，洋溢着北方汉子的那种粗犷和力量，让人感觉到充实而又满足。 </w:t>
      </w:r>
    </w:p>
    <w:p w14:paraId="3D9C48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⑧小米粥要温柔些细腻些，且有极高的营养价值。在挂满白霜的土屋里，冰凉的手捧起一碗黄澄澄冒着热气的小米粥，我觉得自己还有足够的力量活下去。热粥一滴滴温热我的身体烤干我的眼泪暖透我的心，我不再害怕不再畏惧。原来稀粥远非仅仅具有外婆赋予它的功能，它可以承载人生，可以疏导痛苦，甚至可以影响一个人的命运。 </w:t>
      </w:r>
    </w:p>
    <w:p w14:paraId="4F1EF1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多年后回广东老家探亲，稀粥竟以我从来见过的丰富绚丽呈现在我面前。街头巷尾到处都有粥摊或粥挑子，燃得旺旺的炉火上，熬得稀烂的薄薄的粥汤正咕咕冒泡，一边摆放整齐的粥碗里，分别码着新鲜的生鱼片、生鸡片或生肉片，任顾客选用。确定了某一种，摊主便从锅里舀起一勺滚烫的薄粥，对着碗里的生鱼片浇下去，借着沸腾的稀粥的热量，生鱼片很快烫熟，再加少许精盐、胡椒粉和味精，用筷子翻动搅拌一会儿，一碗美味的鱼片粥就炮制而成。粥米入口便化，鱼片鲜嫩可口。一碗鱼片粥喝下去，周身通达舒畅。我在广州吃过烧鹅乳猪，却唯独忘不了这几角钱一碗的鱼片粥。却有几位外国朋友，闻粥色变，发表意见说，为人一世，最不喜欢喝稀粥，也不能理解中国人对于粥的爱好。</w:t>
      </w:r>
    </w:p>
    <w:p w14:paraId="77C8BF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⑩我喜欢喝在这块。土地上所能喝到的或精致或粗糙或富丽或简朴的各式各样的粥。</w:t>
      </w:r>
    </w:p>
    <w:p w14:paraId="18E621A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(选自 《张抗抗散文》，有删改)</w:t>
      </w:r>
    </w:p>
    <w:p w14:paraId="24D86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根据文章内容，完成下面表格。</w:t>
      </w:r>
    </w:p>
    <w:tbl>
      <w:tblPr>
        <w:tblStyle w:val="4"/>
        <w:tblW w:w="6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73"/>
        <w:gridCol w:w="2737"/>
        <w:gridCol w:w="2105"/>
      </w:tblGrid>
      <w:tr w14:paraId="565A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ABE1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米粥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8C0E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特点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D4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感受</w:t>
            </w:r>
          </w:p>
        </w:tc>
      </w:tr>
      <w:tr w14:paraId="7147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C7E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外婆的白米粥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7A44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黏稠香软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CF3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温暖舒适</w:t>
            </w:r>
          </w:p>
        </w:tc>
      </w:tr>
      <w:tr w14:paraId="7C92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2D9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36F4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诱人香甜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B6F3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幸福得意</w:t>
            </w:r>
          </w:p>
        </w:tc>
      </w:tr>
      <w:tr w14:paraId="36FE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A774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大碴子粥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EEE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粥香四溢，富有弹性和韧劲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9C66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59553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4A6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小米粥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03BF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E2D3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给我力量，暖透我心</w:t>
            </w:r>
          </w:p>
        </w:tc>
      </w:tr>
      <w:tr w14:paraId="0C13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D1E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鱼片粥</w:t>
            </w:r>
          </w:p>
        </w:tc>
        <w:tc>
          <w:tcPr>
            <w:tcW w:w="27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4FA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入口便化，鲜嫩可口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2FC9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</w:tbl>
    <w:p w14:paraId="546DC445">
      <w:pPr>
        <w:spacing w:line="360" w:lineRule="auto"/>
        <w:jc w:val="left"/>
        <w:textAlignment w:val="center"/>
        <w:rPr>
          <w:color w:val="000000"/>
        </w:rPr>
      </w:pPr>
    </w:p>
    <w:p w14:paraId="3897F8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作者为什么喜欢喝“各式各样的粥”？请结合文章主旨进行简要分析。</w:t>
      </w:r>
    </w:p>
    <w:p w14:paraId="68D9A0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作者张抗抗在散文集《北方》中，将此文的结尾修改如下：</w:t>
      </w:r>
    </w:p>
    <w:p w14:paraId="350A4E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听说市场已经推出一种速成的粥米，那么再过些日子，连这仪式也成了一个象征。 当时间的压力更多地降临的时候，稀粥是否终会爱莫能助地渐渐远去？</w:t>
      </w:r>
    </w:p>
    <w:p w14:paraId="743A70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你认为原稿和修改稿的结尾哪个更好，请阐述你的理由。</w:t>
      </w:r>
    </w:p>
    <w:p w14:paraId="454AE1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9F149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65C6743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座次移转</w:t>
      </w:r>
    </w:p>
    <w:p w14:paraId="557926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①在中国人的观念里，餐桌是重要的社交场所，尊卑敬让等种种人际交往原则都要 在其中有所体现，如何就座遂成为饭前必讲的规矩。</w:t>
      </w:r>
    </w:p>
    <w:p w14:paraId="47188CC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②拿座次安排来讲，无论是家庭聚会还是宴请宾客，现代餐桌座次礼仪大都简化为以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为上，长辈、客人往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请，坐在里面的座位上。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就是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礼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，这是 因为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座常常是上菜的位置，坐在外侧的人有时还要兼职店小二，跑跑腿、倒个茶、拿个毛巾之类的，这座位自然就不能算是上座了。</w:t>
      </w:r>
    </w:p>
    <w:p w14:paraId="6357A2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③而古人宴席座次安排则注重方位。在一般的房屋或郊外帐中宴饮，大多以东向为尊。《史记》中，西楚霸王项羽在鸿门军帐中宴请刘邦，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项王、项伯东向坐。亚父南向坐，亚父者，范增也。沛公北向坐，张良西向侍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在这里，项羽和他的叔父项伯坐的就是主位，坐西面东，是最尊贵的座位；其次是南向，坐着谋士范增；再次是北向，坐着项羽的客人刘邦，这说明在项羽眼里，刘邦的地位还不如自己的谋士。最后是西向东坐，因为张良地位最低，这个位置给了他，叫侍坐，即侍从陪客。鸿门宴上座次的安排是主客颠倒的，这反映出项羽的自尊自大，他用这种违礼的方式表示对刘邦、张良的轻辱。</w:t>
      </w:r>
    </w:p>
    <w:p w14:paraId="3FCFB5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但如果在比较讲究的堂内宴请，就是以面南背北的位置为尊了。堂是古代宫室的主要组成部分，坐北朝南，前有两根楹柱象征大门，又有东西两阶通向庭院。堂一般用于举行典礼、接待宾客和举行宴会。这时，座位就不是以东向为尊，而是以南向为尊了。至于剩下的东向、西向和北向座位，则没有太严格的讲究。</w:t>
      </w:r>
    </w:p>
    <w:p w14:paraId="2F28E5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⑤清代凌廷堪根据古人记载，在其所著《礼经释例》中归纳：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室中以东向为尊，堂上以南向为尊。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古人宴客，根据亲疏尊卑排列东西南北，这也和当时的餐饮方式有关。</w:t>
      </w:r>
    </w:p>
    <w:p w14:paraId="622900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从汉代到唐代中期，宴席形式主要是分食制。《史记》鸿门宴里，主宾东向、北向、南向、西向坐，并不是说他们围着方形餐桌吃饭，而是每人面前有一长方形条案，案上再以托盘等摆放食品。近些年来发掘出的汉代壁画、画像石和画像砖上，经常能看 到人们席地而坐，一人一案的宴饮场面。</w:t>
      </w:r>
    </w:p>
    <w:p w14:paraId="76E206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西晋以后，随着西北地区少数民族先后进入中原，床榻、胡床、椅子、凳等坐具相继出现，逐渐取代铺在地上的席子，传统席地而坐分食的习俗就受到冲击。后来，又流行高桌大椅，最终使传统饮食习惯转向合食。</w:t>
      </w:r>
    </w:p>
    <w:p w14:paraId="5774C6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围坐合食，传统用八仙桌，以前几乎家家都有，在有些人家八仙桌甚至是唯一的大型家具。后来宴客又有了圆桌，这是为了满足聚宴人多和席面大的要求。由于圆桌席位不好分出上下尊卑，每桌人数也松紧可调不固定。所以，最初用惯了方桌的人们颇不 习惯，比如袁枚《园几》一诗就说道：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让处不知谁首席，坐时只觉可添宾。</w:t>
      </w:r>
      <w:r>
        <w:rPr>
          <w:rFonts w:ascii="宋体" w:hAnsi="宋体" w:eastAsia="宋体" w:cs="宋体"/>
          <w:color w:val="000000"/>
        </w:rPr>
        <w:t>”</w:t>
      </w:r>
    </w:p>
    <w:p w14:paraId="3385CE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不过，正是因为圆桌没有棱角，席位不分上下尊卑，不分正位、侧位，削去了人与人之间的贵贱高低，方显出平等原则。平等的观念，也可以算是现代文明的标志。目前，国际国内的一些谈判就使用圆桌会议的方式，强调平等、对话、协商。</w:t>
      </w:r>
    </w:p>
    <w:p w14:paraId="322851D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⑩在《水浒传》中，梁山之上，聚义厅中也设有一张大圆桌。作者施耐庵大概也想用这张圆桌表达些什么，但最终，他还是让这一百单八将一一排了座次，宋江最终也没 有成为亚瑟王。</w:t>
      </w:r>
    </w:p>
    <w:p w14:paraId="655AF4C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（选自《食色里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传统》，有删改）</w:t>
      </w:r>
    </w:p>
    <w:p w14:paraId="0F46C6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关于《史记》鸿门宴的座次安排，下列四图所示正确的一项是（   ）</w:t>
      </w:r>
    </w:p>
    <w:p w14:paraId="739523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23950" cy="10096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66800" cy="942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0150" cy="1085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62050" cy="1076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112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对于文中所引用的资料，下列理解正确的一项是（   ）</w:t>
      </w:r>
    </w:p>
    <w:p w14:paraId="0D80D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第③段中《史记》鸿门宴的座次安排，为了说明项羽的形象特点。</w:t>
      </w:r>
    </w:p>
    <w:p w14:paraId="4F88C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第⑤段引用《礼经释例》中的话，总结了室中、堂上的座次安排。</w:t>
      </w:r>
    </w:p>
    <w:p w14:paraId="1B293C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第⑧段用袁枚《园几》一诗，说明古人很难摆脱圆桌合食的习惯。</w:t>
      </w:r>
    </w:p>
    <w:p w14:paraId="5A310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第⑩段中用《水浒传》中的大圆桌，体现一百单八将的地位尊卑。</w:t>
      </w:r>
    </w:p>
    <w:p w14:paraId="52F236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下面文字应该放入文中哪两段之间，请简述理由。</w:t>
      </w:r>
    </w:p>
    <w:p w14:paraId="6C4DF08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据说，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圆桌会议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起源于一千五百年前的英国亚瑟王，他让自己的骑士们以及罗马主教大人围坐圆桌，共商国事。骑士和君主间不排位次，平等沟通。每位骑士虽要为 成为自由人而在战场搏斗，却有极强的尊严感，没有仰人鼻息的怯懦，而是堂堂正正、不卑不亢的斗士。亚瑟王的圆桌创造了一个理想的公平世界。</w:t>
      </w:r>
    </w:p>
    <w:p w14:paraId="76D61C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放入第______段与第______段之间，理由是___________________________________</w:t>
      </w:r>
    </w:p>
    <w:p w14:paraId="6C8F0D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18BBD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阅读下文，完成下面小题。</w:t>
      </w:r>
    </w:p>
    <w:p w14:paraId="5CE96BC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警惕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懂装不懂</w:t>
      </w:r>
      <w:r>
        <w:rPr>
          <w:rFonts w:ascii="宋体" w:hAnsi="宋体" w:eastAsia="宋体" w:cs="宋体"/>
          <w:color w:val="000000"/>
        </w:rPr>
        <w:t>”</w:t>
      </w:r>
    </w:p>
    <w:p w14:paraId="56DCAF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①《警世通言》记载，苏轼拜谒王安石，在其府上看到两句诗，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西风昨夜过园林，吹落黄花满地金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。苏轼想当然以为菊花在深秋盛开且耐久，怎会风吹花落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满地金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？于是添了两句，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秋花不比春花落，说与诗人仔细吟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。一日秋风过后，苏轼看到自家后园菊花花瓣散落一地，想起当初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耍小聪明给王安石续诗，不禁心生懊悔。</w:t>
      </w:r>
    </w:p>
    <w:p w14:paraId="5D911A4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②苏东坡的故事引人深思：看待问题时，没有事实依据，主观臆测，想当然地认为事情大概是这样，或者应该是这样，会因为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而闹出笑话。孔子早在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多年前就告诫弟子，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知之为知之，不知为不知，是知也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。诗人们也会赞美，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谦虚是最高的美德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。可以说，一个人只有不矜不伐、不骄不躁，学品才靠得住，人品才立得稳。</w:t>
      </w:r>
    </w:p>
    <w:p w14:paraId="0DADEF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除此以外，现实中，因为虚荣心作祟，不懂犟着脖子说懂，不会硬着头皮说会，生怕没了面子，明明对事物一知半解却装作完全了解，仅是一家之言就自诩为名家之论的现象不少见。伪学不若真知，是真知才经得起实践的检验。与其装懂卖弄，不如用什么学什么，缺什么补什么，把那些知识空白、经验盲区、能力弱项一一填补起来。巧诈不如抽诚，虚心好学、不耻下问才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标配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。学识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虚胖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、学风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注水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，越早改掉越好。</w:t>
      </w:r>
    </w:p>
    <w:p w14:paraId="5A1185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④反对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，另一个极端也值得警惕，那就是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懂装不懂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。有人怕担责任装不懂，遇到矛盾问题时明明有能力解决，却该出手时不出手；有的心胸狭隘装不懂，把特长当作个人进步的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法宝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，涉及个人利益时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，涉及集体利益时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；还有人居心不良，明明知道有问题却看破不说破，明明对各项规章制度心知肚 明却假意不知、故意突破底线……如果说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者是缺少虚怀若谷的谦卑之心，那么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懂装不懂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者缺的则是一颗敬畏之心、责任之心。揣着明白装糊涂，问题更严重，理当纠正。</w:t>
      </w:r>
    </w:p>
    <w:p w14:paraId="1BEC0F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⑤习近平总书记说：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懂就是懂，不懂就是不懂；懂了的就努力创造条件去做，不懂的就要抓紧学习研究弄懂，来不得半点含糊。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我们既要反对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不懂装懂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，加快知识更新，避免少知而迷、无知而乱，努力成为一专多能的人；更要反对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懂装不懂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，坚决摒弃不严不实、不精不诚问题，自觉站在大局考虑问题，勇挑重担，敢于担责。</w:t>
      </w:r>
    </w:p>
    <w:p w14:paraId="48A6590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（选自《人民日报》，有删改）</w:t>
      </w:r>
    </w:p>
    <w:p w14:paraId="2653D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文章开头引用苏轼续诗的故事，有什么作用？</w:t>
      </w:r>
    </w:p>
    <w:p w14:paraId="585439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根据文章内容，概括“不懂装懂”的原因。</w:t>
      </w:r>
    </w:p>
    <w:p w14:paraId="496F5B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请简述第④段的论证思路。</w:t>
      </w:r>
    </w:p>
    <w:p w14:paraId="1D52FD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四、作文（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F57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请从下面两个写作任务中</w:t>
      </w:r>
      <w:r>
        <w:rPr>
          <w:rFonts w:ascii="宋体" w:hAnsi="宋体" w:eastAsia="宋体" w:cs="宋体"/>
          <w:color w:val="000000"/>
          <w:em w:val="dot"/>
        </w:rPr>
        <w:t>任选一题</w:t>
      </w:r>
      <w:r>
        <w:rPr>
          <w:rFonts w:ascii="宋体" w:hAnsi="宋体" w:eastAsia="宋体" w:cs="宋体"/>
          <w:color w:val="000000"/>
        </w:rPr>
        <w:t>作文。</w:t>
      </w:r>
    </w:p>
    <w:p w14:paraId="0EA0F8C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生活中的事，有大有小，有难有易，有好有坏，有缓有急……我们或担当，迎接挑战；我们或拒绝，保持本心。无论是担当还是拒绝，往往都会带给人思考，促进人成长。</w:t>
      </w:r>
    </w:p>
    <w:p w14:paraId="34C7E4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任务一：请以“这事儿，交给我”为题目，写一篇记叙文。</w:t>
      </w:r>
    </w:p>
    <w:p w14:paraId="267478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任务二：请以“拒绝”为话题，写一篇议论文。</w:t>
      </w:r>
    </w:p>
    <w:p w14:paraId="337034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204A11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）字数不少于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</w:t>
      </w:r>
    </w:p>
    <w:p w14:paraId="35900B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）不得抄袭或套作；</w:t>
      </w:r>
    </w:p>
    <w:p w14:paraId="315D29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）文体符合任务要求；</w:t>
      </w:r>
    </w:p>
    <w:p w14:paraId="092786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）文中请回避与你有关的地名、校名和人名。</w:t>
      </w:r>
    </w:p>
    <w:p w14:paraId="364E76B9">
      <w:pPr>
        <w:spacing w:line="360" w:lineRule="auto"/>
        <w:jc w:val="left"/>
        <w:textAlignment w:val="center"/>
        <w:rPr>
          <w:color w:val="000000"/>
        </w:rPr>
      </w:pPr>
    </w:p>
    <w:p w14:paraId="39691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C3065EF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0781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55D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DE98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F187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F6E5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C976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D7C136B"/>
    <w:rsid w:val="6B421161"/>
    <w:rsid w:val="764A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7645</Words>
  <Characters>7877</Characters>
  <Lines>0</Lines>
  <Paragraphs>0</Paragraphs>
  <TotalTime>5</TotalTime>
  <ScaleCrop>false</ScaleCrop>
  <LinksUpToDate>false</LinksUpToDate>
  <CharactersWithSpaces>8116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2024-08-14T22:20:00Z</dcterms:created>
  <dc:creator>学科网试题生产平台</dc:creator>
  <dc:description>3560834938576896</dc:description>
  <cp:lastModifiedBy>上帝掷骰子吗</cp:lastModifiedBy>
  <dcterms:modified xsi:type="dcterms:W3CDTF">2026-02-09T00:20:41Z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9789CB96A3994AE8897907C0E9F00F91_12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