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1458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12611100</wp:posOffset>
            </wp:positionV>
            <wp:extent cx="495300" cy="2921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威海市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年初中学业考试</w:t>
      </w:r>
    </w:p>
    <w:p w14:paraId="205B620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192AE6F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5F378A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分，其中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分为卷面分。考试时间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分钟。考试结束后，将本试卷和答题卡一并交回。</w:t>
      </w:r>
    </w:p>
    <w:p w14:paraId="6A21205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毫米黑色签字笔将自己的姓名、座号、考生号填写在答题卡和试卷规定的位置上。</w:t>
      </w:r>
    </w:p>
    <w:p w14:paraId="6D284F5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所有的试题都必须在专用的“答题卡”上作答。选择题用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B铅笔把答题卡上对应题目的答案标号涂黑；其它题目用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毫米的黑色签字笔作答。答题卡指定区域外的答案无效。</w:t>
      </w:r>
    </w:p>
    <w:p w14:paraId="0E74EB7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7E5EF1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下列加点字字音、字形有误的一项是（   ）</w:t>
      </w:r>
    </w:p>
    <w:p w14:paraId="14157D3C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宽</w:t>
      </w:r>
      <w:r>
        <w:rPr>
          <w:rFonts w:ascii="宋体" w:hAnsi="宋体" w:eastAsia="宋体" w:cs="宋体"/>
          <w:color w:val="auto"/>
          <w:em w:val="dot"/>
        </w:rPr>
        <w:t>宥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yòu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私</w:t>
      </w:r>
      <w:r>
        <w:rPr>
          <w:rFonts w:ascii="宋体" w:hAnsi="宋体" w:eastAsia="宋体" w:cs="宋体"/>
          <w:color w:val="auto"/>
          <w:em w:val="dot"/>
        </w:rPr>
        <w:t>塾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shú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各</w:t>
      </w:r>
      <w:r>
        <w:rPr>
          <w:rFonts w:ascii="宋体" w:hAnsi="宋体" w:eastAsia="宋体" w:cs="宋体"/>
          <w:color w:val="auto"/>
          <w:em w:val="dot"/>
        </w:rPr>
        <w:t>得</w:t>
      </w:r>
      <w:r>
        <w:rPr>
          <w:rFonts w:ascii="宋体" w:hAnsi="宋体" w:eastAsia="宋体" w:cs="宋体"/>
          <w:color w:val="auto"/>
        </w:rPr>
        <w:t>其所（</w:t>
      </w:r>
      <w:r>
        <w:rPr>
          <w:rFonts w:ascii="Times New Roman" w:hAnsi="Times New Roman" w:eastAsia="Times New Roman" w:cs="Times New Roman"/>
          <w:color w:val="auto"/>
        </w:rPr>
        <w:t>dé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不修边</w:t>
      </w:r>
      <w:r>
        <w:rPr>
          <w:rFonts w:ascii="宋体" w:hAnsi="宋体" w:eastAsia="宋体" w:cs="宋体"/>
          <w:color w:val="auto"/>
          <w:em w:val="dot"/>
        </w:rPr>
        <w:t>副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fú</w:t>
      </w:r>
      <w:r>
        <w:rPr>
          <w:rFonts w:ascii="宋体" w:hAnsi="宋体" w:eastAsia="宋体" w:cs="宋体"/>
          <w:color w:val="auto"/>
        </w:rPr>
        <w:t>）</w:t>
      </w:r>
    </w:p>
    <w:p w14:paraId="3C0C7F61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闲</w:t>
      </w:r>
      <w:r>
        <w:rPr>
          <w:rFonts w:ascii="宋体" w:hAnsi="宋体" w:eastAsia="宋体" w:cs="宋体"/>
          <w:color w:val="auto"/>
          <w:em w:val="dot"/>
        </w:rPr>
        <w:t>暇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xiá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翩</w:t>
      </w:r>
      <w:r>
        <w:rPr>
          <w:rFonts w:ascii="宋体" w:hAnsi="宋体" w:eastAsia="宋体" w:cs="宋体"/>
          <w:color w:val="auto"/>
        </w:rPr>
        <w:t>然（</w:t>
      </w:r>
      <w:r>
        <w:rPr>
          <w:rFonts w:ascii="Times New Roman" w:hAnsi="Times New Roman" w:eastAsia="Times New Roman" w:cs="Times New Roman"/>
          <w:color w:val="auto"/>
        </w:rPr>
        <w:t>piān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大相</w:t>
      </w:r>
      <w:r>
        <w:rPr>
          <w:rFonts w:ascii="宋体" w:hAnsi="宋体" w:eastAsia="宋体" w:cs="宋体"/>
          <w:color w:val="auto"/>
          <w:em w:val="dot"/>
        </w:rPr>
        <w:t>径</w:t>
      </w:r>
      <w:r>
        <w:rPr>
          <w:rFonts w:ascii="宋体" w:hAnsi="宋体" w:eastAsia="宋体" w:cs="宋体"/>
          <w:color w:val="auto"/>
        </w:rPr>
        <w:t>庭（</w:t>
      </w:r>
      <w:r>
        <w:rPr>
          <w:rFonts w:ascii="Times New Roman" w:hAnsi="Times New Roman" w:eastAsia="Times New Roman" w:cs="Times New Roman"/>
          <w:color w:val="auto"/>
        </w:rPr>
        <w:t>jìng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心不在</w:t>
      </w:r>
      <w:r>
        <w:rPr>
          <w:rFonts w:ascii="宋体" w:hAnsi="宋体" w:eastAsia="宋体" w:cs="宋体"/>
          <w:color w:val="auto"/>
          <w:em w:val="dot"/>
        </w:rPr>
        <w:t>焉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yān</w:t>
      </w:r>
      <w:r>
        <w:rPr>
          <w:rFonts w:ascii="宋体" w:hAnsi="宋体" w:eastAsia="宋体" w:cs="宋体"/>
          <w:color w:val="auto"/>
        </w:rPr>
        <w:t>）</w:t>
      </w:r>
    </w:p>
    <w:p w14:paraId="59088CA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契</w:t>
      </w:r>
      <w:r>
        <w:rPr>
          <w:rFonts w:ascii="宋体" w:hAnsi="宋体" w:eastAsia="宋体" w:cs="宋体"/>
          <w:color w:val="auto"/>
        </w:rPr>
        <w:t>合（</w:t>
      </w:r>
      <w:r>
        <w:rPr>
          <w:rFonts w:ascii="Times New Roman" w:hAnsi="Times New Roman" w:eastAsia="Times New Roman" w:cs="Times New Roman"/>
          <w:color w:val="auto"/>
        </w:rPr>
        <w:t>qì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荤</w:t>
      </w:r>
      <w:r>
        <w:rPr>
          <w:rFonts w:ascii="宋体" w:hAnsi="宋体" w:eastAsia="宋体" w:cs="宋体"/>
          <w:color w:val="auto"/>
        </w:rPr>
        <w:t>菜（</w:t>
      </w:r>
      <w:r>
        <w:rPr>
          <w:rFonts w:ascii="Times New Roman" w:hAnsi="Times New Roman" w:eastAsia="Times New Roman" w:cs="Times New Roman"/>
          <w:color w:val="auto"/>
        </w:rPr>
        <w:t>hūn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雕</w:t>
      </w:r>
      <w:r>
        <w:rPr>
          <w:rFonts w:ascii="宋体" w:hAnsi="宋体" w:eastAsia="宋体" w:cs="宋体"/>
          <w:color w:val="auto"/>
          <w:em w:val="dot"/>
        </w:rPr>
        <w:t>梁</w:t>
      </w:r>
      <w:r>
        <w:rPr>
          <w:rFonts w:ascii="宋体" w:hAnsi="宋体" w:eastAsia="宋体" w:cs="宋体"/>
          <w:color w:val="auto"/>
        </w:rPr>
        <w:t>画栋（</w:t>
      </w:r>
      <w:r>
        <w:rPr>
          <w:rFonts w:ascii="Times New Roman" w:hAnsi="Times New Roman" w:eastAsia="Times New Roman" w:cs="Times New Roman"/>
          <w:color w:val="auto"/>
        </w:rPr>
        <w:t>liáng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司空见</w:t>
      </w:r>
      <w:r>
        <w:rPr>
          <w:rFonts w:ascii="宋体" w:hAnsi="宋体" w:eastAsia="宋体" w:cs="宋体"/>
          <w:color w:val="auto"/>
          <w:em w:val="dot"/>
        </w:rPr>
        <w:t>惯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guàn</w:t>
      </w:r>
      <w:r>
        <w:rPr>
          <w:rFonts w:ascii="宋体" w:hAnsi="宋体" w:eastAsia="宋体" w:cs="宋体"/>
          <w:color w:val="auto"/>
        </w:rPr>
        <w:t>）</w:t>
      </w:r>
    </w:p>
    <w:p w14:paraId="75C5E8E1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云</w:t>
      </w:r>
      <w:r>
        <w:rPr>
          <w:rFonts w:ascii="宋体" w:hAnsi="宋体" w:eastAsia="宋体" w:cs="宋体"/>
          <w:color w:val="auto"/>
          <w:em w:val="dot"/>
        </w:rPr>
        <w:t>霄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xiāo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贮</w:t>
      </w:r>
      <w:r>
        <w:rPr>
          <w:rFonts w:ascii="宋体" w:hAnsi="宋体" w:eastAsia="宋体" w:cs="宋体"/>
          <w:color w:val="auto"/>
        </w:rPr>
        <w:t>蓄（</w:t>
      </w:r>
      <w:r>
        <w:rPr>
          <w:rFonts w:ascii="Times New Roman" w:hAnsi="Times New Roman" w:eastAsia="Times New Roman" w:cs="Times New Roman"/>
          <w:color w:val="auto"/>
        </w:rPr>
        <w:t>zhù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忍俊不</w:t>
      </w:r>
      <w:r>
        <w:rPr>
          <w:rFonts w:ascii="宋体" w:hAnsi="宋体" w:eastAsia="宋体" w:cs="宋体"/>
          <w:color w:val="auto"/>
          <w:em w:val="dot"/>
        </w:rPr>
        <w:t>禁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jīn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和</w:t>
      </w:r>
      <w:r>
        <w:rPr>
          <w:rFonts w:ascii="宋体" w:hAnsi="宋体" w:eastAsia="宋体" w:cs="宋体"/>
          <w:color w:val="auto"/>
        </w:rPr>
        <w:t>颜悦色（</w:t>
      </w:r>
      <w:r>
        <w:rPr>
          <w:rFonts w:ascii="Times New Roman" w:hAnsi="Times New Roman" w:eastAsia="Times New Roman" w:cs="Times New Roman"/>
          <w:color w:val="auto"/>
        </w:rPr>
        <w:t>hé</w:t>
      </w:r>
      <w:r>
        <w:rPr>
          <w:rFonts w:ascii="宋体" w:hAnsi="宋体" w:eastAsia="宋体" w:cs="宋体"/>
          <w:color w:val="auto"/>
        </w:rPr>
        <w:t>）</w:t>
      </w:r>
    </w:p>
    <w:p w14:paraId="21F43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根据提示，将下列诗句补充完整。</w:t>
      </w:r>
    </w:p>
    <w:p w14:paraId="0B5714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①金沙水拍云崖暖，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。（毛泽东《七律·长征》）</w:t>
      </w:r>
    </w:p>
    <w:p w14:paraId="1D8A6C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②夜发清溪向三峡，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。（李白《峨眉山月歌》）</w:t>
      </w:r>
    </w:p>
    <w:p w14:paraId="75921C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③最爱湖东行不足，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。（白居易《钱塘湖春行》）</w:t>
      </w:r>
    </w:p>
    <w:p w14:paraId="083A82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，将登太行雪满山。（李白《行路难（其一）》）</w:t>
      </w:r>
    </w:p>
    <w:p w14:paraId="7E45F1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，零丁洋里叹零丁。（文天祥《过零丁洋》）</w:t>
      </w:r>
    </w:p>
    <w:p w14:paraId="232BB5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，风烟望五津。（王勃《送杜少府之任蜀州》）</w:t>
      </w:r>
    </w:p>
    <w:p w14:paraId="052E0C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⑦何处望神州？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。（辛弃疾《南乡子·登京口北固亭有怀》）</w:t>
      </w:r>
    </w:p>
    <w:p w14:paraId="00A6ED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⑧大漠沙如雪，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。（李贺《马诗》）</w:t>
      </w:r>
    </w:p>
    <w:p w14:paraId="01514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下列表述有误的一项是（   ）</w:t>
      </w:r>
    </w:p>
    <w:p w14:paraId="4C16C3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班级开展以汉字文化为主题的研究性学习，你可以用选择性阅读的方法，去读朱自清《经典常谈》中的《〈说文解字〉第一》。</w:t>
      </w:r>
    </w:p>
    <w:p w14:paraId="7BF19D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阅读科普作品，可以质疑问难。如读《昆虫记》，要思考法布尔对动物习性的观察和分析是否全部正确。</w:t>
      </w:r>
    </w:p>
    <w:p w14:paraId="1FD512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阅读外国小说，要理解小说的文化内涵。如要读懂夏洛蒂·勃朗特的《简·爱》，不但要了解小说的创作背景，更要了解欧洲的历史、文学等内容。</w:t>
      </w:r>
    </w:p>
    <w:p w14:paraId="72AF9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阅读讽刺作品，要体会其批判精神。如《儒林外史》，吴敬梓通过塑造范进、杜少卿等反面人物，揭露了科举制度背后的荒谬本质。</w:t>
      </w:r>
    </w:p>
    <w:p w14:paraId="3C6061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请将下列短语填写到横线上，使语意连贯。（填写序号即可）</w:t>
      </w:r>
    </w:p>
    <w:p w14:paraId="6CED32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①赓续红色血脉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②听红色故事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③传承红色基因</w:t>
      </w:r>
    </w:p>
    <w:p w14:paraId="718EA9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学校开展“我的韶山行”研学活动，一路上有“游”有“学”有“研”。我们走进伟人故里，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，坚定红色信仰。此行，我们触摸到了红色历史的底蕴，受益匪浅。</w:t>
      </w:r>
    </w:p>
    <w:p w14:paraId="56157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请用一句话概括新闻内容。（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字以内）</w:t>
      </w:r>
    </w:p>
    <w:p w14:paraId="1A232D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新华社上海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日电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日下午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时许，我国第三艘航空母舰福建舰完成为期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天的首次航行试验任务，顺利返回上海江南造船厂码头。</w:t>
      </w:r>
    </w:p>
    <w:p w14:paraId="61F4AD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试航期间，福建舰完成了动力、电力等系统设备一系列测试，达到了预期效果。下一步，福建舰将按既定计划开展后续试验工作。</w:t>
      </w:r>
    </w:p>
    <w:p w14:paraId="5F142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下列两首《秋夕湖上》，分别为诗人和人工智能所作，请从意象选择和情感表达的角度判断哪一首是诗人创作的，并陈述理由。</w:t>
      </w:r>
    </w:p>
    <w:p w14:paraId="199671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一夜秋凉雨湿衣，西窗独坐对夕晖。湖波荡漾千山色，山鸟徘徊万籁微。</w:t>
      </w:r>
    </w:p>
    <w:p w14:paraId="141B04C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乙】</w:t>
      </w:r>
      <w:r>
        <w:rPr>
          <w:rFonts w:ascii="楷体" w:hAnsi="楷体" w:eastAsia="楷体" w:cs="楷体"/>
          <w:color w:val="000000"/>
        </w:rPr>
        <w:t>荻花风里桂花浮，恨竹生云翠欲流。谁拂半湖新镜面，飞来烟雨暮天愁。</w:t>
      </w:r>
    </w:p>
    <w:p w14:paraId="0BBBCF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二、文言文阅读（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B0DCC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阅读下列语段，完成下面小题。</w:t>
      </w:r>
    </w:p>
    <w:p w14:paraId="03B3A1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379C1FE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爱莲说</w:t>
      </w:r>
    </w:p>
    <w:p w14:paraId="38A28F3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周敦颐</w:t>
      </w:r>
    </w:p>
    <w:p w14:paraId="00183A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水陆草木之花，可爱者甚蕃。晋陶渊明独爱菊。自李唐来，世人甚爱牡丹。予独爱莲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出淤泥而不染，濯</w:t>
      </w:r>
      <w:r>
        <w:rPr>
          <w:rFonts w:ascii="楷体" w:hAnsi="楷体" w:eastAsia="楷体" w:cs="楷体"/>
          <w:color w:val="000000"/>
          <w:em w:val="dot"/>
        </w:rPr>
        <w:t>清</w:t>
      </w:r>
      <w:r>
        <w:rPr>
          <w:rFonts w:ascii="楷体" w:hAnsi="楷体" w:eastAsia="楷体" w:cs="楷体"/>
          <w:color w:val="000000"/>
        </w:rPr>
        <w:t>涟而不妖，中</w:t>
      </w:r>
      <w:r>
        <w:rPr>
          <w:rFonts w:ascii="楷体" w:hAnsi="楷体" w:eastAsia="楷体" w:cs="楷体"/>
          <w:color w:val="000000"/>
          <w:em w:val="dot"/>
        </w:rPr>
        <w:t>通</w:t>
      </w:r>
      <w:r>
        <w:rPr>
          <w:rFonts w:ascii="楷体" w:hAnsi="楷体" w:eastAsia="楷体" w:cs="楷体"/>
          <w:color w:val="000000"/>
        </w:rPr>
        <w:t>外直，不</w:t>
      </w:r>
      <w:r>
        <w:rPr>
          <w:rFonts w:ascii="楷体" w:hAnsi="楷体" w:eastAsia="楷体" w:cs="楷体"/>
          <w:color w:val="000000"/>
          <w:em w:val="dot"/>
        </w:rPr>
        <w:t>蔓</w:t>
      </w:r>
      <w:r>
        <w:rPr>
          <w:rFonts w:ascii="楷体" w:hAnsi="楷体" w:eastAsia="楷体" w:cs="楷体"/>
          <w:color w:val="000000"/>
        </w:rPr>
        <w:t>不枝，香远益清，亭亭净植，可远观而不可亵玩</w:t>
      </w:r>
      <w:r>
        <w:rPr>
          <w:rFonts w:ascii="楷体" w:hAnsi="楷体" w:eastAsia="楷体" w:cs="楷体"/>
          <w:color w:val="000000"/>
          <w:em w:val="dot"/>
        </w:rPr>
        <w:t>焉</w:t>
      </w:r>
      <w:r>
        <w:rPr>
          <w:rFonts w:ascii="楷体" w:hAnsi="楷体" w:eastAsia="楷体" w:cs="楷体"/>
          <w:color w:val="000000"/>
        </w:rPr>
        <w:t>。</w:t>
      </w:r>
    </w:p>
    <w:p w14:paraId="6FF2EB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予</w:t>
      </w:r>
      <w:r>
        <w:rPr>
          <w:rFonts w:ascii="楷体" w:hAnsi="楷体" w:eastAsia="楷体" w:cs="楷体"/>
          <w:color w:val="000000"/>
          <w:em w:val="dot"/>
        </w:rPr>
        <w:t>谓</w:t>
      </w:r>
      <w:r>
        <w:rPr>
          <w:rFonts w:ascii="楷体" w:hAnsi="楷体" w:eastAsia="楷体" w:cs="楷体"/>
          <w:color w:val="000000"/>
        </w:rPr>
        <w:t>菊，花之隐逸者也；牡丹，花之富贵者也；莲，花之君子者也。噫！菊之爱，陶后鲜有闻。</w:t>
      </w:r>
      <w:r>
        <w:rPr>
          <w:rFonts w:ascii="楷体" w:hAnsi="楷体" w:eastAsia="楷体" w:cs="楷体"/>
          <w:color w:val="000000"/>
          <w:u w:val="single"/>
        </w:rPr>
        <w:t>莲之爱，同予者何人？</w:t>
      </w:r>
      <w:r>
        <w:rPr>
          <w:rFonts w:ascii="楷体" w:hAnsi="楷体" w:eastAsia="楷体" w:cs="楷体"/>
          <w:color w:val="000000"/>
        </w:rPr>
        <w:t>牡丹之爱，宜乎众矣。</w:t>
      </w:r>
    </w:p>
    <w:p w14:paraId="759229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461B11A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芙蕖</w:t>
      </w:r>
    </w:p>
    <w:p w14:paraId="34340F3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李渔</w:t>
      </w:r>
    </w:p>
    <w:p w14:paraId="6DDD969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芙蕖与草本诸花似觉稍异，然有根无树，一岁一生，其性同也。谱云：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产于水者曰草芙蓉，产于陆者曰早莲。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则谓非草本不得矣。予夏季倚此为命者，非故效颦于茂叔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袭成说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于前人也；以芙蕖之可人，其事不一而足。请</w:t>
      </w:r>
      <w:r>
        <w:rPr>
          <w:rFonts w:ascii="楷体" w:hAnsi="楷体" w:eastAsia="楷体" w:cs="楷体"/>
          <w:color w:val="000000"/>
          <w:em w:val="dot"/>
        </w:rPr>
        <w:t>备</w:t>
      </w:r>
      <w:r>
        <w:rPr>
          <w:rFonts w:ascii="楷体" w:hAnsi="楷体" w:eastAsia="楷体" w:cs="楷体"/>
          <w:color w:val="000000"/>
        </w:rPr>
        <w:t>述之。</w:t>
      </w:r>
    </w:p>
    <w:p w14:paraId="1F5208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群葩当令时，只在花开之数日，前此后此皆属过而不问之秋矣。芙蕖则不然。自荷钱出水之日，便为点缀绿波，及其劲叶既生，则又日高一日，日上日妍，有风既作飘飘之态，无风亦呈袅娜之姿，是我于花之未开，先享无穷逸致矣。迨至菡萏成花，娇姿欲滴，后先相继，自夏徂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秋，此时在花为分内之事，在人为应得之资者也。及花之既谢，亦可告无罪于主人矣，乃复蒂下生蓬，蓬中结实，亭亭独立，犹似未开之花，与翠叶并擎，</w:t>
      </w:r>
      <w:r>
        <w:rPr>
          <w:rFonts w:ascii="楷体" w:hAnsi="楷体" w:eastAsia="楷体" w:cs="楷体"/>
          <w:color w:val="000000"/>
          <w:u w:val="single"/>
        </w:rPr>
        <w:t>不至白露为霜而能事不已。</w:t>
      </w:r>
      <w:r>
        <w:rPr>
          <w:rFonts w:ascii="楷体" w:hAnsi="楷体" w:eastAsia="楷体" w:cs="楷体"/>
          <w:color w:val="000000"/>
          <w:u w:val="wave"/>
        </w:rPr>
        <w:t>此皆言其可目者也。</w:t>
      </w:r>
    </w:p>
    <w:p w14:paraId="0D2C53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可鼻，则有荷叶之清香，荷花之异馥，避暑而暑为之退，纳凉而凉逐之生。</w:t>
      </w:r>
    </w:p>
    <w:p w14:paraId="258267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至其可人之口者，则莲实与藕，皆并列盘餐而互</w:t>
      </w:r>
      <w:r>
        <w:rPr>
          <w:rFonts w:ascii="楷体" w:hAnsi="楷体" w:eastAsia="楷体" w:cs="楷体"/>
          <w:color w:val="000000"/>
          <w:em w:val="dot"/>
        </w:rPr>
        <w:t>芬</w:t>
      </w:r>
      <w:r>
        <w:rPr>
          <w:rFonts w:ascii="楷体" w:hAnsi="楷体" w:eastAsia="楷体" w:cs="楷体"/>
          <w:color w:val="000000"/>
        </w:rPr>
        <w:t>齿颊者也。</w:t>
      </w:r>
    </w:p>
    <w:p w14:paraId="4A1AD30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只有霜中败叶，零落难堪，似成弃物矣，乃摘而藏之，又备经年裹物之用。</w:t>
      </w:r>
    </w:p>
    <w:p w14:paraId="36097D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是芙蕖也者，无一时一刻不适耳目之观，无一物一丝不备家常之用者也。</w:t>
      </w:r>
    </w:p>
    <w:p w14:paraId="080A7B9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（节选自《闲情偶寄》，有删改）</w:t>
      </w:r>
    </w:p>
    <w:p w14:paraId="61F8E6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【注释】①成说：通行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说法。②徂（</w:t>
      </w:r>
      <w:r>
        <w:rPr>
          <w:rFonts w:ascii="Times New Roman" w:hAnsi="Times New Roman" w:eastAsia="Times New Roman" w:cs="Times New Roman"/>
          <w:color w:val="000000"/>
        </w:rPr>
        <w:t>cú</w:t>
      </w:r>
      <w:r>
        <w:rPr>
          <w:rFonts w:ascii="宋体" w:hAnsi="宋体" w:eastAsia="宋体" w:cs="宋体"/>
          <w:color w:val="000000"/>
        </w:rPr>
        <w:t>）：到。</w:t>
      </w:r>
    </w:p>
    <w:p w14:paraId="3D00E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下列句中加点词语意思相同的一项是（   ）。</w:t>
      </w:r>
    </w:p>
    <w:p w14:paraId="211224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①濯</w:t>
      </w:r>
      <w:r>
        <w:rPr>
          <w:rFonts w:ascii="宋体" w:hAnsi="宋体" w:eastAsia="宋体" w:cs="宋体"/>
          <w:color w:val="000000"/>
          <w:em w:val="dot"/>
        </w:rPr>
        <w:t>清</w:t>
      </w:r>
      <w:r>
        <w:rPr>
          <w:rFonts w:ascii="宋体" w:hAnsi="宋体" w:eastAsia="宋体" w:cs="宋体"/>
          <w:color w:val="000000"/>
        </w:rPr>
        <w:t>涟而不妖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②以其境过</w:t>
      </w:r>
      <w:r>
        <w:rPr>
          <w:rFonts w:ascii="宋体" w:hAnsi="宋体" w:eastAsia="宋体" w:cs="宋体"/>
          <w:color w:val="000000"/>
          <w:em w:val="dot"/>
        </w:rPr>
        <w:t>清</w:t>
      </w:r>
      <w:r>
        <w:rPr>
          <w:rFonts w:ascii="宋体" w:hAnsi="宋体" w:eastAsia="宋体" w:cs="宋体"/>
          <w:color w:val="000000"/>
        </w:rPr>
        <w:t>，不可久居</w:t>
      </w:r>
    </w:p>
    <w:p w14:paraId="2CC59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①中</w:t>
      </w:r>
      <w:r>
        <w:rPr>
          <w:rFonts w:ascii="宋体" w:hAnsi="宋体" w:eastAsia="宋体" w:cs="宋体"/>
          <w:color w:val="000000"/>
          <w:em w:val="dot"/>
        </w:rPr>
        <w:t>通</w:t>
      </w:r>
      <w:r>
        <w:rPr>
          <w:rFonts w:ascii="宋体" w:hAnsi="宋体" w:eastAsia="宋体" w:cs="宋体"/>
          <w:color w:val="000000"/>
        </w:rPr>
        <w:t>外直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②政</w:t>
      </w:r>
      <w:r>
        <w:rPr>
          <w:rFonts w:ascii="宋体" w:hAnsi="宋体" w:eastAsia="宋体" w:cs="宋体"/>
          <w:color w:val="000000"/>
          <w:em w:val="dot"/>
        </w:rPr>
        <w:t>通</w:t>
      </w:r>
      <w:r>
        <w:rPr>
          <w:rFonts w:ascii="宋体" w:hAnsi="宋体" w:eastAsia="宋体" w:cs="宋体"/>
          <w:color w:val="000000"/>
        </w:rPr>
        <w:t>人和，百废具兴</w:t>
      </w:r>
    </w:p>
    <w:p w14:paraId="7BF422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①予</w:t>
      </w:r>
      <w:r>
        <w:rPr>
          <w:rFonts w:ascii="宋体" w:hAnsi="宋体" w:eastAsia="宋体" w:cs="宋体"/>
          <w:color w:val="000000"/>
          <w:em w:val="dot"/>
        </w:rPr>
        <w:t>谓</w:t>
      </w:r>
      <w:r>
        <w:rPr>
          <w:rFonts w:ascii="宋体" w:hAnsi="宋体" w:eastAsia="宋体" w:cs="宋体"/>
          <w:color w:val="000000"/>
        </w:rPr>
        <w:t>菊，花之隐逸者也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②此之</w:t>
      </w:r>
      <w:r>
        <w:rPr>
          <w:rFonts w:ascii="宋体" w:hAnsi="宋体" w:eastAsia="宋体" w:cs="宋体"/>
          <w:color w:val="000000"/>
          <w:em w:val="dot"/>
        </w:rPr>
        <w:t>谓</w:t>
      </w:r>
      <w:r>
        <w:rPr>
          <w:rFonts w:ascii="宋体" w:hAnsi="宋体" w:eastAsia="宋体" w:cs="宋体"/>
          <w:color w:val="000000"/>
        </w:rPr>
        <w:t>失其本心</w:t>
      </w:r>
    </w:p>
    <w:p w14:paraId="1B049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①请</w:t>
      </w:r>
      <w:r>
        <w:rPr>
          <w:rFonts w:ascii="宋体" w:hAnsi="宋体" w:eastAsia="宋体" w:cs="宋体"/>
          <w:color w:val="000000"/>
          <w:em w:val="dot"/>
        </w:rPr>
        <w:t>备</w:t>
      </w:r>
      <w:r>
        <w:rPr>
          <w:rFonts w:ascii="宋体" w:hAnsi="宋体" w:eastAsia="宋体" w:cs="宋体"/>
          <w:color w:val="000000"/>
        </w:rPr>
        <w:t>述之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②前人之述</w:t>
      </w:r>
      <w:r>
        <w:rPr>
          <w:rFonts w:ascii="宋体" w:hAnsi="宋体" w:eastAsia="宋体" w:cs="宋体"/>
          <w:color w:val="000000"/>
          <w:em w:val="dot"/>
        </w:rPr>
        <w:t>备</w:t>
      </w:r>
      <w:r>
        <w:rPr>
          <w:rFonts w:ascii="宋体" w:hAnsi="宋体" w:eastAsia="宋体" w:cs="宋体"/>
          <w:color w:val="000000"/>
        </w:rPr>
        <w:t>矣</w:t>
      </w:r>
    </w:p>
    <w:p w14:paraId="5972F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下列句中加点词语意义与用法相同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）。</w:t>
      </w:r>
    </w:p>
    <w:p w14:paraId="55CD58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①予独爱莲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出淤泥而不染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②而两狼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并驱如故</w:t>
      </w:r>
    </w:p>
    <w:p w14:paraId="4BEB9E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①可远观而不可亵玩</w:t>
      </w:r>
      <w:r>
        <w:rPr>
          <w:rFonts w:ascii="宋体" w:hAnsi="宋体" w:eastAsia="宋体" w:cs="宋体"/>
          <w:color w:val="000000"/>
          <w:em w:val="dot"/>
        </w:rPr>
        <w:t>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②湖中</w:t>
      </w:r>
      <w:r>
        <w:rPr>
          <w:rFonts w:ascii="宋体" w:hAnsi="宋体" w:eastAsia="宋体" w:cs="宋体"/>
          <w:color w:val="000000"/>
          <w:em w:val="dot"/>
        </w:rPr>
        <w:t>焉</w:t>
      </w:r>
      <w:r>
        <w:rPr>
          <w:rFonts w:ascii="宋体" w:hAnsi="宋体" w:eastAsia="宋体" w:cs="宋体"/>
          <w:color w:val="000000"/>
        </w:rPr>
        <w:t>得更有此人</w:t>
      </w:r>
    </w:p>
    <w:p w14:paraId="41DA9A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①非故效颦于茂叔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袭成说于前人也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②杂然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前陈者</w:t>
      </w:r>
    </w:p>
    <w:p w14:paraId="0C1780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①亦可告无罪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主人矣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②箕畚运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渤海之尾</w:t>
      </w:r>
    </w:p>
    <w:p w14:paraId="46E15B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下列表述有误的一项是（   ）。</w:t>
      </w:r>
    </w:p>
    <w:p w14:paraId="654B0C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中通外直，不</w:t>
      </w:r>
      <w:r>
        <w:rPr>
          <w:rFonts w:ascii="宋体" w:hAnsi="宋体" w:eastAsia="宋体" w:cs="宋体"/>
          <w:color w:val="000000"/>
          <w:em w:val="dot"/>
        </w:rPr>
        <w:t>蔓</w:t>
      </w:r>
      <w:r>
        <w:rPr>
          <w:rFonts w:ascii="宋体" w:hAnsi="宋体" w:eastAsia="宋体" w:cs="宋体"/>
          <w:color w:val="000000"/>
        </w:rPr>
        <w:t>不枝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 xml:space="preserve">    （“蔓”，名词作动词）</w:t>
      </w:r>
    </w:p>
    <w:p w14:paraId="03A70C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此皆言其可目者也。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 xml:space="preserve">    （该句是判断句）</w:t>
      </w:r>
    </w:p>
    <w:p w14:paraId="1F106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则莲实与藕，皆并列盘餐而互</w:t>
      </w:r>
      <w:r>
        <w:rPr>
          <w:rFonts w:ascii="宋体" w:hAnsi="宋体" w:eastAsia="宋体" w:cs="宋体"/>
          <w:color w:val="000000"/>
          <w:em w:val="dot"/>
        </w:rPr>
        <w:t>芬</w:t>
      </w:r>
      <w:r>
        <w:rPr>
          <w:rFonts w:ascii="宋体" w:hAnsi="宋体" w:eastAsia="宋体" w:cs="宋体"/>
          <w:color w:val="000000"/>
        </w:rPr>
        <w:t>齿颊者也    （“芬”，这里是使动用法）</w:t>
      </w:r>
    </w:p>
    <w:p w14:paraId="70A460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【乙】文按照时间顺序说明了芙蕖“无一时一刻不适耳目之观，无一物一丝不备家常之用”的特点。</w:t>
      </w:r>
    </w:p>
    <w:p w14:paraId="6DBD9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用现代汉语翻译文中画横线句子。</w:t>
      </w:r>
    </w:p>
    <w:p w14:paraId="6BAC63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①莲之爱，同予者何人？</w:t>
      </w:r>
    </w:p>
    <w:p w14:paraId="7C39B4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②不至白露为霜而能事不已。</w:t>
      </w:r>
    </w:p>
    <w:p w14:paraId="4AC1D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请分别概括【甲】【乙】两文作者爱莲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主要原因。</w:t>
      </w:r>
    </w:p>
    <w:p w14:paraId="15E067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A0239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92E2E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阅读下文，完成下面小题。</w:t>
      </w:r>
    </w:p>
    <w:p w14:paraId="66F9BFD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绽放的梨花</w:t>
      </w:r>
    </w:p>
    <w:p w14:paraId="64B4D13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李汀</w:t>
      </w:r>
    </w:p>
    <w:p w14:paraId="5F59F75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①春风拂面，梨花仿佛一夜间绽开，满村弥漫着淡淡的梨花香。梨花摇曳处，几位老人在梨花丛里给花授粉，一手拿细竹签，一手拿花粉瓶。阳光下蜜蜂舞动，梨花颤动，好一派</w:t>
      </w:r>
      <w:r>
        <w:rPr>
          <w:rFonts w:ascii="楷体" w:hAnsi="楷体" w:eastAsia="楷体" w:cs="楷体"/>
          <w:color w:val="000000"/>
          <w:u w:val="single"/>
        </w:rPr>
        <w:t>生机盎然的景象</w:t>
      </w:r>
      <w:r>
        <w:rPr>
          <w:rFonts w:ascii="楷体" w:hAnsi="楷体" w:eastAsia="楷体" w:cs="楷体"/>
          <w:color w:val="000000"/>
        </w:rPr>
        <w:t>。</w:t>
      </w:r>
    </w:p>
    <w:p w14:paraId="14685B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②我问：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老人家，辛苦吗？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老人从花丛里探出头笑呵呵地说：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授粉是轻松活儿，你没见老陈干的大家伙呢。</w:t>
      </w:r>
      <w:r>
        <w:rPr>
          <w:rFonts w:ascii="宋体" w:hAnsi="宋体" w:eastAsia="宋体" w:cs="宋体"/>
          <w:color w:val="000000"/>
        </w:rPr>
        <w:t>”</w:t>
      </w:r>
    </w:p>
    <w:p w14:paraId="05D70E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③老陈是谁？干啥大家伙呢？老人几步从梨花丛里跨出来，头发上还飘着两三瓣梨花：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走，去看嘛。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来到一处老院子墙壁边，老人指着站在墙壁钢管架上正在忙碌的另一位老人说：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这就是老陈，搞水泥画的，干的大家伙嘛。</w:t>
      </w:r>
      <w:r>
        <w:rPr>
          <w:rFonts w:ascii="宋体" w:hAnsi="宋体" w:eastAsia="宋体" w:cs="宋体"/>
          <w:color w:val="000000"/>
        </w:rPr>
        <w:t>”</w:t>
      </w:r>
    </w:p>
    <w:p w14:paraId="6C7D90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④只见钢管架子上的老人一会儿弯腰，一会儿在墙上比划。我担心地问：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您多大年纪了？注意安全哦。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老人头也不回地说：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八十了，干习惯了，安全着呢。</w:t>
      </w:r>
      <w:r>
        <w:rPr>
          <w:rFonts w:ascii="宋体" w:hAnsi="宋体" w:eastAsia="宋体" w:cs="宋体"/>
          <w:color w:val="000000"/>
        </w:rPr>
        <w:t>”</w:t>
      </w:r>
    </w:p>
    <w:p w14:paraId="0D1C30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八十了，还干这个呀？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我还是有些担心。老人直起腰，回转身子，笑眯眯地说：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八十咋了？这我都干四十年了。</w:t>
      </w:r>
      <w:r>
        <w:rPr>
          <w:rFonts w:ascii="宋体" w:hAnsi="宋体" w:eastAsia="宋体" w:cs="宋体"/>
          <w:color w:val="000000"/>
        </w:rPr>
        <w:t>”</w:t>
      </w:r>
    </w:p>
    <w:p w14:paraId="1F8004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⑥只见老陈先是在墙面上用铅笔勾勒出一棵树，又在树下添上几间茅草屋。我问：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这是画什么呢？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老人依然笑眯眯地说：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画迎客松呢。这家主人的儿子选好日子要结婚了，送点什么呢？就想着还是送他一幅水泥画。迎客是迎，迎新娘子也是迎，祝福婚姻像迎客松一样长青不老。</w:t>
      </w:r>
      <w:r>
        <w:rPr>
          <w:rFonts w:ascii="宋体" w:hAnsi="宋体" w:eastAsia="宋体" w:cs="宋体"/>
          <w:color w:val="000000"/>
        </w:rPr>
        <w:t>”</w:t>
      </w:r>
    </w:p>
    <w:p w14:paraId="49A8CE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⑦说话间，只见老陈把草图改了一遍又一遍，已经可以看见迎客松的雏形了。他手上没停，嘴里念叨着：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涂在墙上的东西，不敢马虎，要精益求精呢。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我夸奖道：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已经很好了。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老陈说：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这手上的功夫，自己心里清楚，要过得了自己这一关。</w:t>
      </w:r>
      <w:r>
        <w:rPr>
          <w:rFonts w:ascii="宋体" w:hAnsi="宋体" w:eastAsia="宋体" w:cs="宋体"/>
          <w:color w:val="000000"/>
        </w:rPr>
        <w:t>”</w:t>
      </w:r>
    </w:p>
    <w:p w14:paraId="26B14A5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眼看草图已经打好，老陈把混合好的水泥砂浆，沿着墙上草图的线条开始一层层往上堆砌。树根处用抹刀一边涂抹，一边用刀尖抹出细致的根部纹路来。在涂抹松树树叶时，为了防止水泥脱落，老陈又在墙上钉上钉子，将堆砌好的块状水泥，用小抹刀一点点雕刻出茂盛的枝叶形状。抹刀在一堵墙上来回舞动，叮当作响。刀到，知深浅；刀到，景致出。水泥砂浆在他手里像是有了生命一样，一会儿变出满枝活灵活现的树叶，一会儿变成栩栩如生的蜿蜒树根。仿佛那水泥砂浆就是一砚浓墨，老陈是在用这浓墨泼绘。一会儿，一棵松树的古老坚韧气息和生机勃勃的生命力，便淋漓尽致地展现在这面墙上。</w:t>
      </w:r>
    </w:p>
    <w:p w14:paraId="3439A0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⑨我惊讶地问：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这水泥砂浆是特殊材料吗？这么听话。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老陈衣服手上脸上沾着点点砂浆，笑着说：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啥子特殊材料？只是说水泥标号要高，沙子要用细沙。然后按比例混合好，就行了。</w:t>
      </w:r>
      <w:r>
        <w:rPr>
          <w:rFonts w:ascii="宋体" w:hAnsi="宋体" w:eastAsia="宋体" w:cs="宋体"/>
          <w:color w:val="000000"/>
        </w:rPr>
        <w:t>”</w:t>
      </w:r>
    </w:p>
    <w:p w14:paraId="62C639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⑩老陈一边干，一边语气自豪地跟我介绍：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们村有三件老物件。第一件就是这老水泥画，家家户户墙上都有一幅，有的是松鹤延年，有的是福禄寿喜，有的是柿柿如意，不重样。我爱上这水泥画也是偶然机会。大概四十年前，我所在的厂子获得省先进称号，厂长让我在大门上写上‘省先进企业’。为了留得久一些，我就想到做成水泥字。做成后，我就想，水泥能写字，那也能作画。从此，我就自己琢磨研究，爱上这水泥画了。这老手艺，村里几个年轻人也喜欢，跟我学上了呢。</w:t>
      </w:r>
      <w:r>
        <w:rPr>
          <w:rFonts w:ascii="宋体" w:hAnsi="宋体" w:eastAsia="宋体" w:cs="宋体"/>
          <w:color w:val="000000"/>
        </w:rPr>
        <w:t>”</w:t>
      </w:r>
    </w:p>
    <w:p w14:paraId="04FAC1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⑪第二件是啥？我急于知道。老陈从钢管架上下来说：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别急嘛。</w:t>
      </w:r>
      <w:r>
        <w:rPr>
          <w:rFonts w:ascii="楷体" w:hAnsi="楷体" w:eastAsia="楷体" w:cs="楷体"/>
          <w:color w:val="000000"/>
          <w:u w:val="single"/>
        </w:rPr>
        <w:t>这画正好需要时间沉淀。</w:t>
      </w:r>
      <w:r>
        <w:rPr>
          <w:rFonts w:ascii="楷体" w:hAnsi="楷体" w:eastAsia="楷体" w:cs="楷体"/>
          <w:color w:val="000000"/>
        </w:rPr>
        <w:t>走，带你在村子里转一圈。</w:t>
      </w:r>
      <w:r>
        <w:rPr>
          <w:rFonts w:ascii="宋体" w:hAnsi="宋体" w:eastAsia="宋体" w:cs="宋体"/>
          <w:color w:val="000000"/>
        </w:rPr>
        <w:t>”</w:t>
      </w:r>
    </w:p>
    <w:p w14:paraId="4B6D35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⑫村子四百多户人家，全是清一色的老房子。白色工字脊，白墙壁，红门窗，褐色线条勾勒……我有些惊讶：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村子里全是老房子？</w:t>
      </w:r>
      <w:r>
        <w:rPr>
          <w:rFonts w:ascii="宋体" w:hAnsi="宋体" w:eastAsia="宋体" w:cs="宋体"/>
          <w:color w:val="000000"/>
        </w:rPr>
        <w:t>”</w:t>
      </w:r>
    </w:p>
    <w:p w14:paraId="3FB1E34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⑬老陈笑答：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识货。这就是我们村的第二件老物件了。穿斗小青瓦、白墙坡屋顶的川北民居，凭着这，我们这的古村落名声在外呢。</w:t>
      </w:r>
      <w:r>
        <w:rPr>
          <w:rFonts w:ascii="宋体" w:hAnsi="宋体" w:eastAsia="宋体" w:cs="宋体"/>
          <w:color w:val="000000"/>
        </w:rPr>
        <w:t>”</w:t>
      </w:r>
    </w:p>
    <w:p w14:paraId="4B32E8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⑭一处房子周围果树环绕，梨花李花正开，房顶爬满爬山虎。老陈有些自豪地说：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这房子就是我家的，冬暖夏凉。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他拿来木板凳，让我坐在几棵老梨树下。阳光从雪白梨花间透下来，亮亮的，暖暖的。我笑着说：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这第三件嘛，我猜是这老梨树了。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老陈不急不慢，点头应道：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这老梨树上百年了，村里这种上百年的梨树有两百多棵。除了卖梨子，还有不少人来我们这赏花品梨。这老梨树是我们当之无愧的老物件呢。</w:t>
      </w:r>
      <w:r>
        <w:rPr>
          <w:rFonts w:ascii="宋体" w:hAnsi="宋体" w:eastAsia="宋体" w:cs="宋体"/>
          <w:color w:val="000000"/>
        </w:rPr>
        <w:t>”</w:t>
      </w:r>
    </w:p>
    <w:p w14:paraId="00A6487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⑮坐在这绿树掩映、梨花绽放的老房子边，我不由回想起进村时的情景。景物浮现眼前，一时间，满眼是画，满眼是光。</w:t>
      </w:r>
    </w:p>
    <w:p w14:paraId="6CDDC106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（选自《人民日报》，有删改）</w:t>
      </w:r>
    </w:p>
    <w:p w14:paraId="5428B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文章第①段“生机盎然的景象”具体指什么？</w:t>
      </w:r>
    </w:p>
    <w:p w14:paraId="1B597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请概括文中“水泥画、老房子、老梨树”三个“老物件”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共同特点。</w:t>
      </w:r>
    </w:p>
    <w:p w14:paraId="178A5C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谈谈你对文章第⑪段画线句子“这画正好需要时间沉淀”的理解。</w:t>
      </w:r>
    </w:p>
    <w:p w14:paraId="5CA1E2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作者为什么详写“水泥画”这个老物件？</w:t>
      </w:r>
    </w:p>
    <w:p w14:paraId="238D3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请用词语概括文中老陈的形象特点。</w:t>
      </w:r>
    </w:p>
    <w:p w14:paraId="1A77E5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综观全文，分析文章题目“绽放的梨花”的含义。</w:t>
      </w:r>
    </w:p>
    <w:p w14:paraId="3387F2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1E6DA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阅读下文，完成下面小题。</w:t>
      </w:r>
    </w:p>
    <w:p w14:paraId="27CDA9F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保持健康身心，书写开阔人生</w:t>
      </w:r>
    </w:p>
    <w:p w14:paraId="652AC2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康岩</w:t>
      </w:r>
    </w:p>
    <w:p w14:paraId="286BC0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①提起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杂交水稻之父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袁隆平，很多人可能知道他的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禾下乘凉梦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，但不清楚他年轻时还有个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体育报国梦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。袁隆平一辈子热爱运动、坚持锻炼。</w:t>
      </w:r>
      <w:r>
        <w:rPr>
          <w:rFonts w:ascii="楷体" w:hAnsi="楷体" w:eastAsia="楷体" w:cs="楷体"/>
          <w:color w:val="000000"/>
          <w:u w:val="single"/>
        </w:rPr>
        <w:t>进入耄耋之年后，他依然拥有年轻的心态，自称</w:t>
      </w:r>
      <w:r>
        <w:rPr>
          <w:rFonts w:ascii="Times New Roman" w:hAnsi="Times New Roman" w:eastAsia="Times New Roman" w:cs="Times New Roman"/>
          <w:color w:val="000000"/>
          <w:u w:val="single"/>
        </w:rPr>
        <w:t>80</w:t>
      </w:r>
      <w:r>
        <w:rPr>
          <w:rFonts w:ascii="楷体" w:hAnsi="楷体" w:eastAsia="楷体" w:cs="楷体"/>
          <w:color w:val="000000"/>
          <w:u w:val="single"/>
        </w:rPr>
        <w:t>后、</w:t>
      </w:r>
      <w:r>
        <w:rPr>
          <w:rFonts w:ascii="Times New Roman" w:hAnsi="Times New Roman" w:eastAsia="Times New Roman" w:cs="Times New Roman"/>
          <w:color w:val="000000"/>
          <w:u w:val="single"/>
        </w:rPr>
        <w:t>90</w:t>
      </w:r>
      <w:r>
        <w:rPr>
          <w:rFonts w:ascii="楷体" w:hAnsi="楷体" w:eastAsia="楷体" w:cs="楷体"/>
          <w:color w:val="000000"/>
          <w:u w:val="single"/>
        </w:rPr>
        <w:t>后。</w:t>
      </w:r>
      <w:r>
        <w:rPr>
          <w:rFonts w:ascii="楷体" w:hAnsi="楷体" w:eastAsia="楷体" w:cs="楷体"/>
          <w:color w:val="000000"/>
        </w:rPr>
        <w:t>身心健康的袁隆平，在科研道路上不怕失败、不断攀登高峰，给青年人树立了榜样。</w:t>
      </w:r>
    </w:p>
    <w:p w14:paraId="1600AF3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强健的体魄、阳光的心态，是青年成长成才的重要前提。对于青年人来说，只有把身心健康牢牢抓在手上，让身心素质更好更强，才能在成长之路上经得住风雨、受得住磨砺、扛得住摔打，书写更加开阔的人生。今天，物质生活的丰富、科学技术的发展，带来了诸多便利，也让一些人养成了不健康的生活习惯。过度陷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宅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生活、久坐不运动、长期沉迷虚拟世界等，都不利于身心健康。此外，青年人也难免会有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成长的烦恼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。面对一时的挫折、压力，如何调节身心，保持健康饱满的状态，对青年人的成长十分重要。</w:t>
      </w:r>
    </w:p>
    <w:p w14:paraId="1F6BC2B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完全人格，首在体育。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德智体美劳全面发展，体育处在重要的位置。我们常说，身体是革命的本钱，健康是人生的财富。体魄越强健，奋发向上的根基才越牢固。树立健康第一的理念，养成良好的生活习惯，经常参加劳动和体育锻炼，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野蛮其体魄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享受乐趣、增强体质、健全人格、锤炼意志，是新时代青年应有的生活状态。中国科学院院士施一公曾谈到，正是当年在清华园养成的良好锻炼习惯，才使得他在紧张的学术研究中能够保持旺盛的精力。青年人既要静下来多学习，也要动起来勤锻炼，既把学习搞得好好的，又把身体搞得棒棒的，才能为人生积蓄远航的动力。</w:t>
      </w:r>
    </w:p>
    <w:p w14:paraId="69FC89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成长是螺旋式的上升！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</w:rPr>
        <w:t>今年夏天，奥运冠军丁宁的毕业致辞火了。经历过困难和失败的砥砺、面对未知挑战的忐忑，她勇敢说出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人生本就不是一次或者暂时的胜负定成败的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自信达观，积极向上的青春风采，感染了不少人。自信飞扬是青春。无论是敞开心扉去结交朋友，还是培养兴趣爱好让内心充盈，抑或是在饱览自然风光中开阔心胸，青年人要通过多种方式怡情养性，涵养面对困难不消沉、面对压力愈坚韧的心境，形成健康、乐观、向上的品格，让对未来发展的信心斗志、对美好生活的向往追求，成为内心的主旋律、向前奔跑的动力源。</w:t>
      </w:r>
    </w:p>
    <w:p w14:paraId="62E5208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⑤青年人处于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拔节孕穗期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要想身心健康、茁壮成长，还要加强道德修养，以正确的世界观、人生观和价值观塑形打底。从现在做起、从日常点滴做起，用真、善、美雕琢自己，用健康情趣、高尚情操陶冶自己，努力做一个心灵纯洁、人格健全、品德高尚的人，努力做一个有文化修养、有人文关怀、有责任担当的人，才能舒展青春最美的模样。</w:t>
      </w:r>
    </w:p>
    <w:p w14:paraId="1683C2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青年之文明，奋斗之文明也，与境遇奋斗，与时代奋斗，与经验奋斗。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百余年前，李大钊同志写下的这段话，依旧发人深省。新时代的中国青年，肩负着国家的未来、时代的重担。塑造健康的体魄，淬炼昂扬的精神，积极投身时代发展的潮流、强国有我的实践，新时代的大舞台上必将书写更多青年人的精彩故事。</w:t>
      </w:r>
    </w:p>
    <w:p w14:paraId="35A9240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（选自《人民日报》，有删改）</w:t>
      </w:r>
    </w:p>
    <w:p w14:paraId="0A67F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请概括本文中心论点。</w:t>
      </w:r>
    </w:p>
    <w:p w14:paraId="3250C3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请根据第①段画线句子推断袁隆平当时的年龄段。</w:t>
      </w:r>
    </w:p>
    <w:p w14:paraId="3646B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请根据作者的行文思路，用“</w:t>
      </w:r>
      <w:r>
        <w:rPr>
          <w:color w:val="000000"/>
        </w:rPr>
        <w:t>||</w:t>
      </w:r>
      <w:r>
        <w:rPr>
          <w:rFonts w:ascii="宋体" w:hAnsi="宋体" w:eastAsia="宋体" w:cs="宋体"/>
          <w:color w:val="000000"/>
        </w:rPr>
        <w:t>”将文章②～⑤段划分为两个部分。</w:t>
      </w:r>
    </w:p>
    <w:p w14:paraId="4F3125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②③④⑤</w:t>
      </w:r>
    </w:p>
    <w:p w14:paraId="35686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请谈谈你对文中第④段画线句子“成长是螺旋式的上升”的理解。</w:t>
      </w:r>
    </w:p>
    <w:p w14:paraId="3AB43B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结合文章内容，归纳青年人书写精彩故事的必备条件。</w:t>
      </w:r>
    </w:p>
    <w:p w14:paraId="0961CA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E685A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题目：懂你</w:t>
      </w:r>
    </w:p>
    <w:p w14:paraId="6C83E2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要求：①自选角度，自定文体（诗歌除外）；不少于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字。②不得抄袭、套作。③文中不得泄露与个人相关的信息。</w:t>
      </w:r>
    </w:p>
    <w:p w14:paraId="49CF96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BACB974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9CF6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9F0E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1978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518C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9385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8104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2392CAC"/>
    <w:rsid w:val="38274566"/>
    <w:rsid w:val="5C8C1BC2"/>
    <w:rsid w:val="76A2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5367</Words>
  <Characters>5541</Characters>
  <Lines>0</Lines>
  <Paragraphs>0</Paragraphs>
  <TotalTime>5</TotalTime>
  <ScaleCrop>false</ScaleCrop>
  <LinksUpToDate>false</LinksUpToDate>
  <CharactersWithSpaces>5727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2024-08-02T15:05:00Z</dcterms:created>
  <dc:creator>学科网试题生产平台</dc:creator>
  <dc:description>3552552860794880</dc:description>
  <cp:lastModifiedBy>上帝掷骰子吗</cp:lastModifiedBy>
  <dcterms:modified xsi:type="dcterms:W3CDTF">2026-02-09T00:20:50Z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C0BA670E473C4F53A7DB8F581F6D7F2C_12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