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81DEDB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10909300</wp:posOffset>
            </wp:positionH>
            <wp:positionV relativeFrom="topMargin">
              <wp:posOffset>11087100</wp:posOffset>
            </wp:positionV>
            <wp:extent cx="254000" cy="266700"/>
            <wp:effectExtent l="0" t="0" r="12700" b="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潍坊市二○二四年初中学业水平考试↵</w:t>
      </w:r>
    </w:p>
    <w:p w14:paraId="2FA660F5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语文试题</w:t>
      </w:r>
    </w:p>
    <w:p w14:paraId="7F8D1DBA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3FA4FBCA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1．本试卷总分150分，考试时间150分钟。</w:t>
      </w:r>
    </w:p>
    <w:p w14:paraId="3CEB78B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2．考生应将答案全部答在答题卡上，注意事项请参照答题卡要求。考试结束后，试题和答题卡将一并收回。</w:t>
      </w:r>
    </w:p>
    <w:p w14:paraId="1A48A608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第一部分积累与运用（33分）</w:t>
      </w:r>
    </w:p>
    <w:p w14:paraId="2E4F162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一、（15分，每小题3分）</w:t>
      </w:r>
    </w:p>
    <w:p w14:paraId="690885CF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阅读下面的文段，完成下面小题。</w:t>
      </w:r>
    </w:p>
    <w:p w14:paraId="04AA87FC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深秋黄昏，野花开过了，</w:t>
      </w:r>
      <w:r>
        <w:rPr>
          <w:rFonts w:ascii="楷体" w:hAnsi="楷体" w:eastAsia="楷体" w:cs="楷体"/>
          <w:color w:val="auto"/>
          <w:u w:val="single"/>
        </w:rPr>
        <w:t xml:space="preserve">   甲   </w:t>
      </w:r>
      <w:r>
        <w:rPr>
          <w:rFonts w:ascii="楷体" w:hAnsi="楷体" w:eastAsia="楷体" w:cs="楷体"/>
          <w:color w:val="auto"/>
        </w:rPr>
        <w:t>。野草朴实而感性，裸露的身体在落日里渐渐休眠，沉静之美非人工所能。眺望中，湖滨苍凉悲壮，凝固之色、</w:t>
      </w:r>
      <w:r>
        <w:rPr>
          <w:rFonts w:ascii="楷体" w:hAnsi="楷体" w:eastAsia="楷体" w:cs="楷体"/>
          <w:color w:val="auto"/>
          <w:em w:val="dot"/>
        </w:rPr>
        <w:t>箫瑟</w:t>
      </w:r>
      <w:r>
        <w:rPr>
          <w:rFonts w:ascii="楷体" w:hAnsi="楷体" w:eastAsia="楷体" w:cs="楷体"/>
          <w:color w:val="auto"/>
        </w:rPr>
        <w:t>之气，</w:t>
      </w:r>
      <w:r>
        <w:rPr>
          <w:rFonts w:ascii="楷体" w:hAnsi="楷体" w:eastAsia="楷体" w:cs="楷体"/>
          <w:color w:val="auto"/>
          <w:u w:val="single"/>
        </w:rPr>
        <w:t xml:space="preserve">   乙   </w:t>
      </w:r>
      <w:r>
        <w:rPr>
          <w:rFonts w:ascii="楷体" w:hAnsi="楷体" w:eastAsia="楷体" w:cs="楷体"/>
          <w:color w:val="auto"/>
        </w:rPr>
        <w:t>。世界</w:t>
      </w:r>
      <w:r>
        <w:rPr>
          <w:rFonts w:ascii="楷体" w:hAnsi="楷体" w:eastAsia="楷体" w:cs="楷体"/>
          <w:color w:val="auto"/>
          <w:em w:val="dot"/>
        </w:rPr>
        <w:t>讳莫如深</w:t>
      </w:r>
      <w:r>
        <w:rPr>
          <w:rFonts w:ascii="楷体" w:hAnsi="楷体" w:eastAsia="楷体" w:cs="楷体"/>
          <w:color w:val="auto"/>
        </w:rPr>
        <w:t>，野草</w:t>
      </w:r>
      <w:r>
        <w:rPr>
          <w:rFonts w:ascii="楷体" w:hAnsi="楷体" w:eastAsia="楷体" w:cs="楷体"/>
          <w:color w:val="auto"/>
          <w:em w:val="dot"/>
        </w:rPr>
        <w:t>执拗</w:t>
      </w:r>
      <w:r>
        <w:rPr>
          <w:rFonts w:ascii="楷体" w:hAnsi="楷体" w:eastAsia="楷体" w:cs="楷体"/>
          <w:color w:val="auto"/>
        </w:rPr>
        <w:t>（坚忍/坚韧），</w:t>
      </w:r>
      <w:r>
        <w:rPr>
          <w:rFonts w:ascii="楷体" w:hAnsi="楷体" w:eastAsia="楷体" w:cs="楷体"/>
          <w:color w:val="auto"/>
          <w:u w:val="single"/>
        </w:rPr>
        <w:t xml:space="preserve">   丙   </w:t>
      </w:r>
      <w:r>
        <w:rPr>
          <w:rFonts w:ascii="楷体" w:hAnsi="楷体" w:eastAsia="楷体" w:cs="楷体"/>
          <w:color w:val="auto"/>
        </w:rPr>
        <w:t>。①</w:t>
      </w:r>
      <w:r>
        <w:rPr>
          <w:rFonts w:ascii="楷体" w:hAnsi="楷体" w:eastAsia="楷体" w:cs="楷体"/>
          <w:color w:val="auto"/>
          <w:u w:val="single"/>
        </w:rPr>
        <w:t>相比自以为是、</w:t>
      </w:r>
      <w:r>
        <w:rPr>
          <w:rFonts w:ascii="楷体" w:hAnsi="楷体" w:eastAsia="楷体" w:cs="楷体"/>
          <w:color w:val="auto"/>
          <w:em w:val="dot"/>
        </w:rPr>
        <w:t>傲慢自大</w:t>
      </w:r>
      <w:r>
        <w:rPr>
          <w:rFonts w:ascii="楷体" w:hAnsi="楷体" w:eastAsia="楷体" w:cs="楷体"/>
          <w:color w:val="auto"/>
          <w:u w:val="single"/>
        </w:rPr>
        <w:t>的人，我更愿意崇拜和信任这片黄绿相间、</w:t>
      </w:r>
      <w:r>
        <w:rPr>
          <w:rFonts w:ascii="楷体" w:hAnsi="楷体" w:eastAsia="楷体" w:cs="楷体"/>
          <w:color w:val="auto"/>
          <w:em w:val="dot"/>
        </w:rPr>
        <w:t>生机盎然</w:t>
      </w:r>
      <w:r>
        <w:rPr>
          <w:rFonts w:ascii="楷体" w:hAnsi="楷体" w:eastAsia="楷体" w:cs="楷体"/>
          <w:color w:val="auto"/>
          <w:u w:val="single"/>
        </w:rPr>
        <w:t>的世界</w:t>
      </w:r>
      <w:r>
        <w:rPr>
          <w:rFonts w:ascii="楷体" w:hAnsi="楷体" w:eastAsia="楷体" w:cs="楷体"/>
          <w:color w:val="auto"/>
        </w:rPr>
        <w:t>。受阳光雪水的</w:t>
      </w:r>
      <w:r>
        <w:rPr>
          <w:rFonts w:ascii="楷体" w:hAnsi="楷体" w:eastAsia="楷体" w:cs="楷体"/>
          <w:color w:val="auto"/>
          <w:em w:val="dot"/>
        </w:rPr>
        <w:t>恩慧</w:t>
      </w:r>
      <w:r>
        <w:rPr>
          <w:rFonts w:ascii="楷体" w:hAnsi="楷体" w:eastAsia="楷体" w:cs="楷体"/>
          <w:color w:val="auto"/>
        </w:rPr>
        <w:t>，草原开出的花也格外鲜艳夺目。（因为/虽然）经历的夏季太短，大多时日暴露于冷风之中，但是②</w:t>
      </w:r>
      <w:r>
        <w:rPr>
          <w:rFonts w:ascii="楷体" w:hAnsi="楷体" w:eastAsia="楷体" w:cs="楷体"/>
          <w:color w:val="auto"/>
          <w:u w:val="single"/>
        </w:rPr>
        <w:t>它们美妙而坦诚的灵魂，总有不被驯服的野性。</w:t>
      </w:r>
      <w:r>
        <w:rPr>
          <w:rFonts w:ascii="楷体" w:hAnsi="楷体" w:eastAsia="楷体" w:cs="楷体"/>
          <w:color w:val="auto"/>
        </w:rPr>
        <w:t>生物之间普遍平等，此生存法则早已在牧人心中</w:t>
      </w:r>
      <w:r>
        <w:rPr>
          <w:rFonts w:ascii="楷体" w:hAnsi="楷体" w:eastAsia="楷体" w:cs="楷体"/>
          <w:color w:val="auto"/>
          <w:em w:val="dot"/>
        </w:rPr>
        <w:t>根深缔固</w:t>
      </w:r>
      <w:r>
        <w:rPr>
          <w:rFonts w:ascii="楷体" w:hAnsi="楷体" w:eastAsia="楷体" w:cs="楷体"/>
          <w:color w:val="auto"/>
        </w:rPr>
        <w:t>。③</w:t>
      </w:r>
      <w:r>
        <w:rPr>
          <w:rFonts w:ascii="楷体" w:hAnsi="楷体" w:eastAsia="楷体" w:cs="楷体"/>
          <w:color w:val="auto"/>
          <w:u w:val="single"/>
        </w:rPr>
        <w:t>植物内在的自然节奏和循环，同样隐藏着深刻的生存智慧。</w:t>
      </w:r>
      <w:r>
        <w:rPr>
          <w:rFonts w:ascii="楷体" w:hAnsi="楷体" w:eastAsia="楷体" w:cs="楷体"/>
          <w:color w:val="auto"/>
        </w:rPr>
        <w:t>④</w:t>
      </w:r>
      <w:r>
        <w:rPr>
          <w:rFonts w:ascii="楷体" w:hAnsi="楷体" w:eastAsia="楷体" w:cs="楷体"/>
          <w:color w:val="auto"/>
          <w:u w:val="single"/>
        </w:rPr>
        <w:t>坚强的野草养育着</w:t>
      </w:r>
      <w:r>
        <w:rPr>
          <w:rFonts w:ascii="楷体" w:hAnsi="楷体" w:eastAsia="楷体" w:cs="楷体"/>
          <w:color w:val="auto"/>
          <w:em w:val="dot"/>
        </w:rPr>
        <w:t>芸芸众生</w:t>
      </w:r>
      <w:r>
        <w:rPr>
          <w:rFonts w:ascii="楷体" w:hAnsi="楷体" w:eastAsia="楷体" w:cs="楷体"/>
          <w:color w:val="auto"/>
          <w:u w:val="single"/>
        </w:rPr>
        <w:t>，这是率性的生命之舞。</w:t>
      </w:r>
      <w:r>
        <w:rPr>
          <w:rFonts w:ascii="楷体" w:hAnsi="楷体" w:eastAsia="楷体" w:cs="楷体"/>
          <w:color w:val="auto"/>
        </w:rPr>
        <w:t>大地的欢乐、自由，</w:t>
      </w:r>
      <w:r>
        <w:rPr>
          <w:rFonts w:ascii="楷体" w:hAnsi="楷体" w:eastAsia="楷体" w:cs="楷体"/>
          <w:color w:val="auto"/>
          <w:em w:val="dot"/>
        </w:rPr>
        <w:t>酣畅淋漓</w:t>
      </w:r>
      <w:r>
        <w:rPr>
          <w:rFonts w:ascii="楷体" w:hAnsi="楷体" w:eastAsia="楷体" w:cs="楷体"/>
          <w:color w:val="auto"/>
        </w:rPr>
        <w:t>。万物生息，各有归止。爱无等差，谁也没有什么值得</w:t>
      </w:r>
      <w:r>
        <w:rPr>
          <w:rFonts w:ascii="楷体" w:hAnsi="楷体" w:eastAsia="楷体" w:cs="楷体"/>
          <w:color w:val="auto"/>
          <w:em w:val="dot"/>
        </w:rPr>
        <w:t>炫耀</w:t>
      </w:r>
      <w:r>
        <w:rPr>
          <w:rFonts w:ascii="楷体" w:hAnsi="楷体" w:eastAsia="楷体" w:cs="楷体"/>
          <w:color w:val="auto"/>
        </w:rPr>
        <w:t>的（资本/资格），谁也没有目空一切、</w:t>
      </w:r>
      <w:r>
        <w:rPr>
          <w:rFonts w:ascii="楷体" w:hAnsi="楷体" w:eastAsia="楷体" w:cs="楷体"/>
          <w:color w:val="auto"/>
          <w:em w:val="dot"/>
        </w:rPr>
        <w:t>恃强凌弱</w:t>
      </w:r>
      <w:r>
        <w:rPr>
          <w:rFonts w:ascii="楷体" w:hAnsi="楷体" w:eastAsia="楷体" w:cs="楷体"/>
          <w:color w:val="auto"/>
        </w:rPr>
        <w:t>的（资本/资格）。无论星辰还是海洋，无论野草还是参天大树，这种</w:t>
      </w:r>
      <w:r>
        <w:rPr>
          <w:rFonts w:ascii="楷体" w:hAnsi="楷体" w:eastAsia="楷体" w:cs="楷体"/>
          <w:color w:val="auto"/>
          <w:em w:val="dot"/>
        </w:rPr>
        <w:t>宽容豁达</w:t>
      </w:r>
      <w:r>
        <w:rPr>
          <w:rFonts w:ascii="楷体" w:hAnsi="楷体" w:eastAsia="楷体" w:cs="楷体"/>
          <w:color w:val="auto"/>
        </w:rPr>
        <w:t>，是一切生命生生不息的精髓所在。</w:t>
      </w:r>
    </w:p>
    <w:p w14:paraId="621D18E5">
      <w:pPr>
        <w:spacing w:line="360" w:lineRule="auto"/>
        <w:jc w:val="left"/>
        <w:textAlignment w:val="center"/>
        <w:rPr>
          <w:color w:val="auto"/>
        </w:rPr>
      </w:pPr>
      <w:r>
        <w:t xml:space="preserve">1. </w:t>
      </w:r>
      <w:r>
        <w:rPr>
          <w:rFonts w:ascii="宋体" w:hAnsi="宋体" w:eastAsia="宋体" w:cs="宋体"/>
          <w:color w:val="auto"/>
        </w:rPr>
        <w:t>下列词语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字形和加点字注音，全部正确的一项是（    ）</w:t>
      </w:r>
    </w:p>
    <w:p w14:paraId="27AB3FD4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 xml:space="preserve">箫瑟   </w:t>
      </w:r>
      <w:r>
        <w:rPr>
          <w:rFonts w:ascii="宋体" w:hAnsi="宋体" w:eastAsia="宋体" w:cs="宋体"/>
          <w:color w:val="auto"/>
          <w:em w:val="dot"/>
        </w:rPr>
        <w:t>讳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wěi</w:t>
      </w:r>
      <w:r>
        <w:rPr>
          <w:rFonts w:ascii="宋体" w:hAnsi="宋体" w:eastAsia="宋体" w:cs="宋体"/>
          <w:color w:val="auto"/>
        </w:rPr>
        <w:t>）莫如深   傲慢自大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执</w:t>
      </w:r>
      <w:r>
        <w:rPr>
          <w:rFonts w:ascii="宋体" w:hAnsi="宋体" w:eastAsia="宋体" w:cs="宋体"/>
          <w:color w:val="auto"/>
          <w:em w:val="dot"/>
        </w:rPr>
        <w:t>拗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niù</w:t>
      </w:r>
      <w:r>
        <w:rPr>
          <w:rFonts w:ascii="宋体" w:hAnsi="宋体" w:eastAsia="宋体" w:cs="宋体"/>
          <w:color w:val="auto"/>
        </w:rPr>
        <w:t>）   生机盎然   根深缔固</w:t>
      </w:r>
    </w:p>
    <w:p w14:paraId="79C4EF4D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恩慧   芸芸众生   酣畅淋</w:t>
      </w:r>
      <w:r>
        <w:rPr>
          <w:rFonts w:ascii="宋体" w:hAnsi="宋体" w:eastAsia="宋体" w:cs="宋体"/>
          <w:color w:val="auto"/>
          <w:em w:val="dot"/>
        </w:rPr>
        <w:t>漓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lì</w:t>
      </w:r>
      <w:r>
        <w:rPr>
          <w:rFonts w:ascii="宋体" w:hAnsi="宋体" w:eastAsia="宋体" w:cs="宋体"/>
          <w:color w:val="auto"/>
        </w:rPr>
        <w:t>）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 xml:space="preserve">炫耀   </w:t>
      </w:r>
      <w:r>
        <w:rPr>
          <w:rFonts w:ascii="宋体" w:hAnsi="宋体" w:eastAsia="宋体" w:cs="宋体"/>
          <w:color w:val="auto"/>
          <w:em w:val="dot"/>
        </w:rPr>
        <w:t>恃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shì</w:t>
      </w:r>
      <w:r>
        <w:rPr>
          <w:rFonts w:ascii="宋体" w:hAnsi="宋体" w:eastAsia="宋体" w:cs="宋体"/>
          <w:color w:val="auto"/>
        </w:rPr>
        <w:t>）强凌弱   宽容豁达</w:t>
      </w:r>
    </w:p>
    <w:p w14:paraId="00574109">
      <w:pPr>
        <w:spacing w:line="360" w:lineRule="auto"/>
        <w:jc w:val="left"/>
        <w:textAlignment w:val="center"/>
        <w:rPr>
          <w:color w:val="auto"/>
        </w:rPr>
      </w:pPr>
      <w:r>
        <w:t xml:space="preserve">2. </w:t>
      </w:r>
      <w:r>
        <w:rPr>
          <w:rFonts w:ascii="宋体" w:hAnsi="宋体" w:eastAsia="宋体" w:cs="宋体"/>
          <w:color w:val="auto"/>
        </w:rPr>
        <w:t>依次选用括号内的词语，最恰当的一项是（    ）</w:t>
      </w:r>
    </w:p>
    <w:p w14:paraId="7C430CE1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坚忍   因为   资格   资本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坚忍   虽然   资本   资格</w:t>
      </w:r>
    </w:p>
    <w:p w14:paraId="4A32CB5A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坚韧   虽然   资格   资本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坚韧   因为   资本   资格</w:t>
      </w:r>
    </w:p>
    <w:p w14:paraId="6D194E1F">
      <w:pPr>
        <w:spacing w:line="360" w:lineRule="auto"/>
        <w:jc w:val="left"/>
        <w:textAlignment w:val="center"/>
        <w:rPr>
          <w:color w:val="auto"/>
        </w:rPr>
      </w:pPr>
      <w:r>
        <w:t xml:space="preserve">3. </w:t>
      </w:r>
      <w:r>
        <w:rPr>
          <w:rFonts w:ascii="宋体" w:hAnsi="宋体" w:eastAsia="宋体" w:cs="宋体"/>
          <w:color w:val="auto"/>
        </w:rPr>
        <w:t>将下列语句依次填入文段甲、乙、丙三处，与原文衔接最恰当的一项是（    ）</w:t>
      </w:r>
    </w:p>
    <w:p w14:paraId="122B59A0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①懒散的光线在草原上跳跃②又异常脆弱敏感③使草原陷入静思默想</w:t>
      </w:r>
    </w:p>
    <w:p w14:paraId="7B72B3B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①③②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②③①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③①②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③②①</w:t>
      </w:r>
    </w:p>
    <w:p w14:paraId="772B72CB">
      <w:pPr>
        <w:spacing w:line="360" w:lineRule="auto"/>
        <w:jc w:val="left"/>
        <w:textAlignment w:val="center"/>
        <w:rPr>
          <w:color w:val="auto"/>
        </w:rPr>
      </w:pPr>
      <w:r>
        <w:t xml:space="preserve">4. </w:t>
      </w:r>
      <w:r>
        <w:rPr>
          <w:rFonts w:ascii="宋体" w:hAnsi="宋体" w:eastAsia="宋体" w:cs="宋体"/>
          <w:color w:val="auto"/>
        </w:rPr>
        <w:t>下面的分析，不正确的一项是（    ）</w:t>
      </w:r>
    </w:p>
    <w:p w14:paraId="1B1E0C43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“苍凉悲壮”“鲜艳夺目”“参天大树”三个短语的结构各不相同。</w:t>
      </w:r>
    </w:p>
    <w:p w14:paraId="11DD213B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“自以为是”意思是认为自己正确，多指主观、不虚心，其反义词是虚怀若谷。</w:t>
      </w:r>
    </w:p>
    <w:p w14:paraId="31890DE3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“此生存法则”中的“此”是指示代词“这个”，在句中指“生物之间普遍平等”。</w:t>
      </w:r>
    </w:p>
    <w:p w14:paraId="2E74C288">
      <w:pPr>
        <w:spacing w:line="360" w:lineRule="auto"/>
        <w:jc w:val="left"/>
        <w:textAlignment w:val="center"/>
        <w:rPr>
          <w:color w:val="auto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“谁也没有什么值得”中的“谁”与“舍我其谁”中的“谁”意义和用法相同。</w:t>
      </w:r>
    </w:p>
    <w:p w14:paraId="1D270FEE">
      <w:pPr>
        <w:spacing w:line="360" w:lineRule="auto"/>
        <w:jc w:val="left"/>
        <w:textAlignment w:val="center"/>
        <w:rPr>
          <w:color w:val="auto"/>
        </w:rPr>
      </w:pPr>
      <w:r>
        <w:t xml:space="preserve">5. </w:t>
      </w:r>
      <w:r>
        <w:rPr>
          <w:rFonts w:ascii="宋体" w:hAnsi="宋体" w:eastAsia="宋体" w:cs="宋体"/>
          <w:color w:val="auto"/>
        </w:rPr>
        <w:t>对文中画横线句子语言特点的分析，不正确的一项是（    ）</w:t>
      </w:r>
    </w:p>
    <w:p w14:paraId="252EE811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句①运用对比手法，更加突出了“我”对草原这一生机盎然世界的崇拜和信任。</w:t>
      </w:r>
    </w:p>
    <w:p w14:paraId="7FAC38B2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句②运用拟人手法，“美妙而坦诚”“不被驯服”凸显了野花坚毅顽强的品格。</w:t>
      </w:r>
    </w:p>
    <w:p w14:paraId="69273F37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句③抒情，由植物内部自然的节奏和循环，引发对植物深刻生存智慧的赞美。</w:t>
      </w:r>
    </w:p>
    <w:p w14:paraId="311E4E7E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句④运用比喻，用“率性的生命之舞”生动形象地表现出万物生息的和谐状态。</w:t>
      </w:r>
    </w:p>
    <w:p w14:paraId="2E94F0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二、（8分）</w:t>
      </w:r>
    </w:p>
    <w:p w14:paraId="550A90A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今年是纪念“五四”运动105周年，学校开展“强国有我·青春有为”主题实践活动。请结合以下材料，完成后面的任务。</w:t>
      </w:r>
    </w:p>
    <w:p w14:paraId="6FA7DEF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【材料一】</w:t>
      </w:r>
    </w:p>
    <w:p w14:paraId="5578288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青年之字典，无“困难”之字，青年之口头，无“障碍”之语；惟知跃进，惟知雄飞，惟知本其自由之精神，奇僻之思想，锐敏之直觉，活泼之生命，以创造环境，征服历史。</w:t>
      </w:r>
    </w:p>
    <w:p w14:paraId="3BAB7B2B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李大钊</w:t>
      </w:r>
    </w:p>
    <w:p w14:paraId="4D7D008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【材料二】</w:t>
      </w:r>
    </w:p>
    <w:p w14:paraId="52BF991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1985年出生的郭玺是“八步沙林场”治沙造林先进群体的第三代治沙人。从2016年起，他从父辈手中接过治沙的接力棒，创新采用机械治沙、网络治沙等方式，提高了治沙效率。林场管护区林草植被覆盖率从不足3%提高到70%以上。</w:t>
      </w:r>
    </w:p>
    <w:p w14:paraId="319D194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【材料三】</w:t>
      </w:r>
    </w:p>
    <w:p w14:paraId="350F571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武汉大学南北极科考队的青年队员们，远离亲人，投身科考研究，身处最低零下30摄氏度、最高10级大风的极地风雪世界，团队密切合作，攻克技术难关，实现了我国极地科考史上多个“从0到1”的突破。</w:t>
      </w:r>
    </w:p>
    <w:p w14:paraId="04A52E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【宣青春之志】请结合“材料一”为本次活动拟写一条宣传标语。要求：内容紧扣活动主题，至少使用一种修辞手法，不超过16字。</w:t>
      </w:r>
    </w:p>
    <w:p w14:paraId="1319543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_______________________________________________________________________</w:t>
      </w:r>
    </w:p>
    <w:p w14:paraId="310225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【扬青春之光】校报“青春·印迹”专栏，拟推介上述优秀青年事迹。请结合“材料二”“材料三”补充完成栏目导语。</w:t>
      </w:r>
    </w:p>
    <w:p w14:paraId="1B727CF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青春应该留下怎样的印迹？每个人都有自己的答案。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。青春本就多姿多彩，生机无限。但从他们的青春中，总能找到最美的青春底色，汲取到奋进的力量。</w:t>
      </w:r>
    </w:p>
    <w:p w14:paraId="2E5264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【解青春之惑】学校公众号正进行“你想活出怎样的人生”的讨论，请结合三则材料给你的启示，发表自己的观点。</w:t>
      </w:r>
    </w:p>
    <w:p w14:paraId="06998AC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同学</w:t>
      </w:r>
      <w:r>
        <w:rPr>
          <w:color w:val="000000"/>
        </w:rPr>
        <w:t>A</w:t>
      </w:r>
      <w:r>
        <w:rPr>
          <w:rFonts w:ascii="宋体" w:hAnsi="宋体" w:eastAsia="宋体" w:cs="宋体"/>
          <w:color w:val="000000"/>
        </w:rPr>
        <w:t>：究竟要“活出怎样的人生”，我很困惑，你们是怎么思考的？</w:t>
      </w:r>
    </w:p>
    <w:p w14:paraId="663A7FE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同学</w:t>
      </w:r>
      <w:r>
        <w:rPr>
          <w:color w:val="000000"/>
        </w:rPr>
        <w:t>B</w:t>
      </w:r>
      <w:r>
        <w:rPr>
          <w:rFonts w:ascii="宋体" w:hAnsi="宋体" w:eastAsia="宋体" w:cs="宋体"/>
          <w:color w:val="000000"/>
        </w:rPr>
        <w:t>；我想要平平淡淡，不“躺平”也不拼命，好好享受生活，这样的人生多惬意！</w:t>
      </w:r>
    </w:p>
    <w:p w14:paraId="7A80009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同学</w:t>
      </w:r>
      <w:r>
        <w:rPr>
          <w:color w:val="000000"/>
        </w:rPr>
        <w:t>C</w:t>
      </w:r>
      <w:r>
        <w:rPr>
          <w:rFonts w:ascii="宋体" w:hAnsi="宋体" w:eastAsia="宋体" w:cs="宋体"/>
          <w:color w:val="000000"/>
        </w:rPr>
        <w:t>，我要把精力投入到有价值的事情上，不惜一切代价追求自己“热辣滚烫”的人生，名利双收、这样才有意义！</w:t>
      </w:r>
    </w:p>
    <w:p w14:paraId="6D6F47E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我：____________________________________________________________</w:t>
      </w:r>
    </w:p>
    <w:p w14:paraId="3D7FC81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三、（10分）</w:t>
      </w:r>
    </w:p>
    <w:p w14:paraId="3FCD9F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请根据提示填写表格横线处的内容。</w:t>
      </w:r>
    </w:p>
    <w:tbl>
      <w:tblPr>
        <w:tblStyle w:val="4"/>
        <w:tblW w:w="78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50"/>
        <w:gridCol w:w="2220"/>
        <w:gridCol w:w="1845"/>
        <w:gridCol w:w="2700"/>
      </w:tblGrid>
      <w:tr w14:paraId="37FF4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1E474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主题</w:t>
            </w:r>
          </w:p>
        </w:tc>
        <w:tc>
          <w:tcPr>
            <w:tcW w:w="2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0858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诗文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96CD9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出处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D24E6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评注</w:t>
            </w:r>
          </w:p>
        </w:tc>
      </w:tr>
      <w:tr w14:paraId="1D644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05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90B3D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修身之德</w:t>
            </w:r>
          </w:p>
        </w:tc>
        <w:tc>
          <w:tcPr>
            <w:tcW w:w="2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AE3D3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①一箪食，一瓢饮，在陋巷，人不堪其忧，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166ED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《论语·雍也》</w:t>
            </w:r>
          </w:p>
        </w:tc>
        <w:tc>
          <w:tcPr>
            <w:tcW w:w="270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FC3E6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③《论语》《孟子》与《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》《中庸》合称“四书”。</w:t>
            </w:r>
          </w:p>
        </w:tc>
      </w:tr>
      <w:tr w14:paraId="52F89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671841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2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05C4C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，固国不以山溪之险，威天下不以兵革之利。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A7E13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《孟子·公孙丑下》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68A563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  <w:tr w14:paraId="782B1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05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39869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离别之情</w:t>
            </w:r>
          </w:p>
        </w:tc>
        <w:tc>
          <w:tcPr>
            <w:tcW w:w="2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ACAE2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④纷纷暮雪下辕门，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6BD2C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岑参《白雪歌送武判官归京》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F5EC8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生动而反常的细节，传神地写出天气奇寒。</w:t>
            </w:r>
          </w:p>
        </w:tc>
      </w:tr>
      <w:tr w14:paraId="3B890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1A935A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2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5E20F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⑤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1A03E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王勃《送杜少府之任蜀州》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0D417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友谊不受时间的限制和空间的阻隔，是永恒的。</w:t>
            </w:r>
          </w:p>
        </w:tc>
      </w:tr>
      <w:tr w14:paraId="018CC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05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D46F6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家国之思</w:t>
            </w:r>
          </w:p>
        </w:tc>
        <w:tc>
          <w:tcPr>
            <w:tcW w:w="2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48BA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⑥何处望神州？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AA699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⑦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《南乡子·登京口北固亭有怀》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975D2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开篇这突如其来的呵天一问，惊天地，泣鬼神。</w:t>
            </w:r>
          </w:p>
        </w:tc>
      </w:tr>
      <w:tr w14:paraId="16F0F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CDD4F3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2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CC79D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⑧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7B264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杜甫《春望》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12FF3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春望所见，对仗工巧，诗意翻跌，寄情于景。</w:t>
            </w:r>
          </w:p>
        </w:tc>
      </w:tr>
    </w:tbl>
    <w:p w14:paraId="07ABFD2E">
      <w:pPr>
        <w:spacing w:line="360" w:lineRule="auto"/>
        <w:jc w:val="left"/>
        <w:textAlignment w:val="center"/>
        <w:rPr>
          <w:color w:val="000000"/>
        </w:rPr>
      </w:pPr>
    </w:p>
    <w:p w14:paraId="3F73356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第二部分阅读（57分）</w:t>
      </w:r>
    </w:p>
    <w:p w14:paraId="6F03D2F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四、（21分）</w:t>
      </w:r>
    </w:p>
    <w:p w14:paraId="486E078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（一）（7分）</w:t>
      </w:r>
    </w:p>
    <w:p w14:paraId="7FB3083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阅读下面的唐诗，完成各题。</w:t>
      </w:r>
    </w:p>
    <w:p w14:paraId="1012C10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春归次金陵</w:t>
      </w:r>
    </w:p>
    <w:p w14:paraId="33F06E9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吴融</w:t>
      </w:r>
      <w:r>
        <w:rPr>
          <w:color w:val="000000"/>
          <w:vertAlign w:val="superscript"/>
        </w:rPr>
        <w:t>①</w:t>
      </w:r>
    </w:p>
    <w:p w14:paraId="6B077FB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春阴漠漠覆江城，南国归桡</w:t>
      </w:r>
      <w:r>
        <w:rPr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趁晚程。</w:t>
      </w:r>
    </w:p>
    <w:p w14:paraId="07BE396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水上驿流初过雨，树笼堤处不离莺。</w:t>
      </w:r>
    </w:p>
    <w:p w14:paraId="55A7A99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迹疏冠盖</w:t>
      </w:r>
      <w:r>
        <w:rPr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兼无梦，地近乡园自有情。</w:t>
      </w:r>
    </w:p>
    <w:p w14:paraId="0B2A5FC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便被东风动离思，杨花千里雪中行。</w:t>
      </w:r>
    </w:p>
    <w:p w14:paraId="4CEC16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［注］①吴融，越州山阴（今浙江绍兴）人，龙纪元年进士。②桡；船桨，借指船。③冠盖：官吏的官腿和车盖，借指官吏。</w:t>
      </w:r>
    </w:p>
    <w:p w14:paraId="60DE23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下列对这首诗歌的理解和赏析，不正确的一项是（    ）</w:t>
      </w:r>
    </w:p>
    <w:p w14:paraId="0946E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这是一首七言律诗，抒写了诗人在春天归家途中路过并停留金陵时的所见与所感。</w:t>
      </w:r>
    </w:p>
    <w:p w14:paraId="74BA4D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首联总写春归之事，交代时间和方式，首句渲染了雨前金陵烟尘弥漫的凄迷氛围。</w:t>
      </w:r>
    </w:p>
    <w:p w14:paraId="554E0D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颔联铺写诗人在金陵所见景象，雨后春水漫过驿路，树木笼罩堤岸，黄莺飞来飞去。</w:t>
      </w:r>
    </w:p>
    <w:p w14:paraId="10082D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颈联交代金陵多为官之人，但诗人无心交往，反倒由于离家近，万般情感涌上心头。</w:t>
      </w:r>
    </w:p>
    <w:p w14:paraId="1789FB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本诗尾联有何妙处？请简要分析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8AD58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（二）（14分）</w:t>
      </w:r>
    </w:p>
    <w:p w14:paraId="05E678E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阅读下面的文言文，完成下面小题。</w:t>
      </w:r>
    </w:p>
    <w:p w14:paraId="1926DCD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唐瑾宇附璘。性温恭，</w:t>
      </w:r>
      <w:r>
        <w:rPr>
          <w:rFonts w:ascii="楷体" w:hAnsi="楷体" w:eastAsia="楷体" w:cs="楷体"/>
          <w:color w:val="000000"/>
          <w:u w:val="single"/>
        </w:rPr>
        <w:t>博涉经史，雅好属文。</w:t>
      </w:r>
      <w:r>
        <w:rPr>
          <w:rFonts w:ascii="楷体" w:hAnsi="楷体" w:eastAsia="楷体" w:cs="楷体"/>
          <w:color w:val="000000"/>
        </w:rPr>
        <w:t>年十七，周文闻其名，因召拜尚书员外郎、相府记室参军事。军书羽檄，瑾多掌之。从破沙苑，战河桥，并有功，累迁尚书右丞、吏部郎中。</w:t>
      </w:r>
      <w:r>
        <w:rPr>
          <w:rFonts w:ascii="楷体" w:hAnsi="楷体" w:eastAsia="楷体" w:cs="楷体"/>
          <w:color w:val="000000"/>
          <w:em w:val="dot"/>
        </w:rPr>
        <w:t>于</w:t>
      </w:r>
      <w:r>
        <w:rPr>
          <w:rFonts w:ascii="楷体" w:hAnsi="楷体" w:eastAsia="楷体" w:cs="楷体"/>
          <w:color w:val="000000"/>
        </w:rPr>
        <w:t>时魏宣播迁，庶务草创，朝章国典，瑾并参之。时燕公于谨勋高望重，朝野所属。白文帝，言瑾学行兼修，愿</w:t>
      </w:r>
      <w:r>
        <w:rPr>
          <w:rFonts w:ascii="楷体" w:hAnsi="楷体" w:eastAsia="楷体" w:cs="楷体"/>
          <w:color w:val="000000"/>
          <w:em w:val="dot"/>
        </w:rPr>
        <w:t>与</w:t>
      </w:r>
      <w:r>
        <w:rPr>
          <w:rFonts w:ascii="楷体" w:hAnsi="楷体" w:eastAsia="楷体" w:cs="楷体"/>
          <w:color w:val="000000"/>
        </w:rPr>
        <w:t>之同姓，结为兄弟。</w:t>
      </w:r>
    </w:p>
    <w:p w14:paraId="1EE62F6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于谨</w:t>
      </w:r>
      <w:r>
        <w:rPr>
          <w:rFonts w:ascii="楷体" w:hAnsi="楷体" w:eastAsia="楷体" w:cs="楷体"/>
          <w:color w:val="000000"/>
          <w:em w:val="dot"/>
        </w:rPr>
        <w:t>南</w:t>
      </w:r>
      <w:r>
        <w:rPr>
          <w:rFonts w:ascii="楷体" w:hAnsi="楷体" w:eastAsia="楷体" w:cs="楷体"/>
          <w:color w:val="000000"/>
        </w:rPr>
        <w:t>伐江陵，以瑾为元帅府长史。军中谋略，多出瑾焉。江陵既平，衣冠仕伍，并没为仆隶。瑾察其才行，有片善者，</w:t>
      </w:r>
      <w:r>
        <w:rPr>
          <w:rFonts w:ascii="楷体" w:hAnsi="楷体" w:eastAsia="楷体" w:cs="楷体"/>
          <w:color w:val="000000"/>
          <w:em w:val="dot"/>
        </w:rPr>
        <w:t>辄</w:t>
      </w:r>
      <w:r>
        <w:rPr>
          <w:rFonts w:ascii="楷体" w:hAnsi="楷体" w:eastAsia="楷体" w:cs="楷体"/>
          <w:color w:val="000000"/>
        </w:rPr>
        <w:t>议免之，赖瑾获济者甚众。及军还，诸将多因虏掠，大获财物。瑾一无所取，唯得书两车，载之以归。</w:t>
      </w:r>
      <w:r>
        <w:rPr>
          <w:rFonts w:ascii="楷体" w:hAnsi="楷体" w:eastAsia="楷体" w:cs="楷体"/>
          <w:color w:val="000000"/>
          <w:em w:val="dot"/>
        </w:rPr>
        <w:t>或</w:t>
      </w:r>
      <w:r>
        <w:rPr>
          <w:rFonts w:ascii="楷体" w:hAnsi="楷体" w:eastAsia="楷体" w:cs="楷体"/>
          <w:color w:val="000000"/>
        </w:rPr>
        <w:t>白文帝曰：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唐瑾大有辎重</w:t>
      </w:r>
      <w:r>
        <w:rPr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，悉是梁朝珍玩。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文帝初不信之，密遣使检阅之，唯见坟籍</w:t>
      </w:r>
      <w:r>
        <w:rPr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而已。乃叹曰：</w:t>
      </w:r>
      <w:r>
        <w:rPr>
          <w:rFonts w:ascii="宋体" w:hAnsi="宋体" w:eastAsia="宋体" w:cs="宋体"/>
          <w:color w:val="000000"/>
          <w:u w:val="single"/>
        </w:rPr>
        <w:t>“</w:t>
      </w:r>
      <w:r>
        <w:rPr>
          <w:rFonts w:ascii="楷体" w:hAnsi="楷体" w:eastAsia="楷体" w:cs="楷体"/>
          <w:color w:val="000000"/>
          <w:u w:val="single"/>
        </w:rPr>
        <w:t>孤知此人二十许年，明其不以利干义。</w:t>
      </w:r>
      <w:r>
        <w:rPr>
          <w:rFonts w:ascii="楷体" w:hAnsi="楷体" w:eastAsia="楷体" w:cs="楷体"/>
          <w:color w:val="000000"/>
        </w:rPr>
        <w:t>向若不令检视，恐常人有投杼</w:t>
      </w:r>
      <w:r>
        <w:rPr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之疑，所以益明之耳。凡受人委任，当如此也。</w:t>
      </w:r>
      <w:r>
        <w:rPr>
          <w:rFonts w:ascii="宋体" w:hAnsi="宋体" w:eastAsia="宋体" w:cs="宋体"/>
          <w:color w:val="000000"/>
        </w:rPr>
        <w:t>”</w:t>
      </w:r>
    </w:p>
    <w:p w14:paraId="142AD81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瑾性方重，有风格。退朝休假，恒着衣冠以对</w:t>
      </w:r>
      <w:r>
        <w:rPr>
          <w:rFonts w:ascii="楷体" w:hAnsi="楷体" w:eastAsia="楷体" w:cs="楷体"/>
          <w:color w:val="000000"/>
          <w:em w:val="dot"/>
        </w:rPr>
        <w:t>妻子</w:t>
      </w:r>
      <w:r>
        <w:rPr>
          <w:rFonts w:ascii="楷体" w:hAnsi="楷体" w:eastAsia="楷体" w:cs="楷体"/>
          <w:color w:val="000000"/>
        </w:rPr>
        <w:t>。又好施与，家无余财，所得禄赐，常散之宗族。</w:t>
      </w:r>
      <w:r>
        <w:rPr>
          <w:rFonts w:ascii="楷体" w:hAnsi="楷体" w:eastAsia="楷体" w:cs="楷体"/>
          <w:color w:val="000000"/>
          <w:em w:val="dot"/>
        </w:rPr>
        <w:t>其</w:t>
      </w:r>
      <w:r>
        <w:rPr>
          <w:rFonts w:ascii="楷体" w:hAnsi="楷体" w:eastAsia="楷体" w:cs="楷体"/>
          <w:color w:val="000000"/>
        </w:rPr>
        <w:t>尤贫者，又割膏腴田宇以赈之。朝野</w:t>
      </w:r>
      <w:r>
        <w:rPr>
          <w:rFonts w:ascii="楷体" w:hAnsi="楷体" w:eastAsia="楷体" w:cs="楷体"/>
          <w:color w:val="000000"/>
          <w:em w:val="dot"/>
        </w:rPr>
        <w:t>以</w:t>
      </w:r>
      <w:r>
        <w:rPr>
          <w:rFonts w:ascii="楷体" w:hAnsi="楷体" w:eastAsia="楷体" w:cs="楷体"/>
          <w:color w:val="000000"/>
        </w:rPr>
        <w:t>此称之。</w:t>
      </w:r>
    </w:p>
    <w:p w14:paraId="4860F7F1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（节选自《周书》卷三十二，有删改）</w:t>
      </w:r>
    </w:p>
    <w:p w14:paraId="5C0931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［注］①辎重：出门携带的物资，常指军用物资。②坟籍：古代典籍。③投杼：杼，织布的稜。投杼，表示多谤能动摇信念。</w:t>
      </w:r>
    </w:p>
    <w:p w14:paraId="7A8D71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下列对文中加点词的解说，不正确的一项是（    ）</w:t>
      </w:r>
    </w:p>
    <w:p w14:paraId="42FB02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“于谨南伐江陵”中的“南”，与“手自笔录”中“手”的用法不同。</w:t>
      </w:r>
    </w:p>
    <w:p w14:paraId="6AFF22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“辄议免之”与成语“浅尝辄止”中“辄”的意思相同，意为“就”。</w:t>
      </w:r>
    </w:p>
    <w:p w14:paraId="15211D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“或白文帝曰”中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“或”，与“或遇其叱咄”中“或”的意思不同。</w:t>
      </w:r>
    </w:p>
    <w:p w14:paraId="3BFAB2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“恒着衣冠以对妻子”中的“妻子”是古今异义词，意为“妻子儿女”。</w:t>
      </w:r>
    </w:p>
    <w:p w14:paraId="3DBAC3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下列句中加点词的意义和用法，相同的一项是（    ）</w:t>
      </w:r>
    </w:p>
    <w:p w14:paraId="141222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  <w:em w:val="dot"/>
        </w:rPr>
        <w:t>于</w:t>
      </w:r>
      <w:r>
        <w:rPr>
          <w:rFonts w:ascii="宋体" w:hAnsi="宋体" w:eastAsia="宋体" w:cs="宋体"/>
          <w:color w:val="000000"/>
        </w:rPr>
        <w:t>时魏室播迁  故天将降大任</w:t>
      </w:r>
      <w:r>
        <w:rPr>
          <w:rFonts w:ascii="宋体" w:hAnsi="宋体" w:eastAsia="宋体" w:cs="宋体"/>
          <w:color w:val="000000"/>
          <w:em w:val="dot"/>
        </w:rPr>
        <w:t>于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1270" b="317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人也（《生于忧患，死于安乐》）</w:t>
      </w:r>
    </w:p>
    <w:p w14:paraId="6587D6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愿</w:t>
      </w:r>
      <w:r>
        <w:rPr>
          <w:rFonts w:ascii="宋体" w:hAnsi="宋体" w:eastAsia="宋体" w:cs="宋体"/>
          <w:color w:val="000000"/>
          <w:em w:val="dot"/>
        </w:rPr>
        <w:t>与</w:t>
      </w:r>
      <w:r>
        <w:rPr>
          <w:rFonts w:ascii="宋体" w:hAnsi="宋体" w:eastAsia="宋体" w:cs="宋体"/>
          <w:color w:val="000000"/>
        </w:rPr>
        <w:t>之同姓    遂</w:t>
      </w:r>
      <w:r>
        <w:rPr>
          <w:rFonts w:ascii="宋体" w:hAnsi="宋体" w:eastAsia="宋体" w:cs="宋体"/>
          <w:color w:val="000000"/>
          <w:em w:val="dot"/>
        </w:rPr>
        <w:t>与</w:t>
      </w:r>
      <w:r>
        <w:rPr>
          <w:rFonts w:ascii="宋体" w:hAnsi="宋体" w:eastAsia="宋体" w:cs="宋体"/>
          <w:color w:val="000000"/>
        </w:rPr>
        <w:t>外人间隔（《桃花源记》）</w:t>
      </w:r>
    </w:p>
    <w:p w14:paraId="0903C4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  <w:em w:val="dot"/>
        </w:rPr>
        <w:t>其</w:t>
      </w:r>
      <w:r>
        <w:rPr>
          <w:rFonts w:ascii="宋体" w:hAnsi="宋体" w:eastAsia="宋体" w:cs="宋体"/>
          <w:color w:val="000000"/>
        </w:rPr>
        <w:t xml:space="preserve">尤贫者      </w:t>
      </w:r>
      <w:r>
        <w:rPr>
          <w:rFonts w:ascii="宋体" w:hAnsi="宋体" w:eastAsia="宋体" w:cs="宋体"/>
          <w:color w:val="000000"/>
          <w:em w:val="dot"/>
        </w:rPr>
        <w:t>其</w:t>
      </w:r>
      <w:r>
        <w:rPr>
          <w:rFonts w:ascii="宋体" w:hAnsi="宋体" w:eastAsia="宋体" w:cs="宋体"/>
          <w:color w:val="000000"/>
        </w:rPr>
        <w:t>此之谓乎（《虽有嘉肴》）</w:t>
      </w:r>
    </w:p>
    <w:p w14:paraId="54E3F1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朝野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此称之  策之不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其道（《马说》）</w:t>
      </w:r>
    </w:p>
    <w:p w14:paraId="17C67D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将文中画横线的句子翻译成现代汉语。</w:t>
      </w:r>
    </w:p>
    <w:p w14:paraId="44D4C7A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（1）博涉经史，雅好属文。</w:t>
      </w:r>
    </w:p>
    <w:p w14:paraId="7E44C2E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（2）孤知此人二十许年，明其不以利干义。</w:t>
      </w:r>
    </w:p>
    <w:p w14:paraId="043BD4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唐瑾身上有哪些优秀品质？请简要概括。</w:t>
      </w:r>
    </w:p>
    <w:p w14:paraId="40ED821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五、（29分）</w:t>
      </w:r>
    </w:p>
    <w:p w14:paraId="148045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（一）（16分）</w:t>
      </w:r>
    </w:p>
    <w:p w14:paraId="6156336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阅读下面的文章，完成下面小题。</w:t>
      </w:r>
    </w:p>
    <w:p w14:paraId="23DABC1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长城上的雕花</w:t>
      </w:r>
    </w:p>
    <w:p w14:paraId="2AB0DF6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张立忠</w:t>
      </w:r>
    </w:p>
    <w:p w14:paraId="7FFCFAA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①永安长城是一处“野长城”，却一直吸引着我去探访一番。</w:t>
      </w:r>
    </w:p>
    <w:p w14:paraId="5E25AE4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②穿行在燕山余脉的山谷中，青山巍巍，草木葱茏，车像一叶扁舟在绿海中航行。走着走着，路的左边出现了一道高大漫长的石墙，如巨龙劲舞，盘旋于崇山峻岭之间，令人肃然。</w:t>
      </w:r>
    </w:p>
    <w:p w14:paraId="4A8C5E7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③这一段为锥子山段长城。走近石墙，垒墙的石头之间没有浇筑任何灰浆，墙面也没有抹缝，一块块石头就那么粗裸地互相叠压着、挨挤着、牵制着，形成了一个看似并不密致实则坚不可摧的整体。</w:t>
      </w:r>
      <w:r>
        <w:rPr>
          <w:rFonts w:ascii="楷体" w:hAnsi="楷体" w:eastAsia="楷体" w:cs="楷体"/>
          <w:color w:val="000000"/>
          <w:em w:val="dot"/>
        </w:rPr>
        <w:t>据史料记载</w:t>
      </w:r>
      <w:r>
        <w:rPr>
          <w:rFonts w:ascii="楷体" w:hAnsi="楷体" w:eastAsia="楷体" w:cs="楷体"/>
          <w:color w:val="000000"/>
        </w:rPr>
        <w:t>，永安长城是由抗倭有功的戚家军奉旨所建，建成后戚继光将长城分为三等：双侧包砖为一等边墙，单侧包砖为二等边墙，而眼前的这种“干垒”为三等边墙。“干垒”的石墙要做到年深日久地坚固强稳，非常不易。古代工匠们以超乎寻常的智慧和技艺，把这一切都做到了。从垒筑的石头颜色和质地来看，石墙就像附近某座山的拆分，与其脚下的山岭重新结成一个整体，又像山一样巍峨稳固。</w:t>
      </w:r>
    </w:p>
    <w:p w14:paraId="4288E14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在大毛山段长城，我们又见到了这种粗石垒就的城墙，但又明显不同。它巧妙地依山而建，前壁陡直高立，顶端则与山脊平齐，好像人工筑就了一道山的陡崖，于陡崖上再建成胸墙。这种技艺更难，因它是就着山势建成的，底部与山的斜坡相接，早已与山体结成一体。</w:t>
      </w:r>
    </w:p>
    <w:p w14:paraId="5A59EF8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⑤全石垒筑的长城让我记忆深刻。而记忆的另一面，则是长城的残缺和损毁。</w:t>
      </w:r>
    </w:p>
    <w:p w14:paraId="76608EA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永安长城上，我看到岁月与大自然的联手摧蚀，让它损毁异常严重，残缺不全。即使是一些保存相对较好的长城，也都遍布着破败的景象，看了让人心痛。然而，它的美依然是无与伦比的。夕阳下，它像祖先雕刻在华夏版图上的巨大花纹，点缀着江山的厚重与宏大。它的宏伟与庄严、粗犷与精致，都传递着人类独有的创造之美。</w:t>
      </w:r>
    </w:p>
    <w:p w14:paraId="3F1BFC9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在大毛山段城墙上，我见到了一座坍塌了的敌楼。一座残破的拱形门楼，在阳光下顽强地矗立于城墙顶上。西方的半边已经垮塌，参差的砖石就那样裸露着、支棱着，看起来摇摇欲坠。东方的一半则大致完好，那残存的拱形砖门造型优美，工艺精细，每一个稍微完整的细节，都呈现出巧夺天工之精美……永安长城以一种不完整的残躯，坚守着历史的精彩。从某种意义上说，残损不是古物的缺失，而是时光对历史的遮掩。恰恰是这种自然真实的历史之美，让我们感受到历史的沧桑，感受到原始长城不可复制的珍贵。</w:t>
      </w:r>
    </w:p>
    <w:p w14:paraId="6BD1933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⑧从大毛山段长城下来，我们又驱车来到“小河口长城”，登上了</w:t>
      </w:r>
      <w:r>
        <w:rPr>
          <w:rFonts w:ascii="楷体" w:hAnsi="楷体" w:eastAsia="楷体" w:cs="楷体"/>
          <w:color w:val="000000"/>
          <w:em w:val="dot"/>
        </w:rPr>
        <w:t>蜿蜒</w:t>
      </w:r>
      <w:r>
        <w:rPr>
          <w:rFonts w:ascii="楷体" w:hAnsi="楷体" w:eastAsia="楷体" w:cs="楷体"/>
          <w:color w:val="000000"/>
        </w:rPr>
        <w:t>于山谷东侧的长城。在不远处的山坡上，</w:t>
      </w:r>
      <w:r>
        <w:rPr>
          <w:rFonts w:ascii="楷体" w:hAnsi="楷体" w:eastAsia="楷体" w:cs="楷体"/>
          <w:color w:val="000000"/>
          <w:em w:val="dot"/>
        </w:rPr>
        <w:t>赫然</w:t>
      </w:r>
      <w:r>
        <w:rPr>
          <w:rFonts w:ascii="楷体" w:hAnsi="楷体" w:eastAsia="楷体" w:cs="楷体"/>
          <w:color w:val="000000"/>
        </w:rPr>
        <w:t>矗立着一座相对完整的敌楼。我们顺着一条被荒草掩蔽的小路来到了敌楼前。它的基础由花岗岩条石砌筑，上面由著名的长城青砖垒成，砖缝用白色灰浆勾抹，墙面规整平滑，墙体棱角分明。它的每一块砖石，每一个细节，都透着历史建筑不可思议的精致，组合营造出一种居高临下的威严霸气。尽管经历了六七百年的风雨侵蚀，部分墙体出现了损毁，但仍然不失其造型优美、筑工精细、坚固沉稳、气势恢宏的建筑品质。</w:t>
      </w:r>
    </w:p>
    <w:p w14:paraId="4651EE4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敌楼分上下两层，底层是由许多拱门组成的横竖相遇的隧道。有砖梯通到楼上，砖梯又窄又陡，因年深日久，棱角已被磨掉，成为一个大致的斜坡。上面是一个正方形的平台，四周有近人高的胸墙，胸墙上有垛口，都保存相对完整，只是不见了当年的旌旗猎猎、刀枪耀眼、甲兵森严。出人意料的是，靠北侧的胸墙前长着一棵茶杯口粗的小树，枝繁叶茂，绿意丰盈，精神抖擞地代替着古代的士兵守护着这座敌楼。举目四望，大明的疆土和塞外的山河都在我的视域之内，心中隐隐涌起一股守疆卫土的豪气和物是人非的怅然。</w:t>
      </w:r>
    </w:p>
    <w:p w14:paraId="06150B6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从敌楼里出来，不经意间，我惊讶地看到，那楼门的石框上雕刻着许多精美的花纹，有“祥云彩带”“狮子绣球”“木兰花”“缠枝莲”等。在那当花纹中间，还刻着两朵小花，左右门框上各有一朵，小花有四片花瓣，应该是一种生活中常见的十字科花朵。</w:t>
      </w:r>
      <w:r>
        <w:rPr>
          <w:rFonts w:ascii="楷体" w:hAnsi="楷体" w:eastAsia="楷体" w:cs="楷体"/>
          <w:color w:val="000000"/>
          <w:em w:val="dot"/>
        </w:rPr>
        <w:t>据史料记载</w:t>
      </w:r>
      <w:r>
        <w:rPr>
          <w:rFonts w:ascii="楷体" w:hAnsi="楷体" w:eastAsia="楷体" w:cs="楷体"/>
          <w:color w:val="000000"/>
        </w:rPr>
        <w:t>，那些花纹都是由戚继光帐下的浙江义乌将士所刻，是义乌民间建筑上常见花纹的复制。实际上，这是戍边将士们把敌楼变成家居，把长城变成故乡，把守土保国变成日常生活的一种尝试和努力。</w:t>
      </w:r>
    </w:p>
    <w:p w14:paraId="0F24030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⑪离开永安长城，再回首凝望它的时候，那绽放在长城上的雕花似乎在风中摇曳，感慨着历史的日常是如此鲜活，感叹着古往今来人们对生活的爱无所不在、经久不衰。</w:t>
      </w:r>
    </w:p>
    <w:p w14:paraId="7361D8EB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（选自《鸭绿江》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年第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期，有删改）</w:t>
      </w:r>
    </w:p>
    <w:p w14:paraId="551D20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与永安长城的相遇，也是一次与历史的相会。请根据文章内容，梳理作者写作思路，把下面的简图补充完整。</w:t>
      </w:r>
    </w:p>
    <w:p w14:paraId="0B3773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29025" cy="17716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C217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下列关于文章的理解和分析，不正确的一项是（    ）</w:t>
      </w:r>
    </w:p>
    <w:p w14:paraId="03292F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第⑤段是过渡段，起承上启下的作用，将内容不同的两个部分巧妙结合在一起，使文章结构更加紧凑。</w:t>
      </w:r>
    </w:p>
    <w:p w14:paraId="3DFA29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第③⑩两段中的“据史料记载”，补充有关历史事实，丰富了文章内容，有助于读者理解长城的历史和精神。</w:t>
      </w:r>
    </w:p>
    <w:p w14:paraId="73B6FC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第⑧段中，“蜿蜒”写出了小河口段长城地势的陡峭险峻；“赫然”表现了相对完整的敌楼的高大、引人注目。</w:t>
      </w:r>
    </w:p>
    <w:p w14:paraId="3AFD5D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第⑨段在对敌楼北侧胸墙前小树的描写中，融入了作者对古代守卫长城士兵的敬意和对长城更加珍视的情感。</w:t>
      </w:r>
    </w:p>
    <w:p w14:paraId="30DB5C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古希腊著名雕塑《米洛斯的维纳斯》虽然缺了双臂，但她的美依然无与伦比。有同学认为，永安长城完全可以与之媲美。请结合第⑥⑦两段谈谈你对此的认识。</w:t>
      </w:r>
    </w:p>
    <w:p w14:paraId="280361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文章最后一段有什么作用？请结合全文简要分析。</w:t>
      </w:r>
    </w:p>
    <w:p w14:paraId="7165E1D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（二）（13分）</w:t>
      </w:r>
    </w:p>
    <w:p w14:paraId="739A73E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阅读下面的文章，完成下面小题。</w:t>
      </w:r>
    </w:p>
    <w:p w14:paraId="0DF4318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古文字：开启中华文明的管钥</w:t>
      </w:r>
    </w:p>
    <w:p w14:paraId="403B73E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代生</w:t>
      </w:r>
    </w:p>
    <w:p w14:paraId="79DE70D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①汉字由起源到成熟体系的甲骨文、金文、战国文字，以及后期篆书、隶书等的绵延发展，都承载着中华优秀传统文化，蕴含着中华民族的悠久历史和灿烂文明。</w:t>
      </w:r>
    </w:p>
    <w:p w14:paraId="7DA9877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古文字的起源发展与中华文明基本同步。中国新石器时代中晚期是中华文明起源的时代。在距今8000多年的河南舞阳贾湖遗址，出土了刻划在龟甲、骨臀器、陶器和石器上的大量原始文字。其中，龟甲上的刻符，有形似眼睛的“目”字，还有像门的“户”字，可以说是世界上最早具有文字属性的符号之一。带有刻符的背甲与腹甲恰是“天圆地方”的象征，这是古人宇宙观的反映，也是中华文明起源的重要体现。</w:t>
      </w:r>
    </w:p>
    <w:p w14:paraId="6F0FC36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在安徽蚌埠双墩文化遗址发现的象形、会意符号，与距今5000多年的大汶口遗址的符号一样，属于早期文字。距今4000多年的山西临汾陶寺遗址出土的扁壶上，“文”“尧”二字清晰可见，表明该遗址与尧都平阳密切相关。文字的起源和早期发展，是中华民族进入文明社会的重要标识。</w:t>
      </w:r>
    </w:p>
    <w:p w14:paraId="2F82838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古文字资料也证实夏王朝存在。学界梳理出的“王城岗——新密新砦——二里头文化”夏文化发展谱系，得到更多学者认可。二里头文化遗址发现的许多刻划符号，可以在甲骨文中找到相同或相似的字。据古文字学者研究，清华大学收藏的战国楚简中“西邑”指的就是夏王朝。因为在周代文献中，周人称商王朝为“商邑”“大邑商”，夏商周时代都邑代表的就是“国家”。此外，杞人是夏后裔，甲骨文、金文中的“杞”“杞侯”等记载反映了夏人后裔在商代得到继封，说明夏王朝真实存在。又如，经王国维等论证，甲骨文资料印证了《史记·殷本纪》商族先公先王世系的可靠性，而诸多先公乃至甲骨文的“成唐”“大乙”——商汤，既是商代开国君王，又曾是夏代部族首领。这足以说明，甲骨文、金文等资料是印证夏王朝确不可疑的重要证据。</w:t>
      </w:r>
    </w:p>
    <w:p w14:paraId="224107E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古文字的内涵塑造了中华民族的精神品格。古人造字即赋予字形以丰富文化内涵，正确解读古文字，是了解上古历史文化的重要途径。以“文”字为例，字形本义是胸有文身，体现了古人审美观念。《尚书·尧典》中记载尧的品格“文”（以文为美，强调和谐）与陶寺遗址扁壶的“文”字密切相关。“文”成为那个时代的重要标识。西周文王之“文”就借鉴了“文”的内涵，后来他又在“文”的理念基础上创立了礼乐文明制度。尚“文”之风不仅影响周代社会风貌，还持续影响中国古代社会，塑造了中华民族的精神品格。由文身之俗到“文”字之形，再到审美与理念，“文”字所蕴含的思想在中华民族的历史发展中意义重大。</w:t>
      </w:r>
    </w:p>
    <w:p w14:paraId="11CD73C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古文字的使用体现了早期文明的特点。夏商周是中华文明的早期发展阶段，但每个时代的特点并不相同，这在古文字的形体演变和记录中有所体现。中国文字的发明与农耕文明密切相关，文字的使用与农耕祭祀和祖先崇拜有密切联系。比如，甲骨文主要是记录商王占卜、祭祀的文字，与宗教祭祀、王朝政治生活息息相关。大量的铭文记录了周人对祖先的祭祀，他们虽然信仰天命却不迷信天命，反映出更多理性精神，如强调人与人之间的关系，兄弟孝友，父子和谐，等等。战国时期的文字与商和西周的文字有着极大不同，其书写风格和字形呈现出地域差异和多元特点，用字之法也有不同，而文字书写的特点正是百家争鸣的体现。</w:t>
      </w:r>
    </w:p>
    <w:p w14:paraId="51873F0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因此说，古文字是开启中华文明的管钥。揭示古文字的起源、发展及其蕴含的丰富思想和历史价值，对于中华文明起源和发展研究具有重要意义。只有深入探究古文字深刻的文化意蕴，阐发其在中华文明传承发展中的作用，才能准确把握中华优秀传统文化的精髓。</w:t>
      </w:r>
    </w:p>
    <w:p w14:paraId="353BF267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（选自《光明日报》，有删改）</w:t>
      </w:r>
    </w:p>
    <w:p w14:paraId="2B072E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下列对文章内容的理解和分析，正确的一项是（    ）</w:t>
      </w:r>
    </w:p>
    <w:p w14:paraId="63CCBE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甲骨文、金文、战国文字，以及篆书、隶书等古文字都承载着中华优秀传统文化。</w:t>
      </w:r>
    </w:p>
    <w:p w14:paraId="38CF1C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记载“杞”“杞侯”“成唐”等的甲骨文资料是印证夏王朝确不可疑的唯一证据。</w:t>
      </w:r>
    </w:p>
    <w:p w14:paraId="62453D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战国时期的文字书写风格和字形呈现多元特点，与商和西周的文字有着明显不同。</w:t>
      </w:r>
    </w:p>
    <w:p w14:paraId="214954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只要深入探究古文字深刻的文化意蕴，就能准确把握中华优秀传统文化的精髓。</w:t>
      </w:r>
    </w:p>
    <w:p w14:paraId="6E518D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为什么说“古文字是开启中华文明的管钥”？结合文本简要说明。</w:t>
      </w:r>
    </w:p>
    <w:p w14:paraId="774F83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文中第⑥段主要运用了什么论证方法？简要分析其作用。</w:t>
      </w:r>
    </w:p>
    <w:p w14:paraId="1CE029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本文论述思路严密。请以文章第②～④段为例进行分析。</w:t>
      </w:r>
    </w:p>
    <w:p w14:paraId="61E02B2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六、（7分）</w:t>
      </w:r>
    </w:p>
    <w:p w14:paraId="5E1FD8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下列关于名著的表述，不正确的一项是（    ）</w:t>
      </w:r>
    </w:p>
    <w:p w14:paraId="36CBEC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《荷花淀》《芦花荡》是《白洋淀纪事》中的“姊妹篇”。《芦花荡》中的老头子为给受伤的大菱报仇雪恨，巧设妙计，痛打敌人。</w:t>
      </w:r>
    </w:p>
    <w:p w14:paraId="634832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沈从文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散文集《湘行散记》中戴水獭皮帽子的朋友、拉纤老人、水手牛保都有积极乐观、真诚善良的一面，表现出质朴的人性美。</w:t>
      </w:r>
    </w:p>
    <w:p w14:paraId="22EEDC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法国昆虫学家法布尔的《昆虫记》，生动描述了蜘蛛、蜜蜂、螳螂等昆虫的生活习性，兼具理趣和情趣，被称为“昆虫的史诗”。</w:t>
      </w:r>
    </w:p>
    <w:p w14:paraId="0DCD71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朱自清的《经典常谈》是一部介绍我国传统文化经典的著作。“春秋三传”中，《左传》《公羊传》以叙事为主，《穀梁传》以解经为主。</w:t>
      </w:r>
    </w:p>
    <w:p w14:paraId="3E3721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“人的生命似洪水在奔腾，不遇岛屿和暗礁，就难以激起美丽的浪花。”文学作品中许多人物的经历都印证了这个道理。请从下面选择一个人物，结合其经历，谈谈你的理解。</w:t>
      </w:r>
    </w:p>
    <w:p w14:paraId="7BCC4F5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（1）祥子（《骆驼祥子》）        （2）保尔·柯察金（《钢铁是怎样炼成的》）</w:t>
      </w:r>
    </w:p>
    <w:p w14:paraId="5C712E0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（3）毛泽东（《红星照耀中国》）   （4）林冲（《水浒传》）</w:t>
      </w:r>
    </w:p>
    <w:p w14:paraId="2CA42A0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第三部分写作（60分）</w:t>
      </w:r>
    </w:p>
    <w:p w14:paraId="3B290B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七、（60分）</w:t>
      </w:r>
    </w:p>
    <w:p w14:paraId="7E3C44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窗口，常常是我们或站或坐的一方世界。俯瞰、仰视或平视，外面有着太多的温暖、悲伤、惊奇</w:t>
      </w:r>
      <w:r>
        <w:rPr>
          <w:color w:val="000000"/>
        </w:rPr>
        <w:t>⋯⋯</w:t>
      </w:r>
      <w:r>
        <w:rPr>
          <w:rFonts w:ascii="宋体" w:hAnsi="宋体" w:eastAsia="宋体" w:cs="宋体"/>
          <w:color w:val="000000"/>
        </w:rPr>
        <w:t>请以“窗外……”开头写一个片断，描绘一个最打动你的画面。</w:t>
      </w:r>
    </w:p>
    <w:p w14:paraId="5AB3B9F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要求：运用描写，融情于景，情感真挚，语言流畅，不少于150字。</w:t>
      </w:r>
    </w:p>
    <w:p w14:paraId="7D012B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阅读下面的材料，任选一题作文。</w:t>
      </w:r>
    </w:p>
    <w:p w14:paraId="3E087F3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人在年少时，总以为要得到珍贵的东西必须付出昂贵的代价。随着年龄渐长、阅历渐深，逐渐明白：世上最珍贵的东西，往往都是免费的。</w:t>
      </w:r>
    </w:p>
    <w:p w14:paraId="5C194FA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（1）请结合你的体验和思考，以“最珍贵的是______”为题，写一篇记叙文。</w:t>
      </w:r>
    </w:p>
    <w:p w14:paraId="36E01E5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要求：将题目补充完整，文体特征鲜明，内容具体充实，600字左右，文中不得出现真实的人名、校名等信息。</w:t>
      </w:r>
    </w:p>
    <w:p w14:paraId="0DB807E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（2）上述材料引发了你怎样的感悟和思考？请自选角度，自拟题目，写一篇议论文。</w:t>
      </w:r>
    </w:p>
    <w:p w14:paraId="73D497A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要求：文体特征鲜明；观点明确，有理有据；600字左右；文中不得出现真实的人名、校名等信息。</w:t>
      </w:r>
    </w:p>
    <w:p w14:paraId="7EB50D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7C060FBF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B48AF7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25336F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9597D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549EC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E4E48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DB9049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F704630"/>
    <w:rsid w:val="38274566"/>
    <w:rsid w:val="5DB4676A"/>
    <w:rsid w:val="6855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10</Pages>
  <Words>7756</Words>
  <Characters>8101</Characters>
  <Lines>0</Lines>
  <Paragraphs>0</Paragraphs>
  <TotalTime>5</TotalTime>
  <ScaleCrop>false</ScaleCrop>
  <LinksUpToDate>false</LinksUpToDate>
  <CharactersWithSpaces>8326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2024-08-09T21:30:00Z</dcterms:created>
  <dc:creator>学科网试题生产平台</dc:creator>
  <dc:description>3552557755310080</dc:description>
  <cp:lastModifiedBy>上帝掷骰子吗</cp:lastModifiedBy>
  <dcterms:modified xsi:type="dcterms:W3CDTF">2026-02-09T00:20:52Z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5F22F16EEC4244EEBF023CFE6247926C_12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