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020099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11239500</wp:posOffset>
            </wp:positionH>
            <wp:positionV relativeFrom="topMargin">
              <wp:posOffset>11607800</wp:posOffset>
            </wp:positionV>
            <wp:extent cx="393700" cy="381000"/>
            <wp:effectExtent l="0" t="0" r="6350" b="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语文</w:t>
      </w:r>
    </w:p>
    <w:p w14:paraId="711294D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分钟。考试结束后，将本试卷和答题卡一并交回。</w:t>
      </w:r>
    </w:p>
    <w:p w14:paraId="3C0D2DF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73A9DC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毫米黑色签字笔将自己的姓名、准考证号和座号填写在答题卡和试卷规定的位置上。</w:t>
      </w:r>
    </w:p>
    <w:p w14:paraId="24E40224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选择题每小题选出答案后，用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B铅笔把答题卡上对应题目的答案标号涂黑；如需改动，用橡皮擦干净后，再选涂其他答案标号。答案写在试卷上无效。</w:t>
      </w:r>
    </w:p>
    <w:p w14:paraId="2B023BF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非选择题必须用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作答，答案必须写在答题卡各题目指定区域内相应的位置，不能写在试卷上；如需改动，先划掉原来的答案，然后再写上新的答案；不能使用涂改液、胶带纸、修正带。不按以上要求作答的答案无效。</w:t>
      </w:r>
    </w:p>
    <w:p w14:paraId="0C23391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一、积累与运用（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2478AD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2024</w:t>
      </w:r>
      <w:r>
        <w:rPr>
          <w:rFonts w:ascii="宋体" w:hAnsi="宋体" w:eastAsia="宋体" w:cs="宋体"/>
          <w:b/>
          <w:color w:val="auto"/>
          <w:sz w:val="24"/>
        </w:rPr>
        <w:t>年是中华人民共和国成立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周年，学校开展了“何谓中国”主题系列活动。你和同学小鲁、小元在一个小组，参加下面的活动。</w:t>
      </w:r>
    </w:p>
    <w:p w14:paraId="3BCE43C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【活动一 “文化中国”优秀作品征集】</w:t>
      </w:r>
    </w:p>
    <w:p w14:paraId="46552297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小鲁准备了一篇作品参加活动。</w:t>
      </w:r>
    </w:p>
    <w:tbl>
      <w:tblPr>
        <w:tblStyle w:val="4"/>
        <w:tblW w:w="77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877"/>
        <w:gridCol w:w="3878"/>
      </w:tblGrid>
      <w:tr w14:paraId="2C367D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tcW w:w="772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8453C6">
            <w:pPr>
              <w:spacing w:line="360" w:lineRule="auto"/>
              <w:ind w:firstLine="420"/>
              <w:jc w:val="center"/>
            </w:pPr>
            <w:r>
              <w:rPr>
                <w:rFonts w:ascii="楷体" w:hAnsi="楷体" w:eastAsia="楷体" w:cs="楷体"/>
                <w:color w:val="auto"/>
              </w:rPr>
              <w:t>文传中华</w:t>
            </w:r>
          </w:p>
        </w:tc>
      </w:tr>
      <w:tr w14:paraId="0CE6CC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507E5D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泱泱华夏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610C3B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追</w:t>
            </w:r>
            <w:r>
              <w:rPr>
                <w:rFonts w:ascii="楷体" w:hAnsi="楷体" w:eastAsia="楷体" w:cs="楷体"/>
                <w:color w:val="auto"/>
                <w:em w:val="dot"/>
              </w:rPr>
              <w:t>溯</w:t>
            </w:r>
            <w:r>
              <w:rPr>
                <w:rFonts w:ascii="楷体" w:hAnsi="楷体" w:eastAsia="楷体" w:cs="楷体"/>
                <w:color w:val="auto"/>
              </w:rPr>
              <w:t>千年</w:t>
            </w:r>
          </w:p>
        </w:tc>
      </w:tr>
      <w:tr w14:paraId="1044A1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91F68F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万古河山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C89947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我们激情满怀</w:t>
            </w:r>
          </w:p>
        </w:tc>
      </w:tr>
      <w:tr w14:paraId="714196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794202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孕育出（绚  炫）烂的中华文化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15C070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新时代新征程</w:t>
            </w:r>
          </w:p>
        </w:tc>
      </w:tr>
      <w:tr w14:paraId="6341EE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56D71D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行走于神州大地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B53332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中华文化</w:t>
            </w:r>
          </w:p>
        </w:tc>
      </w:tr>
      <w:tr w14:paraId="3DE27D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D079E4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文化的印记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41EA63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丰富厚重的内（含  涵）</w:t>
            </w:r>
          </w:p>
        </w:tc>
      </w:tr>
      <w:tr w14:paraId="657FBC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0BB769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融入身边的点点滴滴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19CA22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博大深邃的智慧</w:t>
            </w:r>
          </w:p>
        </w:tc>
      </w:tr>
      <w:tr w14:paraId="4C3500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B819FC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吃到舌尖上的满足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408D5D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自强不息的精神</w:t>
            </w:r>
          </w:p>
        </w:tc>
      </w:tr>
      <w:tr w14:paraId="13D82F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E8B2BE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___________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E5B6C2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兼收并</w:t>
            </w:r>
            <w:r>
              <w:rPr>
                <w:rFonts w:ascii="楷体" w:hAnsi="楷体" w:eastAsia="楷体" w:cs="楷体"/>
                <w:color w:val="auto"/>
                <w:em w:val="dot"/>
              </w:rPr>
              <w:t>蓄</w:t>
            </w:r>
            <w:r>
              <w:rPr>
                <w:rFonts w:ascii="楷体" w:hAnsi="楷体" w:eastAsia="楷体" w:cs="楷体"/>
                <w:color w:val="auto"/>
              </w:rPr>
              <w:t>的胸怀</w:t>
            </w:r>
          </w:p>
        </w:tc>
      </w:tr>
      <w:tr w14:paraId="1A721A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D712DD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刻入基因中的抑扬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E7249C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天下大同的愿景</w:t>
            </w:r>
          </w:p>
        </w:tc>
      </w:tr>
      <w:tr w14:paraId="319345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797524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流进血脉里的婉转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FCE880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都是我们立于世界的</w:t>
            </w:r>
          </w:p>
        </w:tc>
      </w:tr>
      <w:tr w14:paraId="745296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127B5F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穿越历史风雨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71031E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自信之基</w:t>
            </w:r>
          </w:p>
        </w:tc>
      </w:tr>
      <w:tr w14:paraId="116516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5FE9EB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依旧光彩容颜</w:t>
            </w:r>
          </w:p>
        </w:tc>
        <w:tc>
          <w:tcPr>
            <w:tcW w:w="38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E2EB2C">
            <w:pPr>
              <w:spacing w:line="360" w:lineRule="auto"/>
              <w:ind w:firstLine="420"/>
              <w:jc w:val="left"/>
            </w:pPr>
            <w:r>
              <w:rPr>
                <w:rFonts w:ascii="楷体" w:hAnsi="楷体" w:eastAsia="楷体" w:cs="楷体"/>
                <w:color w:val="auto"/>
              </w:rPr>
              <w:t>力量之源</w:t>
            </w:r>
          </w:p>
        </w:tc>
      </w:tr>
    </w:tbl>
    <w:p w14:paraId="33C5C938">
      <w:pPr>
        <w:spacing w:line="360" w:lineRule="auto"/>
        <w:jc w:val="left"/>
      </w:pPr>
    </w:p>
    <w:p w14:paraId="70D01514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文中加点字的读音和括号中的字形，完全正确的一项是（   ）</w:t>
      </w:r>
    </w:p>
    <w:p w14:paraId="75DD95A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 xml:space="preserve">绚  </w:t>
      </w:r>
      <w:r>
        <w:rPr>
          <w:rFonts w:ascii="Times New Roman" w:hAnsi="Times New Roman" w:eastAsia="Times New Roman" w:cs="Times New Roman"/>
          <w:color w:val="auto"/>
        </w:rPr>
        <w:t>shuò</w:t>
      </w:r>
      <w:r>
        <w:rPr>
          <w:rFonts w:ascii="宋体" w:hAnsi="宋体" w:eastAsia="宋体" w:cs="宋体"/>
          <w:color w:val="auto"/>
        </w:rPr>
        <w:t xml:space="preserve">  含  </w:t>
      </w:r>
      <w:r>
        <w:rPr>
          <w:rFonts w:ascii="Times New Roman" w:hAnsi="Times New Roman" w:eastAsia="Times New Roman" w:cs="Times New Roman"/>
          <w:color w:val="auto"/>
        </w:rPr>
        <w:t>xù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 xml:space="preserve">炫  </w:t>
      </w:r>
      <w:r>
        <w:rPr>
          <w:rFonts w:ascii="Times New Roman" w:hAnsi="Times New Roman" w:eastAsia="Times New Roman" w:cs="Times New Roman"/>
          <w:color w:val="auto"/>
        </w:rPr>
        <w:t>sù</w:t>
      </w:r>
      <w:r>
        <w:rPr>
          <w:rFonts w:ascii="宋体" w:hAnsi="宋体" w:eastAsia="宋体" w:cs="宋体"/>
          <w:color w:val="auto"/>
        </w:rPr>
        <w:t xml:space="preserve">  含  </w:t>
      </w:r>
      <w:r>
        <w:rPr>
          <w:rFonts w:ascii="Times New Roman" w:hAnsi="Times New Roman" w:eastAsia="Times New Roman" w:cs="Times New Roman"/>
          <w:color w:val="auto"/>
        </w:rPr>
        <w:t>chǔ</w:t>
      </w:r>
    </w:p>
    <w:p w14:paraId="0683564A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 xml:space="preserve">炫  </w:t>
      </w:r>
      <w:r>
        <w:rPr>
          <w:rFonts w:ascii="Times New Roman" w:hAnsi="Times New Roman" w:eastAsia="Times New Roman" w:cs="Times New Roman"/>
          <w:color w:val="auto"/>
        </w:rPr>
        <w:t>shuò</w:t>
      </w:r>
      <w:r>
        <w:rPr>
          <w:rFonts w:ascii="宋体" w:hAnsi="宋体" w:eastAsia="宋体" w:cs="宋体"/>
          <w:color w:val="auto"/>
        </w:rPr>
        <w:t xml:space="preserve">  涵  </w:t>
      </w:r>
      <w:r>
        <w:rPr>
          <w:rFonts w:ascii="Times New Roman" w:hAnsi="Times New Roman" w:eastAsia="Times New Roman" w:cs="Times New Roman"/>
          <w:color w:val="auto"/>
        </w:rPr>
        <w:t>chǔ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 xml:space="preserve">绚  </w:t>
      </w:r>
      <w:r>
        <w:rPr>
          <w:rFonts w:ascii="Times New Roman" w:hAnsi="Times New Roman" w:eastAsia="Times New Roman" w:cs="Times New Roman"/>
          <w:color w:val="auto"/>
        </w:rPr>
        <w:t>sù</w:t>
      </w:r>
      <w:r>
        <w:rPr>
          <w:rFonts w:ascii="宋体" w:hAnsi="宋体" w:eastAsia="宋体" w:cs="宋体"/>
          <w:color w:val="auto"/>
        </w:rPr>
        <w:t xml:space="preserve">  涵  </w:t>
      </w:r>
      <w:r>
        <w:rPr>
          <w:rFonts w:ascii="Times New Roman" w:hAnsi="Times New Roman" w:eastAsia="Times New Roman" w:cs="Times New Roman"/>
          <w:color w:val="auto"/>
        </w:rPr>
        <w:t>xù</w:t>
      </w:r>
    </w:p>
    <w:p w14:paraId="6F7D1BD6">
      <w:pPr>
        <w:spacing w:line="360" w:lineRule="auto"/>
        <w:jc w:val="left"/>
        <w:rPr>
          <w:color w:val="000000"/>
        </w:rPr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请你联系上下文在横线处补写一句话。</w:t>
      </w:r>
    </w:p>
    <w:p w14:paraId="56D8615D">
      <w:pPr>
        <w:spacing w:line="360" w:lineRule="auto"/>
        <w:jc w:val="left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【活动二 “艺术中国”展览】</w:t>
      </w:r>
    </w:p>
    <w:p w14:paraId="645E051A">
      <w:pPr>
        <w:spacing w:line="360" w:lineRule="auto"/>
        <w:jc w:val="left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你们小组负责展馆布置。小元在下面四块展板上分别写了主题词，其中加点成语使用</w:t>
      </w:r>
      <w:r>
        <w:rPr>
          <w:rFonts w:ascii="宋体" w:hAnsi="宋体" w:eastAsia="宋体" w:cs="宋体"/>
          <w:color w:val="000000"/>
          <w:em w:val="dot"/>
        </w:rPr>
        <w:t>不正确</w:t>
      </w:r>
      <w:r>
        <w:rPr>
          <w:rFonts w:ascii="宋体" w:hAnsi="宋体" w:eastAsia="宋体" w:cs="宋体"/>
          <w:color w:val="000000"/>
        </w:rPr>
        <w:t>的一项是（   ）</w:t>
      </w:r>
    </w:p>
    <w:tbl>
      <w:tblPr>
        <w:tblStyle w:val="4"/>
        <w:tblW w:w="79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95"/>
        <w:gridCol w:w="1995"/>
        <w:gridCol w:w="1995"/>
        <w:gridCol w:w="1995"/>
      </w:tblGrid>
      <w:tr w14:paraId="110A0F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CF5089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923925" cy="914400"/>
                  <wp:effectExtent l="0" t="0" r="9525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296988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唱念做打，技艺精湛；生旦净丑，精彩纷呈。脸谱奇妙，唱腔婉转，人物表演</w:t>
            </w:r>
            <w:r>
              <w:rPr>
                <w:rFonts w:ascii="宋体" w:hAnsi="宋体" w:eastAsia="宋体" w:cs="宋体"/>
                <w:color w:val="000000"/>
                <w:em w:val="dot"/>
              </w:rPr>
              <w:t>惟妙惟肖</w:t>
            </w:r>
            <w:r>
              <w:rPr>
                <w:rFonts w:ascii="宋体" w:hAnsi="宋体" w:eastAsia="宋体" w:cs="宋体"/>
                <w:color w:val="000000"/>
              </w:rPr>
              <w:t>，故事情节跌宕起伏，尽显世间百态。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ACD525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00125" cy="990600"/>
                  <wp:effectExtent l="0" t="0" r="9525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692AD0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书有五体，摇曳多姿；墨分五色，摹绘风流。</w:t>
            </w:r>
            <w:r>
              <w:rPr>
                <w:rFonts w:ascii="宋体" w:hAnsi="宋体" w:eastAsia="宋体" w:cs="宋体"/>
                <w:color w:val="000000"/>
                <w:em w:val="dot"/>
              </w:rPr>
              <w:t>舞文弄墨</w:t>
            </w:r>
            <w:r>
              <w:rPr>
                <w:rFonts w:ascii="宋体" w:hAnsi="宋体" w:eastAsia="宋体" w:cs="宋体"/>
                <w:color w:val="000000"/>
              </w:rPr>
              <w:t>，彰显书画艺术的高雅志趣，体现了中国人“天人合一”的哲学追求。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DAA0D2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009650" cy="962025"/>
                  <wp:effectExtent l="0" t="0" r="0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250D2C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丝竹有韵，五音多情。曲如流水，悦耳动听；声若天籁，</w:t>
            </w:r>
            <w:r>
              <w:rPr>
                <w:rFonts w:ascii="宋体" w:hAnsi="宋体" w:eastAsia="宋体" w:cs="宋体"/>
                <w:color w:val="000000"/>
                <w:em w:val="dot"/>
              </w:rPr>
              <w:t>余音绕梁</w:t>
            </w:r>
            <w:r>
              <w:rPr>
                <w:rFonts w:ascii="宋体" w:hAnsi="宋体" w:eastAsia="宋体" w:cs="宋体"/>
                <w:color w:val="000000"/>
              </w:rPr>
              <w:t>。或蕴超然物外之趣。或表凛然傲骨之意，足以壮志抒怀。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0D7C48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04900" cy="952500"/>
                  <wp:effectExtent l="0" t="0" r="0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830940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一砖一瓦，筑精益求精之品；一榫一卯，显</w:t>
            </w:r>
            <w:r>
              <w:rPr>
                <w:rFonts w:ascii="宋体" w:hAnsi="宋体" w:eastAsia="宋体" w:cs="宋体"/>
                <w:color w:val="000000"/>
                <w:em w:val="dot"/>
              </w:rPr>
              <w:t>独具匠心</w:t>
            </w:r>
            <w:r>
              <w:rPr>
                <w:rFonts w:ascii="宋体" w:hAnsi="宋体" w:eastAsia="宋体" w:cs="宋体"/>
                <w:color w:val="000000"/>
              </w:rPr>
              <w:t>之工。飞檐斗拱，是凝固的音乐，是定格的舞蹈，寄托着浪漫的安身梦。</w:t>
            </w:r>
          </w:p>
        </w:tc>
      </w:tr>
      <w:tr w14:paraId="6BA6F5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14A2D3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F2165B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0070D1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FDD4CC">
            <w:pPr>
              <w:spacing w:line="360" w:lineRule="auto"/>
              <w:jc w:val="left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</w:tr>
    </w:tbl>
    <w:p w14:paraId="268CC4EE">
      <w:pPr>
        <w:spacing w:line="360" w:lineRule="auto"/>
        <w:jc w:val="left"/>
        <w:rPr>
          <w:color w:val="000000"/>
        </w:rPr>
      </w:pPr>
    </w:p>
    <w:p w14:paraId="19846E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5E0D3D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展馆出口处，小鲁在留言墙上写了一句感言：</w:t>
      </w:r>
    </w:p>
    <w:p w14:paraId="3F7A2E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中国艺术取得辉煌成就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原因，是勤劳智慧的中国人民对至真至美不懈追求的结果。</w:t>
      </w:r>
    </w:p>
    <w:p w14:paraId="48ECA2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这句话有语病，请写出</w:t>
      </w:r>
      <w:r>
        <w:rPr>
          <w:rFonts w:ascii="宋体" w:hAnsi="宋体" w:eastAsia="宋体" w:cs="宋体"/>
          <w:color w:val="000000"/>
          <w:em w:val="dot"/>
        </w:rPr>
        <w:t>修改后</w:t>
      </w:r>
      <w:r>
        <w:rPr>
          <w:rFonts w:ascii="宋体" w:hAnsi="宋体" w:eastAsia="宋体" w:cs="宋体"/>
          <w:color w:val="000000"/>
        </w:rPr>
        <w:t>的句子。</w:t>
      </w:r>
    </w:p>
    <w:p w14:paraId="696D2A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【活动三 “书香中国”名著阅读交流】</w:t>
      </w:r>
    </w:p>
    <w:p w14:paraId="52E449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在名著阅读交流会上，小元展示了下面两幅图。</w:t>
      </w:r>
    </w:p>
    <w:p w14:paraId="1BF35D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05050" cy="22669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695450" cy="23145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D251F">
      <w:pPr>
        <w:spacing w:line="360" w:lineRule="auto"/>
        <w:ind w:firstLine="63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 xml:space="preserve"> 美猴王              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 xml:space="preserve"> 孙行者</w:t>
      </w:r>
    </w:p>
    <w:p w14:paraId="213FB0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小元：《西游记》这本书中、孙悟空在不同阶段有不同的称谓，探讨他在不同阶段的称谓和具体表现，会让我们对“英雄”有更全面的理解。</w:t>
      </w:r>
    </w:p>
    <w:p w14:paraId="464F88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你认为“美猴王”和“孙行者”哪个更具英雄气质？请结合名著内容简述理由。</w:t>
      </w:r>
    </w:p>
    <w:p w14:paraId="1FB4DF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【活动四 “青春中国”薪火赓续活动】</w:t>
      </w:r>
    </w:p>
    <w:p w14:paraId="24A0A4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为参加活动，小鲁读完名著《红星照耀中国》《朝花夕拾》后，梳理了毛泽东主席和鲁迅先生青年时期的求学经历；小元查阅到一篇关于当代年轻人的新闻报道。</w:t>
      </w:r>
    </w:p>
    <w:p w14:paraId="5936E2C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资料一</w:t>
      </w:r>
    </w:p>
    <w:tbl>
      <w:tblPr>
        <w:tblStyle w:val="4"/>
        <w:tblW w:w="74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85"/>
        <w:gridCol w:w="705"/>
        <w:gridCol w:w="5250"/>
      </w:tblGrid>
      <w:tr w14:paraId="42AAF1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346C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名著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00786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人物</w:t>
            </w:r>
          </w:p>
        </w:tc>
        <w:tc>
          <w:tcPr>
            <w:tcW w:w="5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FCE8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青年时期求学经历</w:t>
            </w:r>
          </w:p>
        </w:tc>
      </w:tr>
      <w:tr w14:paraId="4A4BFA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06AFE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《红星照耀中国》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CED63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毛泽东</w:t>
            </w:r>
          </w:p>
        </w:tc>
        <w:tc>
          <w:tcPr>
            <w:tcW w:w="5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7A5C5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  <w:r>
              <w:rPr>
                <w:rFonts w:ascii="楷体" w:hAnsi="楷体" w:eastAsia="楷体" w:cs="楷体"/>
                <w:color w:val="000000"/>
              </w:rPr>
              <w:t>岁进湘乡县新式学堂学习——到长沙进入专为湘人办的中学学习半年——在公立高级商业学校学习一个月——在省立第一中学学习六个月——在湖南省立图书馆自修半年——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  <w:r>
              <w:rPr>
                <w:rFonts w:ascii="楷体" w:hAnsi="楷体" w:eastAsia="楷体" w:cs="楷体"/>
                <w:color w:val="000000"/>
              </w:rPr>
              <w:t>岁入湖南师范学校学习五年</w:t>
            </w:r>
          </w:p>
        </w:tc>
      </w:tr>
      <w:tr w14:paraId="2A6227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4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D6E4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《朝花夕拾》</w:t>
            </w:r>
          </w:p>
        </w:tc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1C936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鲁迅</w:t>
            </w:r>
          </w:p>
        </w:tc>
        <w:tc>
          <w:tcPr>
            <w:tcW w:w="52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4E82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先后在南京两所学堂求学——在日本东京弘文学院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清国留学生速成班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学习——在仙台的医学专门学校学医——弃医从文</w:t>
            </w:r>
          </w:p>
        </w:tc>
      </w:tr>
    </w:tbl>
    <w:p w14:paraId="330F73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资料二</w:t>
      </w:r>
    </w:p>
    <w:p w14:paraId="0D7E849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①苹果挂满枝头，葡萄卖得火爆</w:t>
      </w:r>
      <w:r>
        <w:rPr>
          <w:rFonts w:ascii="宋体" w:hAnsi="宋体" w:eastAsia="宋体" w:cs="宋体"/>
          <w:color w:val="000000"/>
        </w:rPr>
        <w:t>……</w:t>
      </w:r>
      <w:r>
        <w:rPr>
          <w:rFonts w:ascii="楷体" w:hAnsi="楷体" w:eastAsia="楷体" w:cs="楷体"/>
          <w:color w:val="000000"/>
        </w:rPr>
        <w:t>农民迎来了丰收节。</w:t>
      </w:r>
    </w:p>
    <w:p w14:paraId="40BBF91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②丰收的日子，和老乡们一样高兴的，还有科技小院里的年轻人。这些年轻人，是来自农业大学的研究生。他们住在农家院，吃着农家饭，一年四季和农民一起干农活。有人调侃，在村里读了个研究生；但更有人称赞，这群年轻学生眼里有光</w:t>
      </w:r>
      <w:r>
        <w:rPr>
          <w:rFonts w:ascii="宋体" w:hAnsi="宋体" w:eastAsia="宋体" w:cs="宋体"/>
          <w:color w:val="000000"/>
        </w:rPr>
        <w:t>……</w:t>
      </w:r>
    </w:p>
    <w:p w14:paraId="21B92E5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③15</w:t>
      </w:r>
      <w:r>
        <w:rPr>
          <w:rFonts w:ascii="楷体" w:hAnsi="楷体" w:eastAsia="楷体" w:cs="楷体"/>
          <w:color w:val="000000"/>
        </w:rPr>
        <w:t>年来，他们把课堂、实验室搬到田间地头，把技术送到农民身边，在服务乡村振兴中解民生、治学问，在青春和农村这场双向奔赴中，找到了打开小农户生产难题的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钥匙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161039D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④2023</w:t>
      </w:r>
      <w:r>
        <w:rPr>
          <w:rFonts w:ascii="楷体" w:hAnsi="楷体" w:eastAsia="楷体" w:cs="楷体"/>
          <w:color w:val="000000"/>
        </w:rPr>
        <w:t>年五四青年节前夕，习近平总书记给科技小院的学生回信，寄语青年学生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厚植爱农情怀，练就兴农本领，在乡村振兴的大舞台上建功立业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558463FC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（摘编自《科技小院里的年轻人》）</w:t>
      </w:r>
    </w:p>
    <w:p w14:paraId="3DD694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参考资料一，联系名著，请从求学经历、人生理想两方面分析毛泽东主席和鲁迅先生青年时期的共同点。</w:t>
      </w:r>
    </w:p>
    <w:p w14:paraId="13DDD0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学校邀请科技小院的年轻人来作先进事迹报告、请你结合活动主题，为采访报告人准备一个问题。</w:t>
      </w:r>
    </w:p>
    <w:p w14:paraId="19623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小鲁为本次活动提供了一幅海报初稿（图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），请你依据两则资料，为海报拟写一条宣传语。（直接抄写活动主题或资料原句不得分）</w:t>
      </w:r>
    </w:p>
    <w:p w14:paraId="3233432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13620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2A189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楷体" w:hAnsi="楷体" w:eastAsia="楷体" w:cs="楷体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青春中国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海报</w:t>
      </w:r>
    </w:p>
    <w:p w14:paraId="449A50E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【活动五 “诗意中国”古诗文朗诵会】</w:t>
      </w:r>
    </w:p>
    <w:p w14:paraId="12411E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小鲁和小元被选为主持人，请你帮他们将开场词中的古诗文补充完整。</w:t>
      </w:r>
    </w:p>
    <w:p w14:paraId="730594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小鲁：文脉千载耀寰宇，诗意万古润中华。中国经典古诗文如五谷丰熟，滋养万方。</w:t>
      </w:r>
    </w:p>
    <w:p w14:paraId="3B0834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小元：“箫鼓追随春社近，①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”（《游山西村》），箫鼓声声，寄托着百姓对丰收的期盼。“②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”（《岳阳楼记》），一先一后，体现出仁人志士崇高的政治情怀。</w:t>
      </w:r>
    </w:p>
    <w:p w14:paraId="2A9D93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小鲁：如遇坎坷，我们不妨高歌易安居士的“③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。风休住，蓬舟吹取三山去”。昂首前行，我们用“④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”来呈现积极进取的人生姿态。</w:t>
      </w:r>
    </w:p>
    <w:p w14:paraId="6B3C87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小元：在诗文的陶冶下，一代代中华儿女砥砺前行，奋发向上！</w:t>
      </w:r>
    </w:p>
    <w:p w14:paraId="461685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二、阅读与鉴赏（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981C3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（一）（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C456A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阅读下面的诗歌,完成下面小题。</w:t>
      </w:r>
    </w:p>
    <w:p w14:paraId="77F6061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出塞</w:t>
      </w:r>
    </w:p>
    <w:p w14:paraId="5E62CD4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王褒</w:t>
      </w:r>
      <w:r>
        <w:rPr>
          <w:rFonts w:ascii="Cambria Math" w:hAnsi="Cambria Math" w:eastAsia="Cambria Math" w:cs="Cambria Math"/>
          <w:color w:val="000000"/>
          <w:vertAlign w:val="superscript"/>
        </w:rPr>
        <w:t>①</w:t>
      </w:r>
    </w:p>
    <w:p w14:paraId="287165B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飞蓬似征客，千里自长驱。塞禽唯有雁，关树但生榆。</w:t>
      </w:r>
    </w:p>
    <w:p w14:paraId="3B35B97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背山看故垒，系马识馀蒲</w:t>
      </w:r>
      <w:r>
        <w:rPr>
          <w:rFonts w:ascii="Cambria Math" w:hAnsi="Cambria Math" w:eastAsia="Cambria Math" w:cs="Cambria Math"/>
          <w:color w:val="000000"/>
          <w:vertAlign w:val="superscript"/>
        </w:rPr>
        <w:t>②</w:t>
      </w:r>
      <w:r>
        <w:rPr>
          <w:rFonts w:ascii="楷体" w:hAnsi="楷体" w:eastAsia="楷体" w:cs="楷体"/>
          <w:color w:val="000000"/>
        </w:rPr>
        <w:t>。还因麾下骑，来送月支图</w:t>
      </w:r>
      <w:r>
        <w:rPr>
          <w:rFonts w:ascii="Cambria Math" w:hAnsi="Cambria Math" w:eastAsia="Cambria Math" w:cs="Cambria Math"/>
          <w:color w:val="000000"/>
          <w:vertAlign w:val="superscript"/>
        </w:rPr>
        <w:t>③</w:t>
      </w:r>
      <w:r>
        <w:rPr>
          <w:rFonts w:ascii="楷体" w:hAnsi="楷体" w:eastAsia="楷体" w:cs="楷体"/>
          <w:color w:val="000000"/>
        </w:rPr>
        <w:t>。</w:t>
      </w:r>
    </w:p>
    <w:p w14:paraId="195917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[注]①王褒：琅邪临沂（今属山东）人，北周文学家。②馀蒲：指西域蒲类国的遗迹。③来送月支图：指西域月氏国遣使来贡、臣服汉朝。月支，即月氏。</w:t>
      </w:r>
    </w:p>
    <w:p w14:paraId="6A830A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下列对这首诗歌的理解和分析，不正确的一项是（   ）</w:t>
      </w:r>
    </w:p>
    <w:p w14:paraId="373A94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第二句气势不凡，写诗人千里远行，驰骋塞外，写法上与“万里赴戎机”相似。</w:t>
      </w:r>
    </w:p>
    <w:p w14:paraId="310F01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五六句写诗人想象古战场和当年蒲类国的情景，饱含着对麾下将士的深切同情。</w:t>
      </w:r>
    </w:p>
    <w:p w14:paraId="26F4CE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七八句使用“月支图”典故，用历史往事表达诗人建功立业的豪情，言简意丰。</w:t>
      </w:r>
    </w:p>
    <w:p w14:paraId="0DF920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本诗描绘了塞外风貌，表现了征客心境，和王维的《使至塞上》同属边塞题材。</w:t>
      </w:r>
    </w:p>
    <w:p w14:paraId="4BD44C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小元选择本诗参加“诗意中国”古诗文朗诵会，老师建议“塞禽唯有雁，关树但生榆”中“唯”“但”二字要重读。请你简要说明这样朗读的理由。</w:t>
      </w:r>
    </w:p>
    <w:p w14:paraId="28010C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（二）（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988AF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阅读下面的文字，完成下面小题。</w:t>
      </w:r>
    </w:p>
    <w:p w14:paraId="51083B53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王公政教</w:t>
      </w:r>
    </w:p>
    <w:p w14:paraId="2FD2059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[明]沈德符</w:t>
      </w:r>
    </w:p>
    <w:p w14:paraId="68D56C5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王锐，永平府迁安县人，进士。</w:t>
      </w:r>
      <w:r>
        <w:rPr>
          <w:rFonts w:ascii="楷体" w:hAnsi="楷体" w:eastAsia="楷体" w:cs="楷体"/>
          <w:color w:val="000000"/>
          <w:em w:val="dot"/>
        </w:rPr>
        <w:t>景泰</w:t>
      </w:r>
      <w:r>
        <w:rPr>
          <w:rFonts w:ascii="楷体" w:hAnsi="楷体" w:eastAsia="楷体" w:cs="楷体"/>
          <w:color w:val="000000"/>
        </w:rPr>
        <w:t>间，为彰德知府，</w:t>
      </w:r>
      <w:r>
        <w:rPr>
          <w:rFonts w:ascii="楷体" w:hAnsi="楷体" w:eastAsia="楷体" w:cs="楷体"/>
          <w:color w:val="000000"/>
          <w:u w:val="wave"/>
        </w:rPr>
        <w:t>锐长身修髯顾眄生威有权术尚严政</w:t>
      </w:r>
      <w:r>
        <w:rPr>
          <w:rFonts w:ascii="楷体" w:hAnsi="楷体" w:eastAsia="楷体" w:cs="楷体"/>
          <w:color w:val="000000"/>
        </w:rPr>
        <w:t>。治察郡中吏民，</w:t>
      </w:r>
      <w:r>
        <w:rPr>
          <w:rFonts w:ascii="楷体" w:hAnsi="楷体" w:eastAsia="楷体" w:cs="楷体"/>
          <w:color w:val="000000"/>
          <w:u w:val="single"/>
        </w:rPr>
        <w:t>自听其政，吏亡得为奸</w:t>
      </w:r>
      <w:r>
        <w:rPr>
          <w:rFonts w:ascii="楷体" w:hAnsi="楷体" w:eastAsia="楷体" w:cs="楷体"/>
          <w:color w:val="000000"/>
        </w:rPr>
        <w:t>。深究事情，吏民畏</w:t>
      </w:r>
      <w:r>
        <w:rPr>
          <w:rFonts w:ascii="楷体" w:hAnsi="楷体" w:eastAsia="楷体" w:cs="楷体"/>
          <w:color w:val="000000"/>
          <w:em w:val="dot"/>
        </w:rPr>
        <w:t>之</w:t>
      </w:r>
      <w:r>
        <w:rPr>
          <w:rFonts w:ascii="楷体" w:hAnsi="楷体" w:eastAsia="楷体" w:cs="楷体"/>
          <w:color w:val="000000"/>
        </w:rPr>
        <w:t>如神。令民临道屋俱作</w:t>
      </w:r>
      <w:r>
        <w:rPr>
          <w:rFonts w:ascii="楷体" w:hAnsi="楷体" w:eastAsia="楷体" w:cs="楷体"/>
          <w:color w:val="000000"/>
          <w:em w:val="dot"/>
        </w:rPr>
        <w:t>修</w:t>
      </w:r>
      <w:r>
        <w:rPr>
          <w:rFonts w:ascii="楷体" w:hAnsi="楷体" w:eastAsia="楷体" w:cs="楷体"/>
          <w:color w:val="000000"/>
        </w:rPr>
        <w:t>廊，檐外浚深沟，雨潦得泄，中道隆，立令水赴沟中。巷口树栅门，有钥，甲夜即阖门钉板，柝竟夜鸣，奸人莫敢入郡地也。尤留心学校，凡朔望</w:t>
      </w:r>
      <w:r>
        <w:rPr>
          <w:rFonts w:ascii="Cambria Math" w:hAnsi="Cambria Math" w:eastAsia="Cambria Math" w:cs="Cambria Math"/>
          <w:color w:val="000000"/>
          <w:vertAlign w:val="superscript"/>
        </w:rPr>
        <w:t>①</w:t>
      </w:r>
      <w:r>
        <w:rPr>
          <w:rFonts w:ascii="楷体" w:hAnsi="楷体" w:eastAsia="楷体" w:cs="楷体"/>
          <w:color w:val="000000"/>
        </w:rPr>
        <w:t>谒先师庙已，坐明伦堂</w:t>
      </w:r>
      <w:r>
        <w:rPr>
          <w:rFonts w:ascii="Cambria Math" w:hAnsi="Cambria Math" w:eastAsia="Cambria Math" w:cs="Cambria Math"/>
          <w:color w:val="000000"/>
          <w:vertAlign w:val="superscript"/>
        </w:rPr>
        <w:t>②</w:t>
      </w:r>
      <w:r>
        <w:rPr>
          <w:rFonts w:ascii="楷体" w:hAnsi="楷体" w:eastAsia="楷体" w:cs="楷体"/>
          <w:color w:val="000000"/>
        </w:rPr>
        <w:t>，听诸生说经。诸生皆居学宫，</w:t>
      </w:r>
      <w:r>
        <w:rPr>
          <w:rFonts w:ascii="楷体" w:hAnsi="楷体" w:eastAsia="楷体" w:cs="楷体"/>
          <w:color w:val="000000"/>
          <w:em w:val="dot"/>
        </w:rPr>
        <w:t>筹识姓名</w:t>
      </w:r>
      <w:r>
        <w:rPr>
          <w:rFonts w:ascii="楷体" w:hAnsi="楷体" w:eastAsia="楷体" w:cs="楷体"/>
          <w:color w:val="000000"/>
        </w:rPr>
        <w:t>。政少暇，令隶持数筹，造明伦堂。诸生持筹来，自临试，或背诵书，或作义。其他出及不衣冠居者，受笞。当是时，黉序</w:t>
      </w:r>
      <w:r>
        <w:rPr>
          <w:rFonts w:ascii="Cambria Math" w:hAnsi="Cambria Math" w:eastAsia="Cambria Math" w:cs="Cambria Math"/>
          <w:color w:val="000000"/>
          <w:vertAlign w:val="superscript"/>
        </w:rPr>
        <w:t>③</w:t>
      </w:r>
      <w:r>
        <w:rPr>
          <w:rFonts w:ascii="楷体" w:hAnsi="楷体" w:eastAsia="楷体" w:cs="楷体"/>
          <w:color w:val="000000"/>
        </w:rPr>
        <w:t>间读书声洋洋盈耳。丁祭</w:t>
      </w:r>
      <w:r>
        <w:rPr>
          <w:rFonts w:ascii="Cambria Math" w:hAnsi="Cambria Math" w:eastAsia="Cambria Math" w:cs="Cambria Math"/>
          <w:color w:val="000000"/>
          <w:vertAlign w:val="superscript"/>
        </w:rPr>
        <w:t>④</w:t>
      </w:r>
      <w:r>
        <w:rPr>
          <w:rFonts w:ascii="楷体" w:hAnsi="楷体" w:eastAsia="楷体" w:cs="楷体"/>
          <w:color w:val="000000"/>
        </w:rPr>
        <w:t>，陈钟鼓，鸣弦管，升降揖逊甚都。参政姚龙行部至府，往见之，出而叹曰：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此虽国学</w:t>
      </w:r>
      <w:r>
        <w:rPr>
          <w:rFonts w:ascii="Cambria Math" w:hAnsi="Cambria Math" w:eastAsia="Cambria Math" w:cs="Cambria Math"/>
          <w:color w:val="000000"/>
          <w:vertAlign w:val="superscript"/>
        </w:rPr>
        <w:t>⑤</w:t>
      </w:r>
      <w:r>
        <w:rPr>
          <w:rFonts w:ascii="楷体" w:hAnsi="楷体" w:eastAsia="楷体" w:cs="楷体"/>
          <w:color w:val="000000"/>
        </w:rPr>
        <w:t>，亦无以加也。</w:t>
      </w:r>
      <w:r>
        <w:rPr>
          <w:rFonts w:ascii="宋体" w:hAnsi="宋体" w:eastAsia="宋体" w:cs="宋体"/>
          <w:color w:val="000000"/>
        </w:rPr>
        <w:t>”</w:t>
      </w:r>
    </w:p>
    <w:p w14:paraId="28D4E396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（选自《万历野获编》，有删节）</w:t>
      </w:r>
    </w:p>
    <w:p w14:paraId="3CFD2E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[注]①朔望：农历每月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初一日和十五日。②明伦堂：古代讲学、弘道、研究之所。③黉（</w:t>
      </w:r>
      <w:r>
        <w:rPr>
          <w:rFonts w:ascii="Times New Roman" w:hAnsi="Times New Roman" w:eastAsia="Times New Roman" w:cs="Times New Roman"/>
          <w:color w:val="000000"/>
        </w:rPr>
        <w:t>hóng</w:t>
      </w:r>
      <w:r>
        <w:rPr>
          <w:rFonts w:ascii="宋体" w:hAnsi="宋体" w:eastAsia="宋体" w:cs="宋体"/>
          <w:color w:val="000000"/>
        </w:rPr>
        <w:t>）序：古代学校。④丁祭：旧时每年于仲春及仲秋上旬丁日祭祀先师孔子。⑤国学：国子监。</w:t>
      </w:r>
    </w:p>
    <w:p w14:paraId="0B3B73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下列对文中加点词语和句子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理解，正确的一项是（   ）</w:t>
      </w:r>
    </w:p>
    <w:p w14:paraId="49807B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“景泰”与“自康乐以来，未复有能与其奇者”中的“康乐”都是皇帝年号。</w:t>
      </w:r>
    </w:p>
    <w:p w14:paraId="0092A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“吏民畏之如神”与“无丝竹之乱耳”两个句子中，“之”的意义和用法相同。</w:t>
      </w:r>
    </w:p>
    <w:p w14:paraId="6ADA13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“令民临道屋俱作修廊”与“乃重修岳阳楼”的“修”，都是“修建”的意思。</w:t>
      </w:r>
    </w:p>
    <w:p w14:paraId="3C0010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“筹”的本义指小竹片，“筹识姓名”这句话意思是用小竹片标识学生的姓名。</w:t>
      </w:r>
    </w:p>
    <w:p w14:paraId="59FAFD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下列对文中相关内容的概述和分析，不正确的一项是（   ）</w:t>
      </w:r>
    </w:p>
    <w:p w14:paraId="585AE3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王锐防涝有法，要求百姓深挖排水沟渠，这样下大雨时可以及时泄洪。</w:t>
      </w:r>
    </w:p>
    <w:p w14:paraId="635A19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王锐重视安全，在巷口处设置栅门，入夜便关门上锁，彻夜有人打更。</w:t>
      </w:r>
    </w:p>
    <w:p w14:paraId="33EE01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结尾使用对比，用正面描写的手法，借参政姚龙的话肯定王锐的政绩。</w:t>
      </w:r>
    </w:p>
    <w:p w14:paraId="4DC4C6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文章以叙为主，从防涝、治安、教育等方面记录王锐施政有为的事迹。</w:t>
      </w:r>
    </w:p>
    <w:p w14:paraId="18FE1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文中画波浪线的部分有三处需要断句，请将需断句处相应的字母依次填写到答题卡上。每答对一处给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分，作答超过三处不给分。</w:t>
      </w:r>
    </w:p>
    <w:p w14:paraId="61DC62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锐A长身B修髯C顾眄D生威E有权F术G尚严政</w:t>
      </w:r>
    </w:p>
    <w:p w14:paraId="3BF25E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借助下面资料，把文中画横线的句子翻译成现代汉语。</w:t>
      </w:r>
    </w:p>
    <w:p w14:paraId="02E9D1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自听其政，吏亡得为奸。</w:t>
      </w:r>
    </w:p>
    <w:tbl>
      <w:tblPr>
        <w:tblStyle w:val="4"/>
        <w:tblW w:w="69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900"/>
      </w:tblGrid>
      <w:tr w14:paraId="01C828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6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EEF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《说文解字》：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聰（听），聆也。从耳，壬声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，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声音通顺于耳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  <w:p w14:paraId="47F2549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听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的常见引申义有：</w:t>
            </w:r>
          </w:p>
          <w:p w14:paraId="604DF2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①顺从、接受，如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言听计从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；</w:t>
            </w:r>
          </w:p>
          <w:p w14:paraId="5AAC7F7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②治理、处理，如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听讼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；</w:t>
            </w:r>
          </w:p>
          <w:p w14:paraId="10720B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③任凭、放任，如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听之任之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</w:tc>
      </w:tr>
    </w:tbl>
    <w:p w14:paraId="556AB054">
      <w:pPr>
        <w:spacing w:line="360" w:lineRule="auto"/>
        <w:jc w:val="left"/>
        <w:textAlignment w:val="center"/>
        <w:rPr>
          <w:color w:val="000000"/>
        </w:rPr>
      </w:pPr>
    </w:p>
    <w:p w14:paraId="27E172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请结合《送东阳马生序》，简述王锐和宋濂分别使用怎样的方法督促后辈学习。</w:t>
      </w:r>
    </w:p>
    <w:p w14:paraId="579377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（三）（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99C99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阅读下面的文字，完成下面小题。</w:t>
      </w:r>
    </w:p>
    <w:p w14:paraId="40B84D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材料一</w:t>
      </w:r>
    </w:p>
    <w:p w14:paraId="4A430E5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①中国地大物博，各地的地理、气候、物产、风俗习惯都各具特色，饮食也呈现独特的风格，如鲁菜的香醇、川菜的麻辣、鸟菜的鲜美等。</w:t>
      </w:r>
    </w:p>
    <w:p w14:paraId="2486A24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②中国饮食尤其讲究“食以材为先”，注重食材的天然味道和营养价值。烹饪过程注重食材的合理搭配，利用多种烹饪方法，如炒、煮、蒸、炸等，以达到色、香、味、形、养俱佳的效果。这既增强了口感，又最大限度地保留了食材的营养成分。</w:t>
      </w:r>
    </w:p>
    <w:p w14:paraId="1D97EA6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③中国人还会按季节变化来调味、配菜：冬天追求味道醇厚，多煲炖焖煨；夏天讲究清淡爽口，多凉拌冷拼。</w:t>
      </w:r>
    </w:p>
    <w:p w14:paraId="75C36A6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④饮食不仅仅是一种生活需求，也是一种社交活动。在宴请宾客、庆贺喜事等场合，人们通过签桌上的礼仪来表达友谊、团结、礼貌和尊重。</w:t>
      </w:r>
    </w:p>
    <w:p w14:paraId="3AD0372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⑤中国饮食文化凝聚着中国人民的勤劳和智慧，也反映出人们生活方式和中国社会的变迁，千百年来，食材、烹饪技艺等多种元素相互融合，不断丰富着中国饮食文化。</w:t>
      </w:r>
    </w:p>
    <w:p w14:paraId="7D4A743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⑥中国饮食文化在世界范围内也产生了广泛影响，越来越多的外国人了解并爱上了中国美食，很多外国人来到中国做“美食直播”。在新的时代，中国饮食文化需要创造性转化、融合性发展和创新性传播，从而在世界舞台上更显魅力。</w:t>
      </w:r>
    </w:p>
    <w:p w14:paraId="1CD8FA8D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（摘编自《中国饮食文化》）</w:t>
      </w:r>
    </w:p>
    <w:p w14:paraId="4D4F9B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材料二</w:t>
      </w:r>
    </w:p>
    <w:p w14:paraId="71DC84A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不同的食物在与口腔的碰撞之中，会产生不一样的味道刺激与感受，这种感受便被称为“味”。从某种程度来说，中国人对饮食的追求本质上是对“味”的追求。从酸甜、咸香到麻辣、香辣，即便是同一种食材在中国厨师的手中也能千变万化出多种味道，红烧、醋溜、清蒸……这种在“味”上的追求与独到成就，正是中国饮食文化的突出特点之一。</w:t>
      </w:r>
    </w:p>
    <w:p w14:paraId="46A187C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中国饮食文化中，“味”是食物的灵魂。如果说，茹毛饮血只是人类之初为满足生存需求而产生的最原始的饮食行为，那么当调味品进入生活时，人类才逐渐享受到食物带来的真正愉悦。众多调料的创制与融合，让中国味道在苦、甘、辛、咸之上推陈出新。酸甜酥嫩的“糖醋鲤鱼”、麻辣鲜香的“水煮肉片”，都充分吸收了多种调料的味道，层次分明又浑然一体。</w:t>
      </w:r>
    </w:p>
    <w:p w14:paraId="4238265F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（摘编自《我国饮食的调味艺术》）</w:t>
      </w:r>
    </w:p>
    <w:p w14:paraId="1717E2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材料三</w:t>
      </w:r>
    </w:p>
    <w:p w14:paraId="2D0015D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张骞通西域，将西域与中原联系了起来，此举被太史公司马迁称为“凿空”，而张骞“凿空”西域的同时，也带来了一种“</w:t>
      </w:r>
      <w:r>
        <w:rPr>
          <w:rFonts w:ascii="楷体" w:hAnsi="楷体" w:eastAsia="楷体" w:cs="楷体"/>
          <w:color w:val="000000"/>
          <w:em w:val="dot"/>
        </w:rPr>
        <w:t>凿通</w:t>
      </w:r>
      <w:r>
        <w:rPr>
          <w:rFonts w:ascii="楷体" w:hAnsi="楷体" w:eastAsia="楷体" w:cs="楷体"/>
          <w:color w:val="000000"/>
        </w:rPr>
        <w:t>”的效果。伴随着军政、经贸的往来与文化传播，物产在汉唐丝绸之路的辉煌进程中得到交流。中原本土的梨、桃等得到西传，现在被誉为“果中王子”的库尔勒香梨，据考证，就是张骞通西域时带到新疆种植并不断改良而成的，葡萄、石榴、胡瓜、胡萝卜等得到东进，孜然、茴香、胡椒等香辛料也一举改变了古代中国菜的味道记忆。</w:t>
      </w:r>
    </w:p>
    <w:p w14:paraId="33515A5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多元交流中的灵感撞击，带来了植物栽培与食材处理的融会贯通。植物的交流，本质也是文化的开放与融合，我们从中看到的不仅是物种的传播、资源的丰富，更是文化的交流、文明的共赢。</w:t>
      </w:r>
    </w:p>
    <w:p w14:paraId="1917F665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（摘编自《张骞通西域的历史馈赠》）</w:t>
      </w:r>
    </w:p>
    <w:p w14:paraId="7986A3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下列对材料相关内容的理解和分析，不正确的一项是（   ）</w:t>
      </w:r>
    </w:p>
    <w:p w14:paraId="03BA0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凝聚中国人民勤劳和智慧的饮食文化，反映出人们生活方式和中国社会的变迁。</w:t>
      </w:r>
    </w:p>
    <w:p w14:paraId="61408C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同一种食材在中国厨师手中变化出多种味道，体现中国人饮食上对“味”的追求。</w:t>
      </w:r>
    </w:p>
    <w:p w14:paraId="1C5210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调味品的出现，让人类从最原始的为生存而饮食，直接进入到享受食物的阶段。</w:t>
      </w:r>
    </w:p>
    <w:p w14:paraId="3E4043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孜然等香辛料传入后，改变了古代中国菜的味道，对中国菜的发展产生了影响。</w:t>
      </w:r>
    </w:p>
    <w:p w14:paraId="2041AE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下列诗句，可体现材料三“物产在汉唐丝绸之路的辉煌进程中得到交流”的一项是（   ）</w:t>
      </w:r>
    </w:p>
    <w:p w14:paraId="5A5241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长江绕郭知鱼美，好竹连山觉笋香。</w:t>
      </w:r>
    </w:p>
    <w:p w14:paraId="470BCC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胡麻饼样学京都，面脆油香新出炉。</w:t>
      </w:r>
    </w:p>
    <w:p w14:paraId="6B39AE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姜宜山茗留闲啜，豉下湖莼喜共烹。</w:t>
      </w:r>
    </w:p>
    <w:p w14:paraId="28B855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桂汀霜鲫长如许，绝似松江一尺鲈。</w:t>
      </w:r>
    </w:p>
    <w:p w14:paraId="2D3BE8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根据材料一，概括中国饮食的特点，完成下图。</w:t>
      </w:r>
    </w:p>
    <w:p w14:paraId="5C52F7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81400" cy="12287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814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D3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材料三提到“凿通”的效果。请结合三则材料，简述“凿通”在中国饮食文化中的体现。</w:t>
      </w:r>
    </w:p>
    <w:p w14:paraId="614D14F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（四）（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7C0D6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阅读下面的文字，完成下面小题。</w:t>
      </w:r>
    </w:p>
    <w:p w14:paraId="5B39914A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泰山之春</w:t>
      </w:r>
    </w:p>
    <w:p w14:paraId="74B8D4FE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王剑冰</w:t>
      </w:r>
    </w:p>
    <w:p w14:paraId="40A3C0D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①这天早上，整座泰山，变成了一座通体深红的山。空气的明净通透，使得深红没有一点杂质，就像覆盖上了一层釉彩。</w:t>
      </w:r>
    </w:p>
    <w:p w14:paraId="0D9C02E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②泰安人说，这景象一年也见不到几回，太阳不知怎样投入，才会在泰山做成一篇好文章。</w:t>
      </w:r>
    </w:p>
    <w:p w14:paraId="6A00051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③《诗经》有赞：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泰山岩岩，鲁邦所詹。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泰山处于东方。东方是太阳升起的地方，所以泰山那雄重盘礴的山体，有着直达心灵的神秘色彩，有着安定、康泰的丰厚内蕴。泰山也便承载着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国泰民安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的美好祝愿。</w:t>
      </w:r>
    </w:p>
    <w:p w14:paraId="770E63A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④已经立春。阳光照耀天空和大地。一只鹰飞过，像一个舞者划过冰面。我似乎从来没有听到鹰的叫声。鹰一声不吭，就那么轻轻地划过山巅，向前冲去，和阳光一个方向，在泰山之穹拉出一缕丝滑的弧线。</w:t>
      </w:r>
    </w:p>
    <w:p w14:paraId="66D432B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⑤泰山上的植物在云雾中发育，逐渐挺直自己的腰杆，实际上是挺直了自己的个性。这些植物，有些是独立的个体，有些是以群体的形象出现，有的甚至开出了小小的花朵。还有，那些历经无数岁月的松柏，或在石缝中直立，或在山崖边斜逸，将一些葛藤也拉了上去。</w:t>
      </w:r>
    </w:p>
    <w:p w14:paraId="5A573DC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⑥泰山展现的不光是岩石，也有另一种生命的渲染。我虽然叫不全它们的名字，但我知道，它们悄悄汇集、增添着泰山的风采。</w:t>
      </w:r>
    </w:p>
    <w:p w14:paraId="29D3AC8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⑦四下里流淌的泉溪，将大山深处的信息传递出去。鸟儿有使不完的劲，它们飞来飞去，叫来叫去。从这个山头飞到那个山头，从那个山头再飞向另一个山头。风这里摇那里晃，没有一时消停，把崖间的野青茅一会儿翻过来，一会儿翻过去。</w:t>
      </w:r>
    </w:p>
    <w:p w14:paraId="778184E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⑧随着时间变化，那些植物更不一样了，为山体染了浓浓的一层墨绿。就此知道，泰山的春天真的来了，泰山的春天不仅如此，各种各样的色彩都会呈现。</w:t>
      </w:r>
    </w:p>
    <w:p w14:paraId="54E670E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⑨天上的云一大块一大块的，而且压得很低。暗蓝的云与白色的云交叠着，在风中翻来覆去地滚动。这个时候望向泰山，也就看到了云海奇观。</w:t>
      </w:r>
    </w:p>
    <w:p w14:paraId="456E0B1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⑩泰山从浓重的云团中奋然而出，那些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五岳独尊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昂头天外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的石刻格外亮眼。难怪大诗人李白站在山顶狂啸：千峰争攒聚，万壑绝凌历。</w:t>
      </w:r>
    </w:p>
    <w:p w14:paraId="4636BD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⑪泰山，以它的宏大深沉、雄壮威严屹立于天地间。正如哲人所言，是一部宏大的人文与自然的教科书！</w:t>
      </w:r>
    </w:p>
    <w:p w14:paraId="5B50C2B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⑫渐渐地，一个动人的景象显露出来，通往岱顶的山道上，那么多的人在攀登。他们一个紧随着一个，层层叠叠，如同在激情满怀地踏浪而行。他们知道，只要攀登，就能到达心中的那个顶点。</w:t>
      </w:r>
    </w:p>
    <w:p w14:paraId="41FC299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⑬俗话讲，一日之计在于晨，一年之计在于春，一生之计在于勤。春天是一年的开端，春天攀登一回泰山，就好似人生拥有了一个新的起点。</w:t>
      </w:r>
    </w:p>
    <w:p w14:paraId="330C8FC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⑭在泰山，从红门到山顶都会看到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登高必自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楷体" w:hAnsi="楷体" w:eastAsia="楷体" w:cs="楷体"/>
          <w:color w:val="000000"/>
        </w:rPr>
        <w:t>惟天在上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的各种启示。人说孔子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登泰山而小天下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；人说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学者仰之如泰山北斗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；人说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泰山不让土壤，故能成其大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。泰山给人以无限的精神。登山一如人生，需要刻苦与勤奋，需要决心和勇气。登泰山，也等于是对自己的一次挑战与超越。</w:t>
      </w:r>
    </w:p>
    <w:p w14:paraId="562D5AE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⑮看，登山的队伍中，有老人有孩子，还有挑山工。无论雨雪风霜，泰山挑山工始终与攀登的人们一路相伴。多少年来，他们凭着坚忍与毅力，将人们所需挑上山顶，</w:t>
      </w:r>
      <w:r>
        <w:rPr>
          <w:rFonts w:ascii="楷体" w:hAnsi="楷体" w:eastAsia="楷体" w:cs="楷体"/>
          <w:color w:val="000000"/>
          <w:u w:val="single"/>
        </w:rPr>
        <w:t>装饰了泰山，丰厚了泰山，也成为泰山上活的山岩和脊梁</w:t>
      </w:r>
      <w:r>
        <w:rPr>
          <w:rFonts w:ascii="楷体" w:hAnsi="楷体" w:eastAsia="楷体" w:cs="楷体"/>
          <w:color w:val="000000"/>
        </w:rPr>
        <w:t>。登山者看到他们，立时就有了参照，有了鼓舞，有了劲头。</w:t>
      </w:r>
    </w:p>
    <w:p w14:paraId="4D91042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⑯朝晖洒满了泰山，亦洒满了中华大地，在这片土地上，朴实而又勤劳的民族，谱写着一页又一页华章，创造出一个又一个奇迹。</w:t>
      </w:r>
    </w:p>
    <w:p w14:paraId="3DF59B6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⑰春天来了，春天的泰山迎接着登泰山的人们。登山道上，人们或者都会想起一句话：世上无难事，只要肯登攀！</w:t>
      </w:r>
    </w:p>
    <w:p w14:paraId="269586CB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（选自《人民日报》，有改动）</w:t>
      </w:r>
    </w:p>
    <w:p w14:paraId="117906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下列对文章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理解和分析，不正确的一项是（   ）</w:t>
      </w:r>
    </w:p>
    <w:p w14:paraId="50E926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文章按照游览顺序，移步换景，描绘了春季生机勃勃的泰山，由景及人，抒发作者对泰山和攀登者的赞美之情。</w:t>
      </w:r>
    </w:p>
    <w:p w14:paraId="5D3ECF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第①段使用“通体深红”“釉彩”等词语，描写早晨阳光照耀下的泰山，用词形象，给读者带来强烈的视觉冲击。</w:t>
      </w:r>
    </w:p>
    <w:p w14:paraId="105873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第⑭段引用名句，指出泰山给人的深刻启示和带来的无限精神，并转入对人生的思考，增添了文章的厚重感。</w:t>
      </w:r>
    </w:p>
    <w:p w14:paraId="460053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文章紧扣“泰山之春”，使用了记叙、描写、抒情、议论多种表达方式，将景、情、理融为一体，读来意趣盎然。</w:t>
      </w:r>
    </w:p>
    <w:p w14:paraId="65CD8E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读完文章，你与同学一起品味语言。</w:t>
      </w:r>
    </w:p>
    <w:p w14:paraId="4F12FB7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小鲁：我读到第②段“太阳不知怎样投入，才会在泰山做成一篇好文章”时，觉得这句话与“造化钟神秀”在修辞手法上有一致的地方，请你赏析一下吧。</w:t>
      </w:r>
    </w:p>
    <w:p w14:paraId="50E15E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你：（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_____________________________________</w:t>
      </w:r>
    </w:p>
    <w:p w14:paraId="50DADA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小元：第④段“鹰一声不吭，就那么轻轻地划过山巅，向前冲去，和阳光一个方向，在泰山之穹拉出一缕丝滑的弧线”中“划”“冲”“拉”三个词用得很好，请你说说好在哪里。</w:t>
      </w:r>
    </w:p>
    <w:p w14:paraId="04EE78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你：（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color w:val="000000"/>
        </w:rPr>
        <w:t>____________________________________</w:t>
      </w:r>
    </w:p>
    <w:p w14:paraId="6FB446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第⑮段说挑山工“装饰了泰山，丰厚了泰山，也成为泰山上活的山岩和脊梁”，请结合文章谈谈你的理解。</w:t>
      </w:r>
    </w:p>
    <w:p w14:paraId="6E641A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你们小组想以“泰山之春”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题拍摄短视频，参加“奋进中国”作品展示活动。你想在短视频中使用下面哪个场景？请结合文章说明理由。</w:t>
      </w:r>
    </w:p>
    <w:p w14:paraId="05A1B3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场景一：那些历经无数岁月的松柏，或在石缝中直立，或在山崖边斜逸，将一些葛藤也拉了上去。</w:t>
      </w:r>
    </w:p>
    <w:p w14:paraId="767A57F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场景二：通往岱顶的山道上，那么多的人在攀登。他们一个紧随着一个，层层叠叠，如同在激情满怀地踏浪而行。</w:t>
      </w:r>
    </w:p>
    <w:p w14:paraId="2508F6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三、写作（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556BF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阅读下面的材料，根据要求写作。</w:t>
      </w:r>
    </w:p>
    <w:p w14:paraId="7D71468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在学校开展的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何谓中国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主题系列活动中，同学们深切感受到：这就是美丽的中国，是我养我的热土；这就是可爱的中国，是我们扬帆奋进的好地方。</w:t>
      </w:r>
    </w:p>
    <w:p w14:paraId="6EB047B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广袤的祖国大地，到处都有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好地方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——远方的山河，身边的巷陌，还有自己心灵的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小天地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……在这样的好地方，我们可以读书学习，锻炼身体；可以感悟自然，追逐梦想……</w:t>
      </w:r>
    </w:p>
    <w:p w14:paraId="677041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请以“这是______的好地方”为题，写一篇文章。</w:t>
      </w:r>
    </w:p>
    <w:p w14:paraId="339EB3F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要求：①自选角度，自定立意，补全题目，自选文体；</w:t>
      </w:r>
    </w:p>
    <w:p w14:paraId="6AA253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②要有真情实感，不要套作，不得抄袭；</w:t>
      </w:r>
    </w:p>
    <w:p w14:paraId="7388DC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③不得泄露真实的人名、校名等个人信息；</w:t>
      </w:r>
    </w:p>
    <w:p w14:paraId="6D49D6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④不少于</w:t>
      </w:r>
      <w:r>
        <w:rPr>
          <w:rFonts w:ascii="Times New Roman" w:hAnsi="Times New Roman" w:eastAsia="Times New Roman" w:cs="Times New Roman"/>
          <w:color w:val="000000"/>
        </w:rPr>
        <w:t>600</w:t>
      </w:r>
      <w:r>
        <w:rPr>
          <w:rFonts w:ascii="宋体" w:hAnsi="宋体" w:eastAsia="宋体" w:cs="宋体"/>
          <w:color w:val="000000"/>
        </w:rPr>
        <w:t>字（如写诗歌，不少于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行）。</w:t>
      </w:r>
    </w:p>
    <w:p w14:paraId="1FA805EA">
      <w:pPr>
        <w:spacing w:line="360" w:lineRule="auto"/>
        <w:jc w:val="left"/>
        <w:textAlignment w:val="center"/>
        <w:rPr>
          <w:color w:val="000000"/>
        </w:rPr>
      </w:pPr>
    </w:p>
    <w:p w14:paraId="78BC88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77134F46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5C66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C36B2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9C06A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078B0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A15981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B1BC0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A57754B"/>
    <w:rsid w:val="38274566"/>
    <w:rsid w:val="39527F04"/>
    <w:rsid w:val="45A06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3</Pages>
  <Words>2120</Words>
  <Characters>2213</Characters>
  <Lines>0</Lines>
  <Paragraphs>0</Paragraphs>
  <TotalTime>5</TotalTime>
  <ScaleCrop>false</ScaleCrop>
  <LinksUpToDate>false</LinksUpToDate>
  <CharactersWithSpaces>2289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2024-06-18T11:50:00Z</dcterms:created>
  <dc:creator>学科网试题生产平台</dc:creator>
  <dc:description>3520259914924032</dc:description>
  <cp:lastModifiedBy>上帝掷骰子吗</cp:lastModifiedBy>
  <dcterms:modified xsi:type="dcterms:W3CDTF">2026-02-09T00:20:50Z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41054E2F9B614AEA98A37F6CCEE844FA_12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