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F77EF2">
      <w:pPr>
        <w:spacing w:line="285" w:lineRule="auto"/>
        <w:ind w:firstLine="645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11137900</wp:posOffset>
            </wp:positionH>
            <wp:positionV relativeFrom="topMargin">
              <wp:posOffset>12522200</wp:posOffset>
            </wp:positionV>
            <wp:extent cx="254000" cy="342900"/>
            <wp:effectExtent l="0" t="0" r="12700" b="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语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 xml:space="preserve">  </w:t>
      </w:r>
      <w:r>
        <w:rPr>
          <w:rFonts w:ascii="宋体" w:hAnsi="宋体" w:eastAsia="宋体" w:cs="宋体"/>
          <w:b/>
          <w:color w:val="auto"/>
          <w:sz w:val="32"/>
        </w:rPr>
        <w:t>文</w:t>
      </w:r>
    </w:p>
    <w:p w14:paraId="51D6A408">
      <w:pPr>
        <w:spacing w:line="285" w:lineRule="auto"/>
        <w:ind w:firstLine="480"/>
        <w:jc w:val="center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A</w:t>
      </w:r>
      <w:r>
        <w:rPr>
          <w:rFonts w:ascii="宋体" w:hAnsi="宋体" w:eastAsia="宋体" w:cs="宋体"/>
          <w:b/>
          <w:color w:val="auto"/>
          <w:sz w:val="24"/>
        </w:rPr>
        <w:t>卷（共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02783580">
      <w:pPr>
        <w:spacing w:line="285" w:lineRule="auto"/>
        <w:ind w:firstLine="480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Ⅰ</w:t>
      </w:r>
      <w:r>
        <w:rPr>
          <w:rFonts w:ascii="宋体" w:hAnsi="宋体" w:eastAsia="宋体" w:cs="宋体"/>
          <w:b/>
          <w:color w:val="auto"/>
          <w:sz w:val="24"/>
        </w:rPr>
        <w:t>卷（选择题，共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03B2F6AE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一、基础知识（每小题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4432DC34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下面加点字注音有误的一项是（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43DC410D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  <w:em w:val="dot"/>
        </w:rPr>
        <w:t>挚</w:t>
      </w:r>
      <w:r>
        <w:rPr>
          <w:rFonts w:ascii="宋体" w:hAnsi="宋体" w:eastAsia="宋体" w:cs="宋体"/>
          <w:color w:val="auto"/>
        </w:rPr>
        <w:t>爱（</w:t>
      </w:r>
      <w:r>
        <w:rPr>
          <w:rFonts w:ascii="Times New Roman" w:hAnsi="Times New Roman" w:eastAsia="Times New Roman" w:cs="Times New Roman"/>
          <w:color w:val="auto"/>
        </w:rPr>
        <w:t>zhì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  <w:em w:val="dot"/>
        </w:rPr>
        <w:t>舵</w:t>
      </w:r>
      <w:r>
        <w:rPr>
          <w:rFonts w:ascii="宋体" w:hAnsi="宋体" w:eastAsia="宋体" w:cs="宋体"/>
          <w:color w:val="auto"/>
        </w:rPr>
        <w:t>手（</w:t>
      </w:r>
      <w:r>
        <w:rPr>
          <w:rFonts w:ascii="Times New Roman" w:hAnsi="Times New Roman" w:eastAsia="Times New Roman" w:cs="Times New Roman"/>
          <w:color w:val="auto"/>
        </w:rPr>
        <w:t>duò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  <w:em w:val="dot"/>
        </w:rPr>
        <w:t>栩</w:t>
      </w:r>
      <w:r>
        <w:rPr>
          <w:rFonts w:ascii="宋体" w:hAnsi="宋体" w:eastAsia="宋体" w:cs="宋体"/>
          <w:color w:val="auto"/>
        </w:rPr>
        <w:t>栩如生（</w:t>
      </w:r>
      <w:r>
        <w:rPr>
          <w:rFonts w:ascii="Times New Roman" w:hAnsi="Times New Roman" w:eastAsia="Times New Roman" w:cs="Times New Roman"/>
          <w:color w:val="auto"/>
        </w:rPr>
        <w:t>xǔ</w:t>
      </w:r>
      <w:r>
        <w:rPr>
          <w:rFonts w:ascii="宋体" w:hAnsi="宋体" w:eastAsia="宋体" w:cs="宋体"/>
          <w:color w:val="auto"/>
        </w:rPr>
        <w:t>）</w:t>
      </w:r>
    </w:p>
    <w:p w14:paraId="7F3666D6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游</w:t>
      </w:r>
      <w:r>
        <w:rPr>
          <w:rFonts w:ascii="宋体" w:hAnsi="宋体" w:eastAsia="宋体" w:cs="宋体"/>
          <w:color w:val="auto"/>
          <w:em w:val="dot"/>
        </w:rPr>
        <w:t>弋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yì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  <w:em w:val="dot"/>
        </w:rPr>
        <w:t>藻</w:t>
      </w:r>
      <w:r>
        <w:rPr>
          <w:rFonts w:ascii="宋体" w:hAnsi="宋体" w:eastAsia="宋体" w:cs="宋体"/>
          <w:color w:val="auto"/>
        </w:rPr>
        <w:t>饰（</w:t>
      </w:r>
      <w:r>
        <w:rPr>
          <w:rFonts w:ascii="Times New Roman" w:hAnsi="Times New Roman" w:eastAsia="Times New Roman" w:cs="Times New Roman"/>
          <w:color w:val="auto"/>
        </w:rPr>
        <w:t>zǎo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  <w:em w:val="dot"/>
        </w:rPr>
        <w:t>姗</w:t>
      </w:r>
      <w:r>
        <w:rPr>
          <w:rFonts w:ascii="宋体" w:hAnsi="宋体" w:eastAsia="宋体" w:cs="宋体"/>
          <w:color w:val="auto"/>
        </w:rPr>
        <w:t>姗来迟（</w:t>
      </w:r>
      <w:r>
        <w:rPr>
          <w:rFonts w:ascii="Times New Roman" w:hAnsi="Times New Roman" w:eastAsia="Times New Roman" w:cs="Times New Roman"/>
          <w:color w:val="auto"/>
        </w:rPr>
        <w:t>shān</w:t>
      </w:r>
      <w:r>
        <w:rPr>
          <w:rFonts w:ascii="宋体" w:hAnsi="宋体" w:eastAsia="宋体" w:cs="宋体"/>
          <w:color w:val="auto"/>
        </w:rPr>
        <w:t>）</w:t>
      </w:r>
    </w:p>
    <w:p w14:paraId="675DD043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  <w:em w:val="dot"/>
        </w:rPr>
        <w:t>翘</w:t>
      </w:r>
      <w:r>
        <w:rPr>
          <w:rFonts w:ascii="宋体" w:hAnsi="宋体" w:eastAsia="宋体" w:cs="宋体"/>
          <w:color w:val="auto"/>
        </w:rPr>
        <w:t>首（</w:t>
      </w:r>
      <w:r>
        <w:rPr>
          <w:rFonts w:ascii="Times New Roman" w:hAnsi="Times New Roman" w:eastAsia="Times New Roman" w:cs="Times New Roman"/>
          <w:color w:val="auto"/>
        </w:rPr>
        <w:t>qiáo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  <w:em w:val="dot"/>
        </w:rPr>
        <w:t>棱</w:t>
      </w:r>
      <w:r>
        <w:rPr>
          <w:rFonts w:ascii="宋体" w:hAnsi="宋体" w:eastAsia="宋体" w:cs="宋体"/>
          <w:color w:val="auto"/>
        </w:rPr>
        <w:t>角（</w:t>
      </w:r>
      <w:r>
        <w:rPr>
          <w:rFonts w:ascii="Times New Roman" w:hAnsi="Times New Roman" w:eastAsia="Times New Roman" w:cs="Times New Roman"/>
          <w:color w:val="auto"/>
        </w:rPr>
        <w:t>líng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前</w:t>
      </w:r>
      <w:r>
        <w:rPr>
          <w:rFonts w:ascii="宋体" w:hAnsi="宋体" w:eastAsia="宋体" w:cs="宋体"/>
          <w:color w:val="auto"/>
          <w:em w:val="dot"/>
        </w:rPr>
        <w:t>仆</w:t>
      </w:r>
      <w:r>
        <w:rPr>
          <w:rFonts w:ascii="宋体" w:hAnsi="宋体" w:eastAsia="宋体" w:cs="宋体"/>
          <w:color w:val="auto"/>
        </w:rPr>
        <w:t>后继（</w:t>
      </w:r>
      <w:r>
        <w:rPr>
          <w:rFonts w:ascii="Times New Roman" w:hAnsi="Times New Roman" w:eastAsia="Times New Roman" w:cs="Times New Roman"/>
          <w:color w:val="auto"/>
        </w:rPr>
        <w:t>pū</w:t>
      </w:r>
      <w:r>
        <w:rPr>
          <w:rFonts w:ascii="宋体" w:hAnsi="宋体" w:eastAsia="宋体" w:cs="宋体"/>
          <w:color w:val="auto"/>
        </w:rPr>
        <w:t>）</w:t>
      </w:r>
    </w:p>
    <w:p w14:paraId="64A854D9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  <w:em w:val="dot"/>
        </w:rPr>
        <w:t>豁</w:t>
      </w:r>
      <w:r>
        <w:rPr>
          <w:rFonts w:ascii="宋体" w:hAnsi="宋体" w:eastAsia="宋体" w:cs="宋体"/>
          <w:color w:val="auto"/>
        </w:rPr>
        <w:t>亮（</w:t>
      </w:r>
      <w:r>
        <w:rPr>
          <w:rFonts w:ascii="Times New Roman" w:hAnsi="Times New Roman" w:eastAsia="Times New Roman" w:cs="Times New Roman"/>
          <w:color w:val="auto"/>
        </w:rPr>
        <w:t>huò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映</w:t>
      </w:r>
      <w:r>
        <w:rPr>
          <w:rFonts w:ascii="宋体" w:hAnsi="宋体" w:eastAsia="宋体" w:cs="宋体"/>
          <w:color w:val="auto"/>
          <w:em w:val="dot"/>
        </w:rPr>
        <w:t>衬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chèn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  <w:em w:val="dot"/>
        </w:rPr>
        <w:t>耐</w:t>
      </w:r>
      <w:r>
        <w:rPr>
          <w:rFonts w:ascii="宋体" w:hAnsi="宋体" w:eastAsia="宋体" w:cs="宋体"/>
          <w:color w:val="auto"/>
        </w:rPr>
        <w:t>人寻味（</w:t>
      </w:r>
      <w:r>
        <w:rPr>
          <w:rFonts w:ascii="Times New Roman" w:hAnsi="Times New Roman" w:eastAsia="Times New Roman" w:cs="Times New Roman"/>
          <w:color w:val="auto"/>
        </w:rPr>
        <w:t>nài</w:t>
      </w:r>
      <w:r>
        <w:rPr>
          <w:rFonts w:ascii="宋体" w:hAnsi="宋体" w:eastAsia="宋体" w:cs="宋体"/>
          <w:color w:val="auto"/>
        </w:rPr>
        <w:t>）</w:t>
      </w:r>
    </w:p>
    <w:p w14:paraId="40767C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下列语句中书写正确的一项是（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DC230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苏州园林的角落也有图画美：阶砌旁栽着几丛书带草，墙上漫延着爬山虎。</w:t>
      </w:r>
    </w:p>
    <w:p w14:paraId="63692D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人民解放军百万大军，从一千余华里的战线上，冲破敌阵，胜利横渡长江。</w:t>
      </w:r>
    </w:p>
    <w:p w14:paraId="5DDEE6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石拱桥不但形势优美，而且结构坚固，能几百年甚至上千年雄跨在江河上。</w:t>
      </w:r>
    </w:p>
    <w:p w14:paraId="6BBF03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飞经亚洲，特别是经过中国上空时，我就会仔细地分辩大概到了哪个地区。</w:t>
      </w:r>
    </w:p>
    <w:p w14:paraId="7A04E5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下面语段中加点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成语使用有误的一项是（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5F41CA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马识途先生是</w:t>
      </w:r>
      <w:r>
        <w:rPr>
          <w:rFonts w:ascii="楷体" w:hAnsi="楷体" w:eastAsia="楷体" w:cs="楷体"/>
          <w:color w:val="000000"/>
          <w:em w:val="dot"/>
        </w:rPr>
        <w:t>名副其实</w:t>
      </w:r>
      <w:r>
        <w:rPr>
          <w:rFonts w:ascii="楷体" w:hAnsi="楷体" w:eastAsia="楷体" w:cs="楷体"/>
          <w:color w:val="000000"/>
        </w:rPr>
        <w:t>的大师，他在艺术上有极高的造诣：他的小说</w:t>
      </w:r>
      <w:r>
        <w:rPr>
          <w:rFonts w:ascii="楷体" w:hAnsi="楷体" w:eastAsia="楷体" w:cs="楷体"/>
          <w:color w:val="000000"/>
          <w:em w:val="dot"/>
        </w:rPr>
        <w:t>别具匠心</w:t>
      </w:r>
      <w:r>
        <w:rPr>
          <w:rFonts w:ascii="楷体" w:hAnsi="楷体" w:eastAsia="楷体" w:cs="楷体"/>
          <w:color w:val="000000"/>
        </w:rPr>
        <w:t>，意蕴深远；他的诗歌题材广泛，韵味十足；他的书法作品笔力遒劲，</w:t>
      </w:r>
      <w:r>
        <w:rPr>
          <w:rFonts w:ascii="楷体" w:hAnsi="楷体" w:eastAsia="楷体" w:cs="楷体"/>
          <w:color w:val="000000"/>
          <w:em w:val="dot"/>
        </w:rPr>
        <w:t>抑扬顿挫</w:t>
      </w:r>
      <w:r>
        <w:rPr>
          <w:rFonts w:ascii="楷体" w:hAnsi="楷体" w:eastAsia="楷体" w:cs="楷体"/>
          <w:color w:val="000000"/>
        </w:rPr>
        <w:t>。这份功力既来自他对艺术</w:t>
      </w:r>
      <w:r>
        <w:rPr>
          <w:rFonts w:ascii="楷体" w:hAnsi="楷体" w:eastAsia="楷体" w:cs="楷体"/>
          <w:color w:val="000000"/>
          <w:em w:val="dot"/>
        </w:rPr>
        <w:t>孜孜不倦</w:t>
      </w:r>
      <w:r>
        <w:rPr>
          <w:rFonts w:ascii="楷体" w:hAnsi="楷体" w:eastAsia="楷体" w:cs="楷体"/>
          <w:color w:val="000000"/>
        </w:rPr>
        <w:t>的追求，也源于他对生活的深刻洞察。</w:t>
      </w:r>
    </w:p>
    <w:p w14:paraId="7232991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名副其实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别具匠心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抑扬顿挫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孜孜不倦</w:t>
      </w:r>
    </w:p>
    <w:p w14:paraId="10F424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下列语句中没有语病的一项是（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2C366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近日发射的“智慧天网一号”宽带通信卫星，将承担为多个应用领域提供更精准数据。</w:t>
      </w:r>
    </w:p>
    <w:p w14:paraId="2B9E51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世界园艺博览会上，全球各地不同风情的园林景观，吸引广大市民前往参观的热情。</w:t>
      </w:r>
    </w:p>
    <w:p w14:paraId="2E6FD9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成都市旨在以建设世界赛事名城为目的，近年来先后举办了多项重大国际体育赛事。</w:t>
      </w:r>
    </w:p>
    <w:p w14:paraId="3748D2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为满足不同群体的多样化学习需求，成都市教育局大力建设全龄教育公共服务平台。</w:t>
      </w:r>
    </w:p>
    <w:p w14:paraId="52FBB513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二、文言文阅读（每小题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B066B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阅读下面的选文，完成下面小题。</w:t>
      </w:r>
    </w:p>
    <w:p w14:paraId="3B18071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甲</w:t>
      </w:r>
    </w:p>
    <w:p w14:paraId="5360AD8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至于负者歌于途，行者休于树，前者呼，后者应，伛偻提携，往来而不绝者，滁人游也。</w:t>
      </w:r>
      <w:r>
        <w:rPr>
          <w:rFonts w:ascii="楷体" w:hAnsi="楷体" w:eastAsia="楷体" w:cs="楷体"/>
          <w:color w:val="000000"/>
          <w:em w:val="dot"/>
        </w:rPr>
        <w:t>临</w:t>
      </w:r>
      <w:r>
        <w:rPr>
          <w:rFonts w:ascii="楷体" w:hAnsi="楷体" w:eastAsia="楷体" w:cs="楷体"/>
          <w:color w:val="000000"/>
        </w:rPr>
        <w:t>溪而渔，溪深而鱼肥，酿泉为酒，泉香而酒</w:t>
      </w:r>
      <w:r>
        <w:rPr>
          <w:rFonts w:ascii="楷体" w:hAnsi="楷体" w:eastAsia="楷体" w:cs="楷体"/>
          <w:color w:val="000000"/>
          <w:em w:val="dot"/>
        </w:rPr>
        <w:t>洌</w:t>
      </w:r>
      <w:r>
        <w:rPr>
          <w:rFonts w:ascii="楷体" w:hAnsi="楷体" w:eastAsia="楷体" w:cs="楷体"/>
          <w:color w:val="000000"/>
        </w:rPr>
        <w:t>，山肴野蔌，杂然</w:t>
      </w:r>
      <w:r>
        <w:rPr>
          <w:rFonts w:ascii="楷体" w:hAnsi="楷体" w:eastAsia="楷体" w:cs="楷体"/>
          <w:color w:val="000000"/>
          <w:em w:val="dot"/>
        </w:rPr>
        <w:t>而</w:t>
      </w:r>
      <w:r>
        <w:rPr>
          <w:rFonts w:ascii="楷体" w:hAnsi="楷体" w:eastAsia="楷体" w:cs="楷体"/>
          <w:color w:val="000000"/>
        </w:rPr>
        <w:t>前陈者，太守宴也。宴酣</w:t>
      </w:r>
      <w:r>
        <w:rPr>
          <w:rFonts w:ascii="楷体" w:hAnsi="楷体" w:eastAsia="楷体" w:cs="楷体"/>
          <w:color w:val="000000"/>
          <w:em w:val="dot"/>
        </w:rPr>
        <w:t>之</w:t>
      </w:r>
      <w:r>
        <w:rPr>
          <w:rFonts w:ascii="楷体" w:hAnsi="楷体" w:eastAsia="楷体" w:cs="楷体"/>
          <w:color w:val="000000"/>
        </w:rPr>
        <w:t>乐，非丝非竹，射者中，弈者胜，觥筹交错，起坐而喧哗者，众宾欢也。</w:t>
      </w:r>
      <w:r>
        <w:rPr>
          <w:rFonts w:ascii="楷体" w:hAnsi="楷体" w:eastAsia="楷体" w:cs="楷体"/>
          <w:color w:val="000000"/>
          <w:u w:val="single"/>
        </w:rPr>
        <w:t>苍颜白发，颓然乎其间者，太守醉也</w:t>
      </w:r>
      <w:r>
        <w:rPr>
          <w:rFonts w:ascii="楷体" w:hAnsi="楷体" w:eastAsia="楷体" w:cs="楷体"/>
          <w:color w:val="000000"/>
        </w:rPr>
        <w:t>。</w:t>
      </w:r>
    </w:p>
    <w:p w14:paraId="5B76B702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（节选自欧阳修《醉翁亭记》）</w:t>
      </w:r>
    </w:p>
    <w:p w14:paraId="216BA48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乙</w:t>
      </w:r>
    </w:p>
    <w:p w14:paraId="62D6BC0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大道之行也，天下为公。选贤</w:t>
      </w:r>
      <w:r>
        <w:rPr>
          <w:rFonts w:ascii="楷体" w:hAnsi="楷体" w:eastAsia="楷体" w:cs="楷体"/>
          <w:color w:val="000000"/>
          <w:em w:val="dot"/>
        </w:rPr>
        <w:t>与</w:t>
      </w:r>
      <w:r>
        <w:rPr>
          <w:rFonts w:ascii="楷体" w:hAnsi="楷体" w:eastAsia="楷体" w:cs="楷体"/>
          <w:color w:val="000000"/>
        </w:rPr>
        <w:t>能，讲信修睦。故人不独</w:t>
      </w:r>
      <w:r>
        <w:rPr>
          <w:rFonts w:ascii="楷体" w:hAnsi="楷体" w:eastAsia="楷体" w:cs="楷体"/>
          <w:color w:val="000000"/>
          <w:em w:val="dot"/>
        </w:rPr>
        <w:t>亲</w:t>
      </w:r>
      <w:r>
        <w:rPr>
          <w:rFonts w:ascii="楷体" w:hAnsi="楷体" w:eastAsia="楷体" w:cs="楷体"/>
          <w:color w:val="000000"/>
        </w:rPr>
        <w:t>其亲，不独子</w:t>
      </w:r>
      <w:r>
        <w:rPr>
          <w:rFonts w:ascii="楷体" w:hAnsi="楷体" w:eastAsia="楷体" w:cs="楷体"/>
          <w:color w:val="000000"/>
          <w:em w:val="dot"/>
        </w:rPr>
        <w:t>其</w:t>
      </w:r>
      <w:r>
        <w:rPr>
          <w:rFonts w:ascii="楷体" w:hAnsi="楷体" w:eastAsia="楷体" w:cs="楷体"/>
          <w:color w:val="000000"/>
        </w:rPr>
        <w:t>子，使老有所终，壮有所用，幼有所长，矜、寡、孤、独、废疾者皆有所养，男有分，女有归。货恶其弃于地也，不必藏于己；力恶其不出</w:t>
      </w:r>
      <w:r>
        <w:rPr>
          <w:rFonts w:ascii="楷体" w:hAnsi="楷体" w:eastAsia="楷体" w:cs="楷体"/>
          <w:color w:val="000000"/>
          <w:em w:val="dot"/>
        </w:rPr>
        <w:t>于</w:t>
      </w:r>
      <w:r>
        <w:rPr>
          <w:rFonts w:ascii="楷体" w:hAnsi="楷体" w:eastAsia="楷体" w:cs="楷体"/>
          <w:color w:val="000000"/>
        </w:rPr>
        <w:t>身也，不必为己。是故谋闭而不兴，盗窃乱贼而不作，故外户而不闭。是谓大同。</w:t>
      </w:r>
    </w:p>
    <w:p w14:paraId="1B4AF3A6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（选自《礼记正义》）</w:t>
      </w:r>
    </w:p>
    <w:p w14:paraId="4187D0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下列语句中加点词的解释有误的一项是（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97DE8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  <w:em w:val="dot"/>
        </w:rPr>
        <w:t>临</w:t>
      </w:r>
      <w:r>
        <w:rPr>
          <w:rFonts w:ascii="宋体" w:hAnsi="宋体" w:eastAsia="宋体" w:cs="宋体"/>
          <w:color w:val="000000"/>
        </w:rPr>
        <w:t>溪而渔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临：到</w:t>
      </w:r>
    </w:p>
    <w:p w14:paraId="44E6C2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泉香而酒</w:t>
      </w:r>
      <w:r>
        <w:rPr>
          <w:rFonts w:ascii="宋体" w:hAnsi="宋体" w:eastAsia="宋体" w:cs="宋体"/>
          <w:color w:val="000000"/>
          <w:em w:val="dot"/>
        </w:rPr>
        <w:t>洌</w:t>
      </w:r>
      <w:r>
        <w:rPr>
          <w:color w:val="000000"/>
          <w:em w:val="dot"/>
        </w:rPr>
        <w:t xml:space="preserve">        </w:t>
      </w:r>
      <w:r>
        <w:rPr>
          <w:rFonts w:ascii="宋体" w:hAnsi="宋体" w:eastAsia="宋体" w:cs="宋体"/>
          <w:color w:val="000000"/>
        </w:rPr>
        <w:t>洌：清</w:t>
      </w:r>
    </w:p>
    <w:p w14:paraId="3A3BEA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选贤</w:t>
      </w:r>
      <w:r>
        <w:rPr>
          <w:rFonts w:ascii="宋体" w:hAnsi="宋体" w:eastAsia="宋体" w:cs="宋体"/>
          <w:color w:val="000000"/>
          <w:em w:val="dot"/>
        </w:rPr>
        <w:t>与</w:t>
      </w:r>
      <w:r>
        <w:rPr>
          <w:rFonts w:ascii="宋体" w:hAnsi="宋体" w:eastAsia="宋体" w:cs="宋体"/>
          <w:color w:val="000000"/>
        </w:rPr>
        <w:t>能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与：给予</w:t>
      </w:r>
    </w:p>
    <w:p w14:paraId="30078A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故人不独</w:t>
      </w:r>
      <w:r>
        <w:rPr>
          <w:rFonts w:ascii="宋体" w:hAnsi="宋体" w:eastAsia="宋体" w:cs="宋体"/>
          <w:color w:val="000000"/>
          <w:em w:val="dot"/>
        </w:rPr>
        <w:t>亲</w:t>
      </w:r>
      <w:r>
        <w:rPr>
          <w:rFonts w:ascii="宋体" w:hAnsi="宋体" w:eastAsia="宋体" w:cs="宋体"/>
          <w:color w:val="000000"/>
        </w:rPr>
        <w:t>其亲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亲：以……为亲</w:t>
      </w:r>
    </w:p>
    <w:p w14:paraId="1AC522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下列语句中加点词的意义和用法相同的一项是（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1E73D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杂然</w:t>
      </w:r>
      <w:r>
        <w:rPr>
          <w:rFonts w:ascii="宋体" w:hAnsi="宋体" w:eastAsia="宋体" w:cs="宋体"/>
          <w:color w:val="000000"/>
          <w:em w:val="dot"/>
        </w:rPr>
        <w:t>而</w:t>
      </w:r>
      <w:r>
        <w:rPr>
          <w:rFonts w:ascii="宋体" w:hAnsi="宋体" w:eastAsia="宋体" w:cs="宋体"/>
          <w:color w:val="000000"/>
        </w:rPr>
        <w:t>前陈者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面山</w:t>
      </w:r>
      <w:r>
        <w:rPr>
          <w:rFonts w:ascii="宋体" w:hAnsi="宋体" w:eastAsia="宋体" w:cs="宋体"/>
          <w:color w:val="000000"/>
          <w:em w:val="dot"/>
        </w:rPr>
        <w:t>而</w:t>
      </w:r>
      <w:r>
        <w:rPr>
          <w:rFonts w:ascii="宋体" w:hAnsi="宋体" w:eastAsia="宋体" w:cs="宋体"/>
          <w:color w:val="000000"/>
        </w:rPr>
        <w:t>居</w:t>
      </w:r>
    </w:p>
    <w:p w14:paraId="3CC02C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宴酣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乐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下车引</w:t>
      </w:r>
      <w:r>
        <w:rPr>
          <w:rFonts w:ascii="宋体" w:hAnsi="宋体" w:eastAsia="宋体" w:cs="宋体"/>
          <w:color w:val="000000"/>
          <w:em w:val="dot"/>
        </w:rPr>
        <w:t>之</w:t>
      </w:r>
    </w:p>
    <w:p w14:paraId="24FDCD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不独子</w:t>
      </w:r>
      <w:r>
        <w:rPr>
          <w:rFonts w:ascii="宋体" w:hAnsi="宋体" w:eastAsia="宋体" w:cs="宋体"/>
          <w:color w:val="000000"/>
          <w:em w:val="dot"/>
        </w:rPr>
        <w:t>其</w:t>
      </w:r>
      <w:r>
        <w:rPr>
          <w:rFonts w:ascii="宋体" w:hAnsi="宋体" w:eastAsia="宋体" w:cs="宋体"/>
          <w:color w:val="000000"/>
        </w:rPr>
        <w:t>子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  <w:em w:val="dot"/>
        </w:rPr>
        <w:t>其</w:t>
      </w:r>
      <w:r>
        <w:rPr>
          <w:rFonts w:ascii="宋体" w:hAnsi="宋体" w:eastAsia="宋体" w:cs="宋体"/>
          <w:color w:val="000000"/>
        </w:rPr>
        <w:t>真无马邪</w:t>
      </w:r>
    </w:p>
    <w:p w14:paraId="18385B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力恶其不出</w:t>
      </w:r>
      <w:r>
        <w:rPr>
          <w:rFonts w:ascii="宋体" w:hAnsi="宋体" w:eastAsia="宋体" w:cs="宋体"/>
          <w:color w:val="000000"/>
          <w:em w:val="dot"/>
        </w:rPr>
        <w:t>于</w:t>
      </w:r>
      <w:r>
        <w:rPr>
          <w:rFonts w:ascii="宋体" w:hAnsi="宋体" w:eastAsia="宋体" w:cs="宋体"/>
          <w:color w:val="000000"/>
        </w:rPr>
        <w:t>身也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皆以美</w:t>
      </w:r>
      <w:r>
        <w:rPr>
          <w:rFonts w:ascii="宋体" w:hAnsi="宋体" w:eastAsia="宋体" w:cs="宋体"/>
          <w:color w:val="000000"/>
          <w:em w:val="dot"/>
        </w:rPr>
        <w:t>于</w:t>
      </w:r>
      <w:r>
        <w:rPr>
          <w:rFonts w:ascii="宋体" w:hAnsi="宋体" w:eastAsia="宋体" w:cs="宋体"/>
          <w:color w:val="000000"/>
        </w:rPr>
        <w:t>徐公</w:t>
      </w:r>
    </w:p>
    <w:p w14:paraId="605B62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对文中画线句子翻译正确的一项是（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CA33D9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苍颜白发，颓然乎其间者，太守醉也。</w:t>
      </w:r>
    </w:p>
    <w:p w14:paraId="6A3DB8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苍老的容颜，花白的头发，醉倒在众人中间，（这）是太守喝醉了。</w:t>
      </w:r>
    </w:p>
    <w:p w14:paraId="2C6F75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苍白的脸色，花白的头发，醉倒在众人中间，（这）是太守陶醉了。</w:t>
      </w:r>
    </w:p>
    <w:p w14:paraId="27D016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苍白的脸色，花白的头发，萎靡坐在众人间，（这）是太守喝醉了。</w:t>
      </w:r>
    </w:p>
    <w:p w14:paraId="0A4CB5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苍老的容颜，花白的头发，萎靡坐在众人间，（这）是太守陶醉了。</w:t>
      </w:r>
    </w:p>
    <w:p w14:paraId="153081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下列有关乙文“大同”的表述，在甲文中没有得到体现的一项是（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9AC618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社会稳定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生活安乐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人诚信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关系和睦</w:t>
      </w:r>
    </w:p>
    <w:p w14:paraId="6757979F">
      <w:pPr>
        <w:spacing w:line="285" w:lineRule="auto"/>
        <w:ind w:firstLine="480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第Ⅱ卷（非选择题，共76分）</w:t>
      </w:r>
    </w:p>
    <w:p w14:paraId="21791FB4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三、默写（共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BA96A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默写古诗文中的名篇名句。</w:t>
      </w:r>
    </w:p>
    <w:p w14:paraId="77299BA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）补写出下列名句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上句或下句。（任选其中两句作答；如三句皆答，按前两句判）</w:t>
      </w:r>
    </w:p>
    <w:p w14:paraId="0A71F5C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①非淡泊无以明志，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。（诸葛亮《诫子书》）</w:t>
      </w:r>
    </w:p>
    <w:p w14:paraId="7D806EB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，潭影空人心。（常建《题破山寺后禅院》）</w:t>
      </w:r>
    </w:p>
    <w:p w14:paraId="4C2AE7A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③一轮秋影转金波，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。（辛弃疾《太常引·建康中秋夜为吕叔潜赋》）</w:t>
      </w:r>
    </w:p>
    <w:p w14:paraId="5618B86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）请在李白的《春夜洛城闻笛》和岑参的《行军九日思长安故园》中任选一首，在答题卡上写出题目再默写全诗。</w:t>
      </w:r>
    </w:p>
    <w:p w14:paraId="54EF5B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______</w:t>
      </w:r>
    </w:p>
    <w:p w14:paraId="5CA4AA8B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四、现代文阅读（共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79B26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阅读下面的文章，完成下面小题。</w:t>
      </w:r>
    </w:p>
    <w:p w14:paraId="723FDE8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甲</w:t>
      </w:r>
    </w:p>
    <w:p w14:paraId="7597C9A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咱们的大熊猫</w:t>
      </w:r>
    </w:p>
    <w:p w14:paraId="5279618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①北京奥运会吉祥物有大熊猫的身影，成都大运会吉祥物又选择了它。大熊猫究竟有哪些特别之处让人如此青睐？</w:t>
      </w:r>
    </w:p>
    <w:p w14:paraId="0AADD3F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熊猫憨态可掬的外在自不必多说：圆滚滚的身子，呆萌萌的样子，还有那看似笨拙实则灵活的上蹿下跳、左右腾挪……人们喜欢它还有更“深刻”的理由：它的黑白两色深深契合了中国文化中黑白相衬、阴阳相生之说；它喜食竹子，常于竹林之中饮食、休憩的特性，又与传统文人追求的隐逸思想相匹配，这让它赢得“竹林隐士”的美誉。</w:t>
      </w:r>
    </w:p>
    <w:p w14:paraId="109540B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③诗文中的“隐士”，曲高和寡，难以亲近，熊猫“隐士”却与之不同。它见到陌生人时往往会“怕羞”，一旦熟悉起来，就会抱着你的双腿或者搂着你的脖子，撒娇不停，温柔万分。</w:t>
      </w:r>
    </w:p>
    <w:p w14:paraId="2C72C93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</w:t>
      </w:r>
      <w:r>
        <w:rPr>
          <w:rFonts w:ascii="楷体" w:hAnsi="楷体" w:eastAsia="楷体" w:cs="楷体"/>
          <w:color w:val="000000"/>
          <w:u w:val="single"/>
        </w:rPr>
        <w:t>虽然熊猫科学意义上的发现距今不到两百年</w:t>
      </w:r>
      <w:r>
        <w:rPr>
          <w:rFonts w:ascii="楷体" w:hAnsi="楷体" w:eastAsia="楷体" w:cs="楷体"/>
          <w:color w:val="000000"/>
        </w:rPr>
        <w:t>，但在典籍中却不乏它的身影。据载，古时两军鏖战不休，只要有一方举起熊猫旗帜，双方就会鸣金收兵。原来，被称为“驺虞”的熊猫，食竹，不杀生，啃吃铁器，符合“化干戈为玉帛”的要义。藏身山野的“竹林隐士”于是又摇身变为终止战争的“和平大使”。</w:t>
      </w:r>
    </w:p>
    <w:p w14:paraId="745B2B1F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（摘自《熊猫中国：中国大熊猫纪实》，有删改）</w:t>
      </w:r>
    </w:p>
    <w:p w14:paraId="0363B72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乙</w:t>
      </w:r>
    </w:p>
    <w:p w14:paraId="1192CFC9">
      <w:pPr>
        <w:spacing w:line="360" w:lineRule="auto"/>
        <w:ind w:firstLine="420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大熊猫，你爱它有多深</w:t>
      </w:r>
    </w:p>
    <w:p w14:paraId="51CD526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①从熊猫的先祖始熊猫到今天的大熊猫，已有约</w:t>
      </w:r>
      <w:r>
        <w:rPr>
          <w:rFonts w:ascii="Times New Roman" w:hAnsi="Times New Roman" w:eastAsia="Times New Roman" w:cs="Times New Roman"/>
          <w:color w:val="000000"/>
        </w:rPr>
        <w:t>800</w:t>
      </w:r>
      <w:r>
        <w:rPr>
          <w:rFonts w:ascii="楷体" w:hAnsi="楷体" w:eastAsia="楷体" w:cs="楷体"/>
          <w:color w:val="000000"/>
        </w:rPr>
        <w:t>万年的历史。</w:t>
      </w:r>
      <w:r>
        <w:rPr>
          <w:rFonts w:ascii="楷体" w:hAnsi="楷体" w:eastAsia="楷体" w:cs="楷体"/>
          <w:color w:val="000000"/>
          <w:u w:val="single"/>
        </w:rPr>
        <w:t>不过熊猫科学意义上的发现距今不到两百年</w:t>
      </w:r>
      <w:r>
        <w:rPr>
          <w:rFonts w:ascii="楷体" w:hAnsi="楷体" w:eastAsia="楷体" w:cs="楷体"/>
          <w:color w:val="000000"/>
        </w:rPr>
        <w:t>，而在今天所有动物里，估计受喜爱指数最高的，非它莫属。</w:t>
      </w:r>
    </w:p>
    <w:p w14:paraId="0CB23AE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人们是喜欢它的外在吗？假如你作出肯定回答，那请“扪心自问”：和大熊猫一样外形庞大且毛茸茸的动物何其多也，一身金毛的狮子、披着美丽斑纹的老虎，以及外形与之更为接近、动作同样呆萌的北极熊，为什么你不那么喜爱呢？说到底，以貌取“物”并不成立，人类喜欢的不过是它庞大身躯之下那份与人亲近的温顺罢了。从人类本性来说，凡是具有攻击性或威胁性的生物，从来就不会被划入喜爱之列。</w:t>
      </w:r>
    </w:p>
    <w:p w14:paraId="11002C8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这只是针对一般人而言，对于科学研究者来说，大熊猫受到喜爱不会那么感性。种类更多、分布更广的恐龙早已消失，它为何还可以存活至今？食肉类猛兽在“物竞天择”的法则面前节节败退，它为何可以转“荤”为“素”？繁殖能力如此低下的它，如何能够“香火不断”……这些，比起人们赋予它的隐含意义，更容易引起研究者的关注。</w:t>
      </w:r>
    </w:p>
    <w:p w14:paraId="1C9504E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④人类根据自己所“需”来选择所“爱”，亘古不变，在大熊猫身上表现得尤其明显。</w:t>
      </w:r>
    </w:p>
    <w:p w14:paraId="34296162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（摘自《成都日报》，有删改）</w:t>
      </w:r>
    </w:p>
    <w:p w14:paraId="20C18C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甲文谈及的“大熊猫受人喜爱之处”，哪些不符合乙文的表述？请分点概括。</w:t>
      </w:r>
    </w:p>
    <w:p w14:paraId="7B81FE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甲、乙两文画线句都谈及“大熊猫科学意义上的发现时间短”这一事实，作用有何不同？请结合两文内容简要说明。</w:t>
      </w:r>
    </w:p>
    <w:p w14:paraId="015E3E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两文都围绕“人们对大熊猫的喜爱”展开，其中有一篇文章的题目与内容不够匹配，请作出判断并简述理由。</w:t>
      </w:r>
    </w:p>
    <w:p w14:paraId="330CF674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五、作文（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53C979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楷体" w:hAnsi="楷体" w:eastAsia="楷体" w:cs="楷体"/>
          <w:color w:val="000000"/>
        </w:rPr>
        <w:t>正在热播的一档音乐节目在宣传语里写道：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赢，只是歌手的一段路；迎，才是音乐的目的地。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这句话谈的是音乐，也能引发音乐之外的思考。</w:t>
      </w:r>
    </w:p>
    <w:p w14:paraId="2C7D288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面对“赢”与“迎”，你有怎样的联想与感受？请结合对这两个词语的理解，联系自己的生活，自拟题目，写一篇文章，可以聚焦其中一个词语，也可以二者兼顾；可以记叙事件，可以抒发感受，也可以发表见解……</w:t>
      </w:r>
    </w:p>
    <w:p w14:paraId="173F924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要有真情实感；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自定立意，自选文体（诗歌除外）；</w:t>
      </w: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宋体" w:hAnsi="宋体" w:eastAsia="宋体" w:cs="宋体"/>
          <w:color w:val="000000"/>
        </w:rPr>
        <w:t>不少于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字；</w:t>
      </w:r>
      <w:r>
        <w:rPr>
          <w:rFonts w:ascii="Times New Roman" w:hAnsi="Times New Roman" w:eastAsia="Times New Roman" w:cs="Times New Roman"/>
          <w:color w:val="000000"/>
        </w:rPr>
        <w:t>④</w:t>
      </w:r>
      <w:r>
        <w:rPr>
          <w:rFonts w:ascii="宋体" w:hAnsi="宋体" w:eastAsia="宋体" w:cs="宋体"/>
          <w:color w:val="000000"/>
        </w:rPr>
        <w:t>不得抄袭、套作；</w:t>
      </w:r>
      <w:r>
        <w:rPr>
          <w:rFonts w:ascii="Times New Roman" w:hAnsi="Times New Roman" w:eastAsia="Times New Roman" w:cs="Times New Roman"/>
          <w:color w:val="000000"/>
        </w:rPr>
        <w:t>⑤</w:t>
      </w:r>
      <w:r>
        <w:rPr>
          <w:rFonts w:ascii="宋体" w:hAnsi="宋体" w:eastAsia="宋体" w:cs="宋体"/>
          <w:color w:val="000000"/>
        </w:rPr>
        <w:t>不得出现真实的人名、校名和地名。</w:t>
      </w:r>
    </w:p>
    <w:p w14:paraId="1255877C">
      <w:pPr>
        <w:spacing w:line="285" w:lineRule="auto"/>
        <w:ind w:firstLine="480"/>
        <w:jc w:val="center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B</w:t>
      </w:r>
      <w:r>
        <w:rPr>
          <w:rFonts w:ascii="宋体" w:hAnsi="宋体" w:eastAsia="宋体" w:cs="宋体"/>
          <w:b/>
          <w:color w:val="000000"/>
          <w:sz w:val="24"/>
        </w:rPr>
        <w:t>卷（共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B6C9154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一、诗歌鉴赏（共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4A02C3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阅读下面的清代诗歌，完成下面小题。</w:t>
      </w:r>
    </w:p>
    <w:p w14:paraId="4F495B3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成都竹枝词（节选）</w:t>
      </w:r>
    </w:p>
    <w:p w14:paraId="080D58C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吴好山</w:t>
      </w:r>
    </w:p>
    <w:p w14:paraId="69A1EAF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鲜鱼数尾喜无穷，分付烹煎仔细烘。</w:t>
      </w:r>
    </w:p>
    <w:p w14:paraId="7048D44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九眼桥头凉意足，邀朋畅饮一楼风。</w:t>
      </w:r>
    </w:p>
    <w:p w14:paraId="0C3F0B73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（选自《成都诗览》）</w:t>
      </w:r>
    </w:p>
    <w:p w14:paraId="2B77F3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除“烹煎”的“鲜鱼”外，还有什么让诗人“喜无穷”？请结合全诗概括作答。</w:t>
      </w:r>
    </w:p>
    <w:p w14:paraId="53D35A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风、花、雪、月等是宴饮类古诗常写到的景物，如果把诗歌末句改为“邀朋畅饮一楼月”有何不妥？请结合全诗简要回答。</w:t>
      </w:r>
    </w:p>
    <w:p w14:paraId="2CE680C2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二、文言文阅读（共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E679BB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阅读下面的文言文，完成下面小题。</w:t>
      </w:r>
    </w:p>
    <w:p w14:paraId="0782F1C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游青城山记</w:t>
      </w:r>
    </w:p>
    <w:p w14:paraId="62559CE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[明]焦维章</w:t>
      </w:r>
    </w:p>
    <w:p w14:paraId="3343641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成都之西，名山水以十数，而灌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胜；灌之山以百数，而青城尤胜。</w:t>
      </w:r>
    </w:p>
    <w:p w14:paraId="7233441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时嘉靖二载季春三月，予友冯廷器曰：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青城之秀甲于益州，望之蔚然。</w:t>
      </w:r>
      <w:r>
        <w:rPr>
          <w:rFonts w:ascii="楷体" w:hAnsi="楷体" w:eastAsia="楷体" w:cs="楷体"/>
          <w:color w:val="000000"/>
          <w:u w:val="single"/>
        </w:rPr>
        <w:t>予将披石穿云，候君于青霄白石间，亦胜事也。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予偕诸友刺舟渡江，渐近山下。一时林壑之美，已觉胜绝。过横山，望青城山长生观等处，尚在翠微烟霭间。少焉，阴雨冥濛，作潇潇声。南行一里余，雨亦</w:t>
      </w:r>
      <w:r>
        <w:rPr>
          <w:rFonts w:ascii="楷体" w:hAnsi="楷体" w:eastAsia="楷体" w:cs="楷体"/>
          <w:color w:val="000000"/>
          <w:em w:val="dot"/>
        </w:rPr>
        <w:t>霁</w:t>
      </w:r>
      <w:r>
        <w:rPr>
          <w:rFonts w:ascii="楷体" w:hAnsi="楷体" w:eastAsia="楷体" w:cs="楷体"/>
          <w:color w:val="000000"/>
        </w:rPr>
        <w:t>。由长生观西北行，凡数转，抵建福宫。且暝，不可前矣，遂宿焉。</w:t>
      </w:r>
      <w:r>
        <w:rPr>
          <w:rFonts w:ascii="楷体" w:hAnsi="楷体" w:eastAsia="楷体" w:cs="楷体"/>
          <w:color w:val="000000"/>
          <w:em w:val="dot"/>
        </w:rPr>
        <w:t>迨</w:t>
      </w:r>
      <w:r>
        <w:rPr>
          <w:rFonts w:ascii="楷体" w:hAnsi="楷体" w:eastAsia="楷体" w:cs="楷体"/>
          <w:color w:val="000000"/>
        </w:rPr>
        <w:t>晚，风雨大作，且饮且怅，以为天师洞陡绝，扳跻尤难。吾友鲜宗申曰：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不可止也！其勿贻谢灵运之愧。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夜分，雨止。</w:t>
      </w:r>
    </w:p>
    <w:p w14:paraId="5EB1EB9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厥明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，日光苍凉，掩映云际。行巨壑间，每大啸，</w:t>
      </w:r>
      <w:r>
        <w:rPr>
          <w:rFonts w:ascii="楷体" w:hAnsi="楷体" w:eastAsia="楷体" w:cs="楷体"/>
          <w:color w:val="000000"/>
          <w:em w:val="dot"/>
        </w:rPr>
        <w:t>类</w:t>
      </w:r>
      <w:r>
        <w:rPr>
          <w:rFonts w:ascii="楷体" w:hAnsi="楷体" w:eastAsia="楷体" w:cs="楷体"/>
          <w:color w:val="000000"/>
        </w:rPr>
        <w:t>有人在空谷中酬和者。西升崇岭，罗磴如立，仰首拊膺而上。远望有梨花一株，灿如素锦，云即洞所在也。道甚湫隘，才可尺许，旁皆邃谷，易于坠蹈。凡行四五里，得至洞下，洞在石壁十余丈上。悬为栈道，沿入洞中，三十六峰次第呈露，黛色如螺。左试剑石等山，远近朝拱，浮岚往来，在我襟袖。天下之奇观</w:t>
      </w:r>
      <w:r>
        <w:rPr>
          <w:rFonts w:ascii="楷体" w:hAnsi="楷体" w:eastAsia="楷体" w:cs="楷体"/>
          <w:color w:val="000000"/>
          <w:em w:val="dot"/>
        </w:rPr>
        <w:t>备</w:t>
      </w:r>
      <w:r>
        <w:rPr>
          <w:rFonts w:ascii="楷体" w:hAnsi="楷体" w:eastAsia="楷体" w:cs="楷体"/>
          <w:color w:val="000000"/>
        </w:rPr>
        <w:t>矣。</w:t>
      </w:r>
    </w:p>
    <w:p w14:paraId="4A33201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寻建福宫故道，将谋归路。</w:t>
      </w:r>
      <w:r>
        <w:rPr>
          <w:rFonts w:ascii="楷体" w:hAnsi="楷体" w:eastAsia="楷体" w:cs="楷体"/>
          <w:color w:val="000000"/>
          <w:u w:val="single"/>
        </w:rPr>
        <w:t>会冯廷器延饮其家，诸友亦醉饱连日</w:t>
      </w:r>
      <w:r>
        <w:rPr>
          <w:rFonts w:ascii="楷体" w:hAnsi="楷体" w:eastAsia="楷体" w:cs="楷体"/>
          <w:color w:val="000000"/>
        </w:rPr>
        <w:t>。吾曹虽铅椠</w:t>
      </w:r>
      <w:r>
        <w:rPr>
          <w:rFonts w:ascii="Cambria Math" w:hAnsi="Cambria Math" w:eastAsia="Cambria Math" w:cs="Cambria Math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之素业未休，而江湖之志壮尤甚。故太史公必登龙门，探禹穴，而后为文豪宕有奇气。朱、张二儒</w:t>
      </w:r>
      <w:r>
        <w:rPr>
          <w:rFonts w:ascii="Cambria Math" w:hAnsi="Cambria Math" w:eastAsia="Cambria Math" w:cs="Cambria Math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，远临衡岳，一时高迈之怀，岂潦倒嚣哗者之能与哉？</w:t>
      </w:r>
    </w:p>
    <w:p w14:paraId="310E8A30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（选自《天启新修成都府志》卷五十五，有删节）</w:t>
      </w:r>
    </w:p>
    <w:p w14:paraId="2514BA7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【注】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灌：灌县，今都江堰市。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厥明：天亮。</w:t>
      </w: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宋体" w:hAnsi="宋体" w:eastAsia="宋体" w:cs="宋体"/>
          <w:color w:val="000000"/>
        </w:rPr>
        <w:t>铅椠：指读书作文。</w:t>
      </w:r>
      <w:r>
        <w:rPr>
          <w:rFonts w:ascii="Times New Roman" w:hAnsi="Times New Roman" w:eastAsia="Times New Roman" w:cs="Times New Roman"/>
          <w:color w:val="000000"/>
        </w:rPr>
        <w:t>④</w:t>
      </w:r>
      <w:r>
        <w:rPr>
          <w:rFonts w:ascii="宋体" w:hAnsi="宋体" w:eastAsia="宋体" w:cs="宋体"/>
          <w:color w:val="000000"/>
        </w:rPr>
        <w:t>朱、张二儒：宋代大儒朱熹、张栻。</w:t>
      </w:r>
    </w:p>
    <w:p w14:paraId="3EB46F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下列语句中加点词解释有误的一项是（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AE253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雨亦</w:t>
      </w:r>
      <w:r>
        <w:rPr>
          <w:rFonts w:ascii="宋体" w:hAnsi="宋体" w:eastAsia="宋体" w:cs="宋体"/>
          <w:color w:val="000000"/>
          <w:em w:val="dot"/>
        </w:rPr>
        <w:t>霁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霁：（雨）停</w:t>
      </w:r>
    </w:p>
    <w:p w14:paraId="113490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  <w:em w:val="dot"/>
        </w:rPr>
        <w:t>迨</w:t>
      </w:r>
      <w:r>
        <w:rPr>
          <w:rFonts w:ascii="宋体" w:hAnsi="宋体" w:eastAsia="宋体" w:cs="宋体"/>
          <w:color w:val="000000"/>
        </w:rPr>
        <w:t>晚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迨：趁着</w:t>
      </w:r>
    </w:p>
    <w:p w14:paraId="5442AB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  <w:em w:val="dot"/>
        </w:rPr>
        <w:t>类</w:t>
      </w:r>
      <w:r>
        <w:rPr>
          <w:rFonts w:ascii="宋体" w:hAnsi="宋体" w:eastAsia="宋体" w:cs="宋体"/>
          <w:color w:val="000000"/>
        </w:rPr>
        <w:t>有人在空谷中酬和者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类：好像</w:t>
      </w:r>
    </w:p>
    <w:p w14:paraId="521557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天下之奇观</w:t>
      </w:r>
      <w:r>
        <w:rPr>
          <w:rFonts w:ascii="宋体" w:hAnsi="宋体" w:eastAsia="宋体" w:cs="宋体"/>
          <w:color w:val="000000"/>
          <w:em w:val="dot"/>
        </w:rPr>
        <w:t>备</w:t>
      </w:r>
      <w:r>
        <w:rPr>
          <w:rFonts w:ascii="宋体" w:hAnsi="宋体" w:eastAsia="宋体" w:cs="宋体"/>
          <w:color w:val="000000"/>
        </w:rPr>
        <w:t>矣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备：齐全</w:t>
      </w:r>
    </w:p>
    <w:p w14:paraId="46F662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将文中画线句子翻译为现代汉语。</w:t>
      </w:r>
    </w:p>
    <w:p w14:paraId="3188858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）予将披石穿云，候君于青霄白石间，亦胜事也。</w:t>
      </w:r>
    </w:p>
    <w:p w14:paraId="43B97B9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）会冯廷器延饮其家，诸友亦醉饱连日。</w:t>
      </w:r>
    </w:p>
    <w:p w14:paraId="0868CC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在作者的“青城之游”中，除了秀美景色，还有什么引发了他在文末的慨叹？请结合全文分析作答。</w:t>
      </w:r>
    </w:p>
    <w:p w14:paraId="1F9B096D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三、名著及现代文阅读（共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F87405C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（一）名著阅读（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631FF3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学校举行名著阅读分享会，请根据要求，帮助甲、乙两位同学完成以下准备工作。</w:t>
      </w:r>
    </w:p>
    <w:p w14:paraId="15CE33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甲同学根据《经典常谈》的介绍，准备阅读《汉书》和《离骚》，并结合二者的共性内容作主题发言，请从下面选项中推荐两个最适合的话题。（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9C6CB1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浅谈文学中的“香草”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辞赋文学在中国的早期发展</w:t>
      </w:r>
    </w:p>
    <w:p w14:paraId="4A594DB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如何成为论辩高手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说说古代的贤君与忠臣</w:t>
      </w:r>
    </w:p>
    <w:p w14:paraId="669403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乙同学准备以“文学形象的相似性”为主题进行交流，在他整理的三组文学形象中，哪一组最符合主题？请结合阅读体验，作出判断并简述理由。</w:t>
      </w:r>
    </w:p>
    <w:p w14:paraId="35B266B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第一组：菊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（周敦颐《爱莲说》）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丽达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（《钢铁是怎样炼成的》）</w:t>
      </w:r>
    </w:p>
    <w:p w14:paraId="4B1393C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第二组：梅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（陆游《卜算子</w:t>
      </w:r>
      <w:r>
        <w:rPr>
          <w:rFonts w:ascii="Times New Roman" w:hAnsi="Times New Roman" w:eastAsia="Times New Roman" w:cs="Times New Roman"/>
          <w:color w:val="000000"/>
        </w:rPr>
        <w:t>·</w:t>
      </w:r>
      <w:r>
        <w:rPr>
          <w:rFonts w:ascii="宋体" w:hAnsi="宋体" w:eastAsia="宋体" w:cs="宋体"/>
          <w:color w:val="000000"/>
        </w:rPr>
        <w:t>咏梅》）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匡超人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（《儒林外史》）</w:t>
      </w:r>
    </w:p>
    <w:p w14:paraId="3BD19A3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第三组：小桃树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（贾平凹《一棵小桃树》）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彭德怀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（《红星照耀中国》）</w:t>
      </w:r>
    </w:p>
    <w:p w14:paraId="5D162DFA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（二）现代文阅读（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9350AC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阅读下面的文章，完成下面小题。</w:t>
      </w:r>
    </w:p>
    <w:p w14:paraId="09E7EEA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叫卖：一座城市的温情微吟</w:t>
      </w:r>
    </w:p>
    <w:p w14:paraId="6EDCE12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谢伟</w:t>
      </w:r>
    </w:p>
    <w:p w14:paraId="67C20B9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①在许多大城市已经不大听得到小贩的叫卖声了，但成都的街巷里却还热闹，尤其玉林这一片，从早到晚都像在进行着一种叫作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叫卖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的非物质文化遗产展演：</w:t>
      </w:r>
    </w:p>
    <w:p w14:paraId="78F7D99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盐水煮花生——，五香豆腐干儿——</w:t>
      </w:r>
    </w:p>
    <w:p w14:paraId="3AEB0AD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菊花——金银花——胖大海哎——哟——</w:t>
      </w:r>
    </w:p>
    <w:p w14:paraId="3890533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磨刀——磨菜刀剪刀——</w:t>
      </w:r>
    </w:p>
    <w:p w14:paraId="74D70B2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②声音由远及近，反复着，然后依依渐次远去。那尾音还游丝一般地轻舞着，另一个悠远的声音又叠加上去，首尾相接，不绝如缕。</w:t>
      </w:r>
    </w:p>
    <w:p w14:paraId="023C613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③小贩叫卖的声音在古书中被形容为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吟叫百端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。一个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字画出了声音的起伏线谱，轻重长短、虚实收纵，是带着旋律的声音艺术。短短几个字，不但要韵味悠长，让人觉得舒服，还得要勾起人们的消费欲望，那自是一套了得的本事。</w:t>
      </w:r>
    </w:p>
    <w:p w14:paraId="0EC9F2C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④各地的方言让小贩一吆喝，就有了鲜明的地域风韵。在江南，软糯的吴音可以吟出宋词的清韵：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水红菱嘞——水红菱要吗？</w:t>
      </w:r>
      <w:r>
        <w:rPr>
          <w:rFonts w:ascii="宋体" w:hAnsi="宋体" w:eastAsia="宋体" w:cs="宋体"/>
          <w:color w:val="000000"/>
        </w:rPr>
        <w:t>”</w:t>
      </w:r>
    </w:p>
    <w:p w14:paraId="521BF6E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⑤住在江南的日子里，清早，总会飘来一个女子柔软清灵的叫卖声，那细细柔柔的声音像是雨后擦地而过的微风，湿漉漉地在小巷回旋，然后飘挂在翘角的屋檐上，久久荡着。</w:t>
      </w:r>
    </w:p>
    <w:p w14:paraId="34774DB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⑥而老北京的叫卖更具艺术感。这活儿大多是老爷们儿干的，宏声大嗓，却悠然作韵，京腔里透着惯常的自信：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吃来呗，沙瓤的，闹块咧！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卖西瓜的一嗓子出去，声调婉转，平仄起伏，有京韵大鼓的韵调。年少时，我在皇城根儿下住过，那时的北京城，红墙蓝天，鸽群飞掠，哨音长长，绿杨深处胡同里飘出一两声悠远模糊的叫卖，那味儿是让人忆起来也会销魂儿的。只是，如今京城的叫卖渐渐由一种生活形态转变成了招揽游客的文艺演出。</w:t>
      </w:r>
    </w:p>
    <w:p w14:paraId="61969E8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⑦我们玉林这一片的叫卖则还是原生态的、活着的、川味儿的声音艺术。玉林接纳了操着川内各地方言的小贩，他们在这里聚集，叫出不同的音韵风味来。川东、川北的，语调舒缓，尾音带着弯儿：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醪糟儿——，粉——子醪糟儿——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，音调富于变化，旋律感极强。川南的则直接、短促：</w:t>
      </w:r>
      <w:r>
        <w:rPr>
          <w:rFonts w:ascii="宋体" w:hAnsi="宋体" w:eastAsia="宋体" w:cs="宋体"/>
          <w:color w:val="000000"/>
          <w:u w:val="single"/>
        </w:rPr>
        <w:t>“</w:t>
      </w:r>
      <w:r>
        <w:rPr>
          <w:rFonts w:ascii="楷体" w:hAnsi="楷体" w:eastAsia="楷体" w:cs="楷体"/>
          <w:color w:val="000000"/>
          <w:u w:val="single"/>
        </w:rPr>
        <w:t>豆花儿□胆水豆花儿□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字字铿锵，颗粒饱满，不加修饰，朴拙自然。而成都本地的，自是柔婉亲切，如丝般顺滑：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凉糕——凉粉儿——凉皮——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。在玉林的叫卖，不管哪种风韵，不管何种力度，基本都是独词独句，将货品名字直端端道来，率性、爽直，这是川人的性格。</w:t>
      </w:r>
    </w:p>
    <w:p w14:paraId="648D1ED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⑧我住进玉林是十九年前的事了。那时，有个川北口音的男子每天清晨都会在楼下叫卖发糕。他的声音实在好听，感觉他只是轻轻一张嘴，声音就能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打远儿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。但从我的楼上看不到他经过的那条小巷，我便不曾见过他。我猜想，他该有四十多岁了，这些年风雨无阻地叫卖，断然不是为了炫耀他的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中国好声音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，而是为了养家糊口。他多半会有两个孩子需要供养，有双亲需要赡养，为了他们，他一刻也不曾松懈。</w:t>
      </w:r>
    </w:p>
    <w:p w14:paraId="4C5F170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有段时间我凌晨两三点才能入睡，但他早晨一嗓子就会将我的梦境挑破。家人心疼我，就对着他一通斥责。我赶紧制止，说大家都是在讨生活，不容易的，都别相互为难了，我可以换个房间睡觉的。可自那以后，就再也没听到过他的吆喝了，这让我心里愧痛。我企望着没有耽误他的买卖，没有影响他供养孩子，赡养老人。</w:t>
      </w:r>
    </w:p>
    <w:p w14:paraId="642BFC5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⑩玉林飘荡着叫卖声的世俗生活总是令我迷恋，它充满了人间烟火的味道，是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生物多样性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的样板。小贩的叫卖总是把真实的日子味儿送进户牖，提醒着我们人生之苦乐。这</w:t>
      </w:r>
      <w:r>
        <w:rPr>
          <w:rFonts w:ascii="楷体" w:hAnsi="楷体" w:eastAsia="楷体" w:cs="楷体"/>
          <w:color w:val="000000"/>
          <w:em w:val="dot"/>
        </w:rPr>
        <w:t>叫卖是嚷嚷市声中最动听的声响</w:t>
      </w:r>
      <w:r>
        <w:rPr>
          <w:rFonts w:ascii="楷体" w:hAnsi="楷体" w:eastAsia="楷体" w:cs="楷体"/>
          <w:color w:val="000000"/>
        </w:rPr>
        <w:t>，是一座城市温情的微吟。</w:t>
      </w:r>
    </w:p>
    <w:p w14:paraId="2426E60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⑪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收——旧家——具——哟——，收——废报——纸——</w:t>
      </w:r>
      <w:r>
        <w:rPr>
          <w:rFonts w:ascii="宋体" w:hAnsi="宋体" w:eastAsia="宋体" w:cs="宋体"/>
          <w:color w:val="000000"/>
        </w:rPr>
        <w:t>”</w:t>
      </w:r>
    </w:p>
    <w:p w14:paraId="101A142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⑫</w:t>
      </w:r>
      <w:r>
        <w:rPr>
          <w:rFonts w:ascii="楷体" w:hAnsi="楷体" w:eastAsia="楷体" w:cs="楷体"/>
          <w:color w:val="000000"/>
        </w:rPr>
        <w:t>在楼上埋头读书，忽地传来一声吆喝，我瞬间想起家里有一大堆不要的旧书刊可以换点小菜钱，就冲着楼下大喊一声：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喂——等到，卖废纸！</w:t>
      </w:r>
      <w:r>
        <w:rPr>
          <w:rFonts w:ascii="宋体" w:hAnsi="宋体" w:eastAsia="宋体" w:cs="宋体"/>
          <w:color w:val="000000"/>
        </w:rPr>
        <w:t>”</w:t>
      </w:r>
    </w:p>
    <w:p w14:paraId="62D58CAC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（选自《成都·锦城诗酒花》，有删改）</w:t>
      </w:r>
    </w:p>
    <w:p w14:paraId="30F679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作者为什么说“叫卖是嚷嚷市声中最动听的声响”？请结合全文分条概括。</w:t>
      </w:r>
    </w:p>
    <w:p w14:paraId="3FF822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文中描写了江南、北京和成都三地的叫卖，有何作用？请结合内容简要分析。</w:t>
      </w:r>
    </w:p>
    <w:p w14:paraId="7E0217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文中描摹叫卖声时，使用了破折号、逗号、问号和感叹号，第七段画线句的两个方框内填入什么标点符号更为合适？请结合内容在相应方框内填出，并简述理由。</w:t>
      </w:r>
    </w:p>
    <w:p w14:paraId="771B0F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“豆花儿□胆水豆花儿□”</w:t>
      </w:r>
    </w:p>
    <w:p w14:paraId="1A7384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文章开头与结尾都写到具体的叫卖声，这样安排有何妙处？请结合全文进行赏析。</w:t>
      </w:r>
    </w:p>
    <w:p w14:paraId="73E8F893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四、语言运用（共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BC9B2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在初中语文教材中，杜甫有六首诗作入选。请根据下图内容和题目要求，完成下列各题。</w:t>
      </w:r>
    </w:p>
    <w:p w14:paraId="213ADD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773555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774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C5EC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下面是根据</w:t>
      </w:r>
      <w:r>
        <w:rPr>
          <w:rFonts w:ascii="宋体" w:hAnsi="宋体" w:eastAsia="宋体" w:cs="宋体"/>
          <w:color w:val="000000"/>
          <w:em w:val="dot"/>
        </w:rPr>
        <w:t>上图内容</w:t>
      </w:r>
      <w:r>
        <w:rPr>
          <w:rFonts w:ascii="宋体" w:hAnsi="宋体" w:eastAsia="宋体" w:cs="宋体"/>
          <w:color w:val="000000"/>
        </w:rPr>
        <w:t>得出的有关“教材所选杜甫诗歌”的四条结论，其中两条结论有误，请找出并修改。</w:t>
      </w:r>
    </w:p>
    <w:p w14:paraId="4BCC08B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①创作地点范围宽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作品主题类型丰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宋体" w:hAnsi="宋体" w:eastAsia="宋体" w:cs="宋体"/>
          <w:color w:val="000000"/>
        </w:rPr>
        <w:t>教学使用功能多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>④</w:t>
      </w:r>
      <w:r>
        <w:rPr>
          <w:rFonts w:ascii="宋体" w:hAnsi="宋体" w:eastAsia="宋体" w:cs="宋体"/>
          <w:color w:val="000000"/>
        </w:rPr>
        <w:t>教材各册覆盖广</w:t>
      </w:r>
    </w:p>
    <w:p w14:paraId="287CC78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错误项：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，修改为：</w:t>
      </w:r>
      <w:r>
        <w:rPr>
          <w:color w:val="000000"/>
        </w:rPr>
        <w:t xml:space="preserve">______    </w:t>
      </w:r>
      <w:r>
        <w:rPr>
          <w:rFonts w:ascii="宋体" w:hAnsi="宋体" w:eastAsia="宋体" w:cs="宋体"/>
          <w:color w:val="000000"/>
        </w:rPr>
        <w:t>错误项：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，修改为：</w:t>
      </w:r>
      <w:r>
        <w:rPr>
          <w:color w:val="000000"/>
        </w:rPr>
        <w:t>______</w:t>
      </w:r>
    </w:p>
    <w:p w14:paraId="3D5DBD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请结合</w:t>
      </w:r>
      <w:r>
        <w:rPr>
          <w:rFonts w:ascii="宋体" w:hAnsi="宋体" w:eastAsia="宋体" w:cs="宋体"/>
          <w:color w:val="000000"/>
          <w:em w:val="dot"/>
        </w:rPr>
        <w:t>上图内容</w:t>
      </w:r>
      <w:r>
        <w:rPr>
          <w:rFonts w:ascii="宋体" w:hAnsi="宋体" w:eastAsia="宋体" w:cs="宋体"/>
          <w:color w:val="000000"/>
        </w:rPr>
        <w:t>，补全下面文段的空缺处，注意语言的准确和连贯。（每空不超过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个字）</w:t>
      </w:r>
    </w:p>
    <w:p w14:paraId="02D2013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语文教材里所选的六首诗歌，串连起了诗圣杜甫颠沛而光辉的一生。从公元736年到公元770年，杜甫用______彰显了他飞扬的青春，又用一地落花暗喻了______。安史之乱里，他在长安城的春天凝望残破的山河，______，他在古秦州的月下思念离散的弟兄，他还在芙蓉国的秋雨里呼求庇身的广厦……读他的诗，也在读他的人，我们既感受到他人生的颠沛，更_______。</w:t>
      </w:r>
    </w:p>
    <w:p w14:paraId="4BD41A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下面三个研究杜甫诗歌的论文题目缺少主标题，请仿照示例，结合上图内容，任选两个，从作品主题的角度为其添上主标题。（句式、字数不要求和示例相同）</w:t>
      </w:r>
    </w:p>
    <w:p w14:paraId="7BFBEF8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①以《春望》《月夜忆舍弟》为例</w:t>
      </w:r>
    </w:p>
    <w:p w14:paraId="68A20E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②以《江南逢李龟年》《月夜忆舍弟》为例</w:t>
      </w:r>
    </w:p>
    <w:p w14:paraId="14B4FAF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③以《石壕吏》《茅屋为秋风所破歌》为例</w:t>
      </w:r>
    </w:p>
    <w:p w14:paraId="33175E5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示例：</w:t>
      </w:r>
      <w:r>
        <w:rPr>
          <w:rFonts w:ascii="楷体" w:hAnsi="楷体" w:eastAsia="楷体" w:cs="楷体"/>
          <w:color w:val="000000"/>
        </w:rPr>
        <w:t>“凌绝顶”之理想与“庇天下”之宏愿——以《望岳》《茅屋为秋风所破歌》为例</w:t>
      </w:r>
    </w:p>
    <w:p w14:paraId="732D7B0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同在异乡别样情——以《望岳》《江南逢李龟年》为例</w:t>
      </w:r>
    </w:p>
    <w:p w14:paraId="0070332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选择：</w:t>
      </w:r>
      <w:r>
        <w:rPr>
          <w:color w:val="000000"/>
        </w:rPr>
        <w:t xml:space="preserve">______    </w:t>
      </w:r>
      <w:r>
        <w:rPr>
          <w:rFonts w:ascii="宋体" w:hAnsi="宋体" w:eastAsia="宋体" w:cs="宋体"/>
          <w:color w:val="000000"/>
        </w:rPr>
        <w:t>标题：</w:t>
      </w:r>
      <w:r>
        <w:rPr>
          <w:color w:val="000000"/>
        </w:rPr>
        <w:t>______</w:t>
      </w:r>
    </w:p>
    <w:p w14:paraId="383C6E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选择：</w:t>
      </w:r>
      <w:r>
        <w:rPr>
          <w:color w:val="000000"/>
        </w:rPr>
        <w:t xml:space="preserve">______    </w:t>
      </w:r>
      <w:r>
        <w:rPr>
          <w:rFonts w:ascii="宋体" w:hAnsi="宋体" w:eastAsia="宋体" w:cs="宋体"/>
          <w:color w:val="000000"/>
        </w:rPr>
        <w:t>标题：</w:t>
      </w:r>
      <w:r>
        <w:rPr>
          <w:color w:val="000000"/>
        </w:rPr>
        <w:t>______</w:t>
      </w:r>
    </w:p>
    <w:p w14:paraId="6389CB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00B31E35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3E3E2F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9639EE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614A8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0C219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6B745A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08483E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633554F8"/>
    <w:rsid w:val="646976B8"/>
    <w:rsid w:val="69352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6241</Words>
  <Characters>6448</Characters>
  <Lines>0</Lines>
  <Paragraphs>0</Paragraphs>
  <TotalTime>5</TotalTime>
  <ScaleCrop>false</ScaleCrop>
  <LinksUpToDate>false</LinksUpToDate>
  <CharactersWithSpaces>6702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2024-06-15T18:00:00Z</dcterms:created>
  <dc:creator>学科网试题生产平台</dc:creator>
  <dc:description>3518805323145216</dc:description>
  <cp:lastModifiedBy>上帝掷骰子吗</cp:lastModifiedBy>
  <dcterms:modified xsi:type="dcterms:W3CDTF">2026-02-09T00:20:46Z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FD77434A8B1743C5BB3A5F3D881FC642_12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