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3E174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10871200</wp:posOffset>
            </wp:positionV>
            <wp:extent cx="444500" cy="393700"/>
            <wp:effectExtent l="0" t="0" r="1270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二〇二五年齐齐哈尔市初中学业水平考试</w:t>
      </w:r>
    </w:p>
    <w:p w14:paraId="49E4F14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语文试卷</w:t>
      </w:r>
    </w:p>
    <w:p w14:paraId="72BB44D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56BB1F6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.考试时间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分钟。本考场试卷序号（由监考教师填写）</w:t>
      </w:r>
    </w:p>
    <w:p w14:paraId="7F75627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.全卷共四道大题，总分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3E3D690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.使用答题卡的考生，请将答案填写在答题卡的指定位置</w:t>
      </w:r>
    </w:p>
    <w:p w14:paraId="7501917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一、知识积累及运用（第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4BAEAA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下列加点字的注音正确的一项是（   ）</w:t>
      </w:r>
    </w:p>
    <w:p w14:paraId="58A54AE2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倔</w:t>
      </w:r>
      <w:r>
        <w:rPr>
          <w:rFonts w:ascii="宋体" w:hAnsi="宋体" w:eastAsia="宋体" w:cs="宋体"/>
          <w:color w:val="auto"/>
        </w:rPr>
        <w:t>强（</w:t>
      </w:r>
      <w:r>
        <w:rPr>
          <w:rFonts w:ascii="Times New Roman" w:hAnsi="Times New Roman" w:eastAsia="Times New Roman" w:cs="Times New Roman"/>
          <w:color w:val="auto"/>
        </w:rPr>
        <w:t>jué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祈</w:t>
      </w:r>
      <w:r>
        <w:rPr>
          <w:rFonts w:ascii="宋体" w:hAnsi="宋体" w:eastAsia="宋体" w:cs="宋体"/>
          <w:color w:val="auto"/>
        </w:rPr>
        <w:t>祷（</w:t>
      </w:r>
      <w:r>
        <w:rPr>
          <w:rFonts w:ascii="Times New Roman" w:hAnsi="Times New Roman" w:eastAsia="Times New Roman" w:cs="Times New Roman"/>
          <w:color w:val="auto"/>
        </w:rPr>
        <w:t>qǐ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娉</w:t>
      </w:r>
      <w:r>
        <w:rPr>
          <w:rFonts w:ascii="宋体" w:hAnsi="宋体" w:eastAsia="宋体" w:cs="宋体"/>
          <w:color w:val="auto"/>
        </w:rPr>
        <w:t>婷（</w:t>
      </w:r>
      <w:r>
        <w:rPr>
          <w:rFonts w:ascii="Times New Roman" w:hAnsi="Times New Roman" w:eastAsia="Times New Roman" w:cs="Times New Roman"/>
          <w:color w:val="auto"/>
        </w:rPr>
        <w:t>pīng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锲</w:t>
      </w:r>
      <w:r>
        <w:rPr>
          <w:rFonts w:ascii="宋体" w:hAnsi="宋体" w:eastAsia="宋体" w:cs="宋体"/>
          <w:color w:val="auto"/>
        </w:rPr>
        <w:t>而不舍（</w:t>
      </w:r>
      <w:r>
        <w:rPr>
          <w:rFonts w:ascii="Times New Roman" w:hAnsi="Times New Roman" w:eastAsia="Times New Roman" w:cs="Times New Roman"/>
          <w:color w:val="auto"/>
        </w:rPr>
        <w:t>qiè</w:t>
      </w:r>
      <w:r>
        <w:rPr>
          <w:rFonts w:ascii="宋体" w:hAnsi="宋体" w:eastAsia="宋体" w:cs="宋体"/>
          <w:color w:val="auto"/>
        </w:rPr>
        <w:t>）</w:t>
      </w:r>
    </w:p>
    <w:p w14:paraId="414A1EF8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  <w:em w:val="dot"/>
        </w:rPr>
        <w:t>迸</w:t>
      </w:r>
      <w:r>
        <w:rPr>
          <w:rFonts w:ascii="宋体" w:hAnsi="宋体" w:eastAsia="宋体" w:cs="宋体"/>
          <w:color w:val="auto"/>
        </w:rPr>
        <w:t>溅（</w:t>
      </w:r>
      <w:r>
        <w:rPr>
          <w:rFonts w:ascii="Times New Roman" w:hAnsi="Times New Roman" w:eastAsia="Times New Roman" w:cs="Times New Roman"/>
          <w:color w:val="auto"/>
        </w:rPr>
        <w:t>bèng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载</w:t>
      </w:r>
      <w:r>
        <w:rPr>
          <w:rFonts w:ascii="宋体" w:hAnsi="宋体" w:eastAsia="宋体" w:cs="宋体"/>
          <w:color w:val="auto"/>
        </w:rPr>
        <w:t>途（</w:t>
      </w:r>
      <w:r>
        <w:rPr>
          <w:rFonts w:ascii="Times New Roman" w:hAnsi="Times New Roman" w:eastAsia="Times New Roman" w:cs="Times New Roman"/>
          <w:color w:val="auto"/>
        </w:rPr>
        <w:t>zài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镌</w:t>
      </w:r>
      <w:r>
        <w:rPr>
          <w:rFonts w:ascii="宋体" w:hAnsi="宋体" w:eastAsia="宋体" w:cs="宋体"/>
          <w:color w:val="auto"/>
        </w:rPr>
        <w:t>刻（</w:t>
      </w:r>
      <w:r>
        <w:rPr>
          <w:rFonts w:ascii="Times New Roman" w:hAnsi="Times New Roman" w:eastAsia="Times New Roman" w:cs="Times New Roman"/>
          <w:color w:val="auto"/>
        </w:rPr>
        <w:t>juān</w:t>
      </w:r>
      <w:r>
        <w:rPr>
          <w:rFonts w:ascii="宋体" w:hAnsi="宋体" w:eastAsia="宋体" w:cs="宋体"/>
          <w:color w:val="auto"/>
        </w:rPr>
        <w:t>）    装</w:t>
      </w:r>
      <w:r>
        <w:rPr>
          <w:rFonts w:ascii="宋体" w:hAnsi="宋体" w:eastAsia="宋体" w:cs="宋体"/>
          <w:color w:val="auto"/>
          <w:em w:val="dot"/>
        </w:rPr>
        <w:t>模</w:t>
      </w:r>
      <w:r>
        <w:rPr>
          <w:rFonts w:ascii="宋体" w:hAnsi="宋体" w:eastAsia="宋体" w:cs="宋体"/>
          <w:color w:val="auto"/>
        </w:rPr>
        <w:t>作样（</w:t>
      </w:r>
      <w:r>
        <w:rPr>
          <w:rFonts w:ascii="Times New Roman" w:hAnsi="Times New Roman" w:eastAsia="Times New Roman" w:cs="Times New Roman"/>
          <w:color w:val="auto"/>
        </w:rPr>
        <w:t>mú</w:t>
      </w:r>
      <w:r>
        <w:rPr>
          <w:rFonts w:ascii="宋体" w:hAnsi="宋体" w:eastAsia="宋体" w:cs="宋体"/>
          <w:color w:val="auto"/>
        </w:rPr>
        <w:t>）</w:t>
      </w:r>
    </w:p>
    <w:p w14:paraId="080863C8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  <w:em w:val="dot"/>
        </w:rPr>
        <w:t>渲</w:t>
      </w:r>
      <w:r>
        <w:rPr>
          <w:rFonts w:ascii="宋体" w:hAnsi="宋体" w:eastAsia="宋体" w:cs="宋体"/>
          <w:color w:val="auto"/>
        </w:rPr>
        <w:t>染（</w:t>
      </w:r>
      <w:r>
        <w:rPr>
          <w:rFonts w:ascii="Times New Roman" w:hAnsi="Times New Roman" w:eastAsia="Times New Roman" w:cs="Times New Roman"/>
          <w:color w:val="auto"/>
        </w:rPr>
        <w:t>xuàn</w:t>
      </w:r>
      <w:r>
        <w:rPr>
          <w:rFonts w:ascii="宋体" w:hAnsi="宋体" w:eastAsia="宋体" w:cs="宋体"/>
          <w:color w:val="auto"/>
        </w:rPr>
        <w:t>）    装</w:t>
      </w:r>
      <w:r>
        <w:rPr>
          <w:rFonts w:ascii="宋体" w:hAnsi="宋体" w:eastAsia="宋体" w:cs="宋体"/>
          <w:color w:val="auto"/>
          <w:em w:val="dot"/>
        </w:rPr>
        <w:t>订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dīng</w:t>
      </w:r>
      <w:r>
        <w:rPr>
          <w:rFonts w:ascii="宋体" w:hAnsi="宋体" w:eastAsia="宋体" w:cs="宋体"/>
          <w:color w:val="auto"/>
        </w:rPr>
        <w:t>）    拜</w:t>
      </w:r>
      <w:r>
        <w:rPr>
          <w:rFonts w:ascii="宋体" w:hAnsi="宋体" w:eastAsia="宋体" w:cs="宋体"/>
          <w:color w:val="auto"/>
          <w:em w:val="dot"/>
        </w:rPr>
        <w:t>谒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yè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咄</w:t>
      </w:r>
      <w:r>
        <w:rPr>
          <w:rFonts w:ascii="宋体" w:hAnsi="宋体" w:eastAsia="宋体" w:cs="宋体"/>
          <w:color w:val="auto"/>
        </w:rPr>
        <w:t>咄逼人（</w:t>
      </w:r>
      <w:r>
        <w:rPr>
          <w:rFonts w:ascii="Times New Roman" w:hAnsi="Times New Roman" w:eastAsia="Times New Roman" w:cs="Times New Roman"/>
          <w:color w:val="auto"/>
        </w:rPr>
        <w:t>duō</w:t>
      </w:r>
      <w:r>
        <w:rPr>
          <w:rFonts w:ascii="宋体" w:hAnsi="宋体" w:eastAsia="宋体" w:cs="宋体"/>
          <w:color w:val="auto"/>
        </w:rPr>
        <w:t>）</w:t>
      </w:r>
    </w:p>
    <w:p w14:paraId="523E2DCD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  <w:em w:val="dot"/>
        </w:rPr>
        <w:t>辐</w:t>
      </w:r>
      <w:r>
        <w:rPr>
          <w:rFonts w:ascii="宋体" w:hAnsi="宋体" w:eastAsia="宋体" w:cs="宋体"/>
          <w:color w:val="auto"/>
        </w:rPr>
        <w:t>射（</w:t>
      </w:r>
      <w:r>
        <w:rPr>
          <w:rFonts w:ascii="Times New Roman" w:hAnsi="Times New Roman" w:eastAsia="Times New Roman" w:cs="Times New Roman"/>
          <w:color w:val="auto"/>
        </w:rPr>
        <w:t>fú</w:t>
      </w:r>
      <w:r>
        <w:rPr>
          <w:rFonts w:ascii="宋体" w:hAnsi="宋体" w:eastAsia="宋体" w:cs="宋体"/>
          <w:color w:val="auto"/>
        </w:rPr>
        <w:t>）    诡</w:t>
      </w:r>
      <w:r>
        <w:rPr>
          <w:rFonts w:ascii="宋体" w:hAnsi="宋体" w:eastAsia="宋体" w:cs="宋体"/>
          <w:color w:val="auto"/>
          <w:em w:val="dot"/>
        </w:rPr>
        <w:t>谲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jué</w:t>
      </w:r>
      <w:r>
        <w:rPr>
          <w:rFonts w:ascii="宋体" w:hAnsi="宋体" w:eastAsia="宋体" w:cs="宋体"/>
          <w:color w:val="auto"/>
        </w:rPr>
        <w:t>）    挑</w:t>
      </w:r>
      <w:r>
        <w:rPr>
          <w:rFonts w:ascii="宋体" w:hAnsi="宋体" w:eastAsia="宋体" w:cs="宋体"/>
          <w:color w:val="auto"/>
          <w:em w:val="dot"/>
        </w:rPr>
        <w:t>剔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tī</w:t>
      </w:r>
      <w:r>
        <w:rPr>
          <w:rFonts w:ascii="宋体" w:hAnsi="宋体" w:eastAsia="宋体" w:cs="宋体"/>
          <w:color w:val="auto"/>
        </w:rPr>
        <w:t>）    硕果</w:t>
      </w:r>
      <w:r>
        <w:rPr>
          <w:rFonts w:ascii="宋体" w:hAnsi="宋体" w:eastAsia="宋体" w:cs="宋体"/>
          <w:color w:val="auto"/>
          <w:em w:val="dot"/>
        </w:rPr>
        <w:t>累</w:t>
      </w:r>
      <w:r>
        <w:rPr>
          <w:rFonts w:ascii="宋体" w:hAnsi="宋体" w:eastAsia="宋体" w:cs="宋体"/>
          <w:color w:val="auto"/>
        </w:rPr>
        <w:t>累（</w:t>
      </w:r>
      <w:r>
        <w:rPr>
          <w:rFonts w:ascii="Times New Roman" w:hAnsi="Times New Roman" w:eastAsia="Times New Roman" w:cs="Times New Roman"/>
          <w:color w:val="auto"/>
        </w:rPr>
        <w:t>lěi</w:t>
      </w:r>
      <w:r>
        <w:rPr>
          <w:rFonts w:ascii="宋体" w:hAnsi="宋体" w:eastAsia="宋体" w:cs="宋体"/>
          <w:color w:val="auto"/>
        </w:rPr>
        <w:t>）</w:t>
      </w:r>
    </w:p>
    <w:p w14:paraId="7610F1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下列词语书写正确的一项是（   ）</w:t>
      </w:r>
    </w:p>
    <w:p w14:paraId="53F0D3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诀别    化妆    喜出望外    人声鼎沸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斑斓    驾驭    形销骨立    无可耐何</w:t>
      </w:r>
    </w:p>
    <w:p w14:paraId="025F8B7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旁骛    濒临    抑扬顿措    轻歌曼舞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侦缉    竹蔑    漫不经心    俯仰生姿</w:t>
      </w:r>
    </w:p>
    <w:p w14:paraId="07B2BF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下列各句中加点成语使用有误的一项是（   ）</w:t>
      </w:r>
    </w:p>
    <w:p w14:paraId="25D727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在考场上自信与平和总是携手并进，</w:t>
      </w:r>
      <w:r>
        <w:rPr>
          <w:rFonts w:ascii="宋体" w:hAnsi="宋体" w:eastAsia="宋体" w:cs="宋体"/>
          <w:color w:val="000000"/>
          <w:em w:val="dot"/>
        </w:rPr>
        <w:t>相辅相成</w:t>
      </w:r>
      <w:r>
        <w:rPr>
          <w:rFonts w:ascii="宋体" w:hAnsi="宋体" w:eastAsia="宋体" w:cs="宋体"/>
          <w:color w:val="000000"/>
        </w:rPr>
        <w:t>。</w:t>
      </w:r>
    </w:p>
    <w:p w14:paraId="611B88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我们不要</w:t>
      </w:r>
      <w:r>
        <w:rPr>
          <w:rFonts w:ascii="宋体" w:hAnsi="宋体" w:eastAsia="宋体" w:cs="宋体"/>
          <w:color w:val="000000"/>
          <w:em w:val="dot"/>
        </w:rPr>
        <w:t>妄自菲薄</w:t>
      </w:r>
      <w:r>
        <w:rPr>
          <w:rFonts w:ascii="宋体" w:hAnsi="宋体" w:eastAsia="宋体" w:cs="宋体"/>
          <w:color w:val="000000"/>
        </w:rPr>
        <w:t>，也不要轻易满足自己的成绩，应当正确对待自己。</w:t>
      </w:r>
    </w:p>
    <w:p w14:paraId="5A3811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春节期间上映的《哪吒之魔童闹海》火爆全球，谈起影片中的情节同学们</w:t>
      </w:r>
      <w:r>
        <w:rPr>
          <w:rFonts w:ascii="宋体" w:hAnsi="宋体" w:eastAsia="宋体" w:cs="宋体"/>
          <w:color w:val="000000"/>
          <w:em w:val="dot"/>
        </w:rPr>
        <w:t>信手拈来</w:t>
      </w:r>
      <w:r>
        <w:rPr>
          <w:rFonts w:ascii="宋体" w:hAnsi="宋体" w:eastAsia="宋体" w:cs="宋体"/>
          <w:color w:val="000000"/>
        </w:rPr>
        <w:t>。</w:t>
      </w:r>
    </w:p>
    <w:p w14:paraId="49BC82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今年“五一”假日期间，前往各地景区观光的游客</w:t>
      </w:r>
      <w:r>
        <w:rPr>
          <w:rFonts w:ascii="宋体" w:hAnsi="宋体" w:eastAsia="宋体" w:cs="宋体"/>
          <w:color w:val="000000"/>
          <w:em w:val="dot"/>
        </w:rPr>
        <w:t>络绎不绝</w:t>
      </w:r>
      <w:r>
        <w:rPr>
          <w:rFonts w:ascii="宋体" w:hAnsi="宋体" w:eastAsia="宋体" w:cs="宋体"/>
          <w:color w:val="000000"/>
        </w:rPr>
        <w:t>。</w:t>
      </w:r>
    </w:p>
    <w:p w14:paraId="56132E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下列句子中没有语病的一项是（   ）</w:t>
      </w:r>
    </w:p>
    <w:p w14:paraId="015FCF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春节对联成为一个慰藉人心的文化符号的原因，是因为其中饱含人们的美好心愿。</w:t>
      </w:r>
    </w:p>
    <w:p w14:paraId="6D572F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“哪吒”脚踏风火轮冲出国门，“悟空”挥动千钧棒走向世界，他们所承载的不仅是一个古老文明在数字时代的旺盛生命力，更是一个角色的命运转折。</w:t>
      </w:r>
    </w:p>
    <w:p w14:paraId="37D9ED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端午佳节独特的民俗活动，传承着千百年来中国人别有情趣的生活。</w:t>
      </w:r>
    </w:p>
    <w:p w14:paraId="3A7F01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新一代人工智能技术开启了教育的崭新时代，重新定义了学生素养的构成要素。</w:t>
      </w:r>
    </w:p>
    <w:p w14:paraId="472F22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下列表述正确的一项是（   ）</w:t>
      </w:r>
    </w:p>
    <w:p w14:paraId="562D26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五千年的悠久历史孕育了</w:t>
      </w:r>
      <w:r>
        <w:rPr>
          <w:rFonts w:ascii="楷体" w:hAnsi="楷体" w:eastAsia="楷体" w:cs="楷体"/>
          <w:color w:val="000000"/>
          <w:em w:val="dot"/>
        </w:rPr>
        <w:t>底蕴</w:t>
      </w:r>
      <w:r>
        <w:rPr>
          <w:rFonts w:ascii="楷体" w:hAnsi="楷体" w:eastAsia="楷体" w:cs="楷体"/>
          <w:color w:val="000000"/>
        </w:rPr>
        <w:t>深厚的华夏文明。源远流长的传统文化，铸就了经久不衰的</w:t>
      </w:r>
      <w:r>
        <w:rPr>
          <w:rFonts w:ascii="楷体" w:hAnsi="楷体" w:eastAsia="楷体" w:cs="楷体"/>
          <w:color w:val="000000"/>
          <w:em w:val="dot"/>
        </w:rPr>
        <w:t>民族瑰宝</w:t>
      </w:r>
      <w:r>
        <w:rPr>
          <w:rFonts w:ascii="楷体" w:hAnsi="楷体" w:eastAsia="楷体" w:cs="楷体"/>
          <w:color w:val="000000"/>
        </w:rPr>
        <w:t>。诗词歌赋，吟咏传唱，我们了解到古人的浪漫洒脱和忧郁愤懑；笔墨纸砚，尽情挥洒，我们感受到不同类型汉字的变体；琴棋书画，切磋打磨，我们体会到古典艺术的登峰造极；</w:t>
      </w:r>
      <w:r>
        <w:rPr>
          <w:rFonts w:ascii="楷体" w:hAnsi="楷体" w:eastAsia="楷体" w:cs="楷体"/>
          <w:color w:val="000000"/>
          <w:u w:val="single"/>
        </w:rPr>
        <w:t>望闻问切，</w:t>
      </w:r>
      <w:r>
        <w:rPr>
          <w:rFonts w:ascii="楷体" w:hAnsi="楷体" w:eastAsia="楷体" w:cs="楷体"/>
          <w:color w:val="000000"/>
          <w:em w:val="dot"/>
        </w:rPr>
        <w:t>妙手回春</w:t>
      </w:r>
      <w:r>
        <w:rPr>
          <w:rFonts w:ascii="楷体" w:hAnsi="楷体" w:eastAsia="楷体" w:cs="楷体"/>
          <w:color w:val="000000"/>
          <w:u w:val="single"/>
        </w:rPr>
        <w:t>，我们领悟到传统医术的奥妙无穷……</w:t>
      </w:r>
      <w:r>
        <w:rPr>
          <w:rFonts w:ascii="楷体" w:hAnsi="楷体" w:eastAsia="楷体" w:cs="楷体"/>
          <w:color w:val="000000"/>
        </w:rPr>
        <w:t>中华优秀传统文化有高傲的颜值和尊贵的禀赋，却以平近的方式潜留在我们的血脉，滋养着我们的心灵。</w:t>
      </w:r>
    </w:p>
    <w:p w14:paraId="45CC7A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“底蕴”是名词，“民族瑰宝”是主谓短语，“妙手回春”是偏正短语。</w:t>
      </w:r>
    </w:p>
    <w:p w14:paraId="0C5107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文中画线句子的标点符号使用不正确。</w:t>
      </w:r>
    </w:p>
    <w:p w14:paraId="6150E5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“源远流长的传统文化，铸就了经久不衰的民族瑰宝。”句中的“经久不衰”作状语。</w:t>
      </w:r>
    </w:p>
    <w:p w14:paraId="21A7D2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“中华优秀传统文化有高傲的颜值和尊贵的禀赋，却以平近的方式潜留在我们的血脉，滋养着我们的心灵。”这是转折关系复句。</w:t>
      </w:r>
    </w:p>
    <w:p w14:paraId="2EFE0E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下列关于文学及文化常识的表述，正确的一项是（   ）</w:t>
      </w:r>
    </w:p>
    <w:p w14:paraId="0F10E2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《世说新语》是南朝宋临川王刘义庆组织编写的一部志怪小说集。</w:t>
      </w:r>
    </w:p>
    <w:p w14:paraId="6C182A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古代有关年龄的词有很多，如：“始龀”是指七八岁，“豆蔻年华”指少女十三四岁，“加冠”指古代男子二十岁行冠礼，表示成年。</w:t>
      </w:r>
    </w:p>
    <w:p w14:paraId="40B3E0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中国古代晋升官职常用的词语有“升”“擢”“迁”“拜”“拔”等。如《王昌龄左迁龙标遥有此寄》中“左迁”指升职。</w:t>
      </w:r>
    </w:p>
    <w:p w14:paraId="355061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雨果，法国作家，代表作品有小说《巴黎圣母院》《羊脂球》《悲惨世界》等。</w:t>
      </w:r>
    </w:p>
    <w:p w14:paraId="1FF4E9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【品诗韵  抒情怀】学校开展“诗韵中的家国情怀”主题诗文征集活动，请你根据情境填写古诗文。</w:t>
      </w:r>
    </w:p>
    <w:p w14:paraId="6E9330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家国情怀是龚自珍虽脱离官场，仍关心国家命运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报国之志“①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，②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”（《己亥杂诗》）；家国情怀是杜甫面对国都沦陷、乱草丛生的忧国伤时之情“③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，④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”（《春望》）；家国情怀是王维《使至塞上》中对奇特的塞外风光的赞美“⑤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，⑥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；家国情怀是《论语》中“⑦</w:t>
      </w:r>
      <w:r>
        <w:rPr>
          <w:color w:val="000000"/>
        </w:rPr>
        <w:t>____________，⑧</w:t>
      </w:r>
      <w:r>
        <w:rPr>
          <w:rFonts w:ascii="宋体" w:hAnsi="宋体" w:eastAsia="宋体" w:cs="宋体"/>
          <w:color w:val="000000"/>
        </w:rPr>
        <w:t>__________”的人格捍卫和气节坚守；家国情怀亦是“⑨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，⑩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”的爱国体现和使命担当。（⑨⑩为开放性试题，填写内容不能与上面诗文重复）</w:t>
      </w:r>
    </w:p>
    <w:p w14:paraId="42865C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【读经典  悟人生】班级开展“名著中的信仰”专题探究活动，请完成以下任务。</w:t>
      </w:r>
    </w:p>
    <w:p w14:paraId="2A295E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请你仿照示例完成内容概括，补全信仰内涵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413089749" name="图片 413089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089749" name="图片 41308974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86"/>
        <w:gridCol w:w="4125"/>
        <w:gridCol w:w="2514"/>
      </w:tblGrid>
      <w:tr w14:paraId="7335A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9BA2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篇名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AFA1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内容概括</w:t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0763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信仰内涵</w:t>
            </w:r>
          </w:p>
        </w:tc>
      </w:tr>
      <w:tr w14:paraId="49677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E4C4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《红星照耀中国》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4C8D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示例：毛泽东、朱德等革命先驱带领红军爬雪山、过草地，不屈不挠，终于把中国带向光明</w:t>
            </w:r>
            <w:r>
              <w:rPr>
                <w:rFonts w:ascii="宋体" w:hAnsi="宋体" w:eastAsia="宋体" w:cs="宋体"/>
                <w:color w:val="000000"/>
                <w:position w:val="-12"/>
              </w:rPr>
              <w:drawing>
                <wp:inline distT="0" distB="0" distL="114300" distR="114300">
                  <wp:extent cx="127000" cy="76200"/>
                  <wp:effectExtent l="0" t="0" r="0" b="0"/>
                  <wp:docPr id="100017" name="图片 100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5FF3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示例：信仰是中国共产党人坚持到底的力量。</w:t>
            </w:r>
          </w:p>
        </w:tc>
      </w:tr>
      <w:tr w14:paraId="74D02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CD0E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《西游记》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8144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唐僧师徒①</w:t>
            </w:r>
            <w:r>
              <w:rPr>
                <w:color w:val="000000"/>
              </w:rPr>
              <w:t>______</w:t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E503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信仰是面对困难毫不退缩的勇气。</w:t>
            </w:r>
          </w:p>
        </w:tc>
      </w:tr>
      <w:tr w14:paraId="7BCBD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22EC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《海底两万里》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22AF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尼摩船长搜集海底金银财宝，支援被压迫民族的斗争。</w:t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DEDC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信仰是②</w:t>
            </w:r>
            <w:r>
              <w:rPr>
                <w:color w:val="000000"/>
              </w:rPr>
              <w:t>______</w:t>
            </w:r>
          </w:p>
        </w:tc>
      </w:tr>
      <w:tr w14:paraId="61DAD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2510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《钢铁是怎样炼成的》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4AC1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保尔③</w:t>
            </w:r>
            <w:r>
              <w:rPr>
                <w:color w:val="000000"/>
              </w:rPr>
              <w:t>______</w:t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7D8D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信仰是经历生死考验，对党忠诚。</w:t>
            </w:r>
          </w:p>
        </w:tc>
      </w:tr>
    </w:tbl>
    <w:p w14:paraId="24346329">
      <w:pPr>
        <w:spacing w:line="360" w:lineRule="auto"/>
        <w:jc w:val="left"/>
        <w:textAlignment w:val="center"/>
        <w:rPr>
          <w:color w:val="000000"/>
        </w:rPr>
      </w:pPr>
    </w:p>
    <w:p w14:paraId="38E0D4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信仰是一道光，人生成长的过程其实也是一段追光的旅程。《简·爱》和《骆驼祥子》两部书的主人公，都拥有理想并为之奋斗，但结局却不同。请你比较他们的理想与奋斗过程，写出你的感悟。</w:t>
      </w:r>
    </w:p>
    <w:p w14:paraId="3A0F5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二、口语交际及综合性学习（第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B2162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为了弘扬中华优秀传统文化，学校正在开展“大美戏剧校园行”活动，请你参与并完成以下任务。</w:t>
      </w:r>
    </w:p>
    <w:p w14:paraId="642554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【识脸谱  知文化】任务一：小齐同学为“戏曲脸谱”专区设计了</w:t>
      </w:r>
      <w:r>
        <w:rPr>
          <w:rFonts w:ascii="Times New Roman" w:hAnsi="Times New Roman" w:eastAsia="Times New Roman" w:cs="Times New Roman"/>
          <w:color w:val="000000"/>
        </w:rPr>
        <w:t>Logo</w:t>
      </w:r>
      <w:r>
        <w:rPr>
          <w:rFonts w:ascii="宋体" w:hAnsi="宋体" w:eastAsia="宋体" w:cs="宋体"/>
          <w:color w:val="000000"/>
        </w:rPr>
        <w:t>，脸谱右半部分是汉字“</w:t>
      </w:r>
      <w:r>
        <w:rPr>
          <w:color w:val="000000"/>
        </w:rPr>
        <w:drawing>
          <wp:inline distT="0" distB="0" distL="114300" distR="114300">
            <wp:extent cx="285750" cy="3429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”（戏）的一部分，请结合“知识支架”，填写“</w:t>
      </w:r>
      <w:r>
        <w:rPr>
          <w:color w:val="000000"/>
        </w:rPr>
        <w:drawing>
          <wp:inline distT="0" distB="0" distL="114300" distR="114300">
            <wp:extent cx="285750" cy="3429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”字的书体类型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。氨长</w:t>
      </w:r>
    </w:p>
    <w:p w14:paraId="128624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04875" cy="9334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74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470"/>
      </w:tblGrid>
      <w:tr w14:paraId="64814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B7A1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知识支架：    书体类型示例</w:t>
            </w:r>
          </w:p>
          <w:p w14:paraId="3F1B3A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066925" cy="447675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92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42AC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甲骨文    金文    篆书    楷书</w:t>
            </w:r>
          </w:p>
        </w:tc>
      </w:tr>
    </w:tbl>
    <w:p w14:paraId="5F6F7C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小安同学要为“戏曲对联”专区创作一副对联，请你根据所给词语帮他完成上联。</w:t>
      </w:r>
    </w:p>
    <w:p w14:paraId="74F508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上联：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；</w:t>
      </w:r>
    </w:p>
    <w:p w14:paraId="155B45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下联：老生庄，武生勇，小生风流。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 w14:paraId="0CDFD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B553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备选词语</w:t>
            </w:r>
          </w:p>
          <w:p w14:paraId="1FD64B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红脸    忠    蓝脸    黠    奸悍    白脸    义    黑脸    拙    儒雅</w:t>
            </w:r>
          </w:p>
        </w:tc>
      </w:tr>
    </w:tbl>
    <w:p w14:paraId="798DCB0C">
      <w:pPr>
        <w:spacing w:line="360" w:lineRule="auto"/>
        <w:jc w:val="left"/>
        <w:textAlignment w:val="center"/>
        <w:rPr>
          <w:color w:val="000000"/>
        </w:rPr>
      </w:pPr>
    </w:p>
    <w:p w14:paraId="3C14C8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【看表演  话传承】任务二：小何同学来到“戏曲舞台”剧场，观看了同学们精彩的课本剧表演。演出结束，他采访了屈原的扮演者小语。请你补全采访内容。</w:t>
      </w:r>
    </w:p>
    <w:p w14:paraId="728229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小何：（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______________________________________________</w:t>
      </w:r>
      <w:r>
        <w:rPr>
          <w:rFonts w:ascii="宋体" w:hAnsi="宋体" w:eastAsia="宋体" w:cs="宋体"/>
          <w:color w:val="000000"/>
        </w:rPr>
        <w:t>？</w:t>
      </w:r>
    </w:p>
    <w:p w14:paraId="11076E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小语：我认为戏剧表演，主要把握两点：一是对剧本的理解。要正确理解剧本的主题，准确把握戏剧冲突；二是舞台表现。表演要自然，感情充沛，表情丰富。</w:t>
      </w:r>
    </w:p>
    <w:p w14:paraId="66FF42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小何：你认为我们应该如何传承戏曲文化？（写出两点）</w:t>
      </w:r>
    </w:p>
    <w:p w14:paraId="5CDEED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小语：（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70F022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小何：感谢你接受我的采访。我相信，我们的民族艺术之花一定会开得更加灿烂！</w:t>
      </w:r>
    </w:p>
    <w:p w14:paraId="67F348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三、阅读理解及分析（第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EBA2A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712B3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阅读下列文言文，回答小题。</w:t>
      </w:r>
    </w:p>
    <w:p w14:paraId="7A98CE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  <w:r>
        <w:rPr>
          <w:rFonts w:ascii="楷体" w:hAnsi="楷体" w:eastAsia="楷体" w:cs="楷体"/>
          <w:color w:val="000000"/>
        </w:rPr>
        <w:t>天时不如地利，地利不如人和。三里之城，七里之郭，环而攻之而不胜。夫环而攻之，必有得天时者矣，然而不胜者，是天时不如地利也。城非不高也，池非不深也，兵革非不坚利也，米粟非不多也，委而去之，是地利不如人和也。故曰：</w:t>
      </w:r>
      <w:r>
        <w:rPr>
          <w:rFonts w:ascii="楷体" w:hAnsi="楷体" w:eastAsia="楷体" w:cs="楷体"/>
          <w:color w:val="000000"/>
          <w:em w:val="dot"/>
        </w:rPr>
        <w:t>域</w:t>
      </w:r>
      <w:r>
        <w:rPr>
          <w:rFonts w:ascii="楷体" w:hAnsi="楷体" w:eastAsia="楷体" w:cs="楷体"/>
          <w:color w:val="000000"/>
        </w:rPr>
        <w:t>民不以封疆之界，固国不以山溪之险，威天下不以兵革之利。得道者多助，失道者寡助。寡助之至，亲戚畔之；多助之至，天下顺之。以天下之所顺，攻亲戚之所畔，故君子有不战，战必胜矣。</w:t>
      </w:r>
    </w:p>
    <w:p w14:paraId="2F1C363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（选自《得道多助，失道寡助》）</w:t>
      </w:r>
    </w:p>
    <w:p w14:paraId="4ECC8E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  <w:r>
        <w:rPr>
          <w:rFonts w:ascii="楷体" w:hAnsi="楷体" w:eastAsia="楷体" w:cs="楷体"/>
          <w:color w:val="000000"/>
        </w:rPr>
        <w:t>孟子曰：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尊贤使能，俊杰在位，则天下之士皆悦，而愿立于其</w:t>
      </w:r>
      <w:r>
        <w:rPr>
          <w:rFonts w:ascii="楷体" w:hAnsi="楷体" w:eastAsia="楷体" w:cs="楷体"/>
          <w:color w:val="000000"/>
          <w:em w:val="dot"/>
        </w:rPr>
        <w:t>朝</w:t>
      </w:r>
      <w:r>
        <w:rPr>
          <w:rFonts w:ascii="楷体" w:hAnsi="楷体" w:eastAsia="楷体" w:cs="楷体"/>
          <w:color w:val="000000"/>
        </w:rPr>
        <w:t>矣。市，廛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而不征，法而不廛，则天下之商皆悦，而愿藏于其</w:t>
      </w:r>
      <w:r>
        <w:rPr>
          <w:rFonts w:ascii="楷体" w:hAnsi="楷体" w:eastAsia="楷体" w:cs="楷体"/>
          <w:color w:val="000000"/>
          <w:em w:val="dot"/>
        </w:rPr>
        <w:t>市</w:t>
      </w:r>
      <w:r>
        <w:rPr>
          <w:rFonts w:ascii="楷体" w:hAnsi="楷体" w:eastAsia="楷体" w:cs="楷体"/>
          <w:color w:val="000000"/>
        </w:rPr>
        <w:t>矣。关，讥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而不征，则天下之旅皆悦，而愿出于其路矣。耕者，助而不税，则天下之农皆悦，而愿耕于其野矣。廛，无夫里之布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，则天下之民皆悦，而愿为之氓矣。</w:t>
      </w:r>
      <w:r>
        <w:rPr>
          <w:rFonts w:ascii="楷体" w:hAnsi="楷体" w:eastAsia="楷体" w:cs="楷体"/>
          <w:color w:val="000000"/>
          <w:u w:val="single"/>
        </w:rPr>
        <w:t>信能行此五者则邻国之民仰之若父母矣</w:t>
      </w:r>
      <w:r>
        <w:rPr>
          <w:rFonts w:ascii="楷体" w:hAnsi="楷体" w:eastAsia="楷体" w:cs="楷体"/>
          <w:color w:val="000000"/>
        </w:rPr>
        <w:t>。率其子弟，攻其父母，自生民以来，未有能济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者也。如此，则无敌于天下。</w:t>
      </w:r>
      <w:r>
        <w:rPr>
          <w:rFonts w:ascii="宋体" w:hAnsi="宋体" w:eastAsia="宋体" w:cs="宋体"/>
          <w:color w:val="000000"/>
        </w:rPr>
        <w:t>”</w:t>
      </w:r>
    </w:p>
    <w:p w14:paraId="300D8CF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（节选自《孟子·公孙丑上》，有删改）</w:t>
      </w:r>
    </w:p>
    <w:p w14:paraId="35495F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【注释】①廛（</w:t>
      </w:r>
      <w:r>
        <w:rPr>
          <w:rFonts w:ascii="Times New Roman" w:hAnsi="Times New Roman" w:eastAsia="Times New Roman" w:cs="Times New Roman"/>
          <w:color w:val="000000"/>
        </w:rPr>
        <w:t>chán</w:t>
      </w:r>
      <w:r>
        <w:rPr>
          <w:rFonts w:ascii="宋体" w:hAnsi="宋体" w:eastAsia="宋体" w:cs="宋体"/>
          <w:color w:val="000000"/>
        </w:rPr>
        <w:t>）：货物积存在栈房。②讥：稽查，盘问。③夫里之布：夫布和里布的合称。古代一种税收制度，夫布即力役税，里布即住宅税。④济：成功。</w:t>
      </w:r>
    </w:p>
    <w:p w14:paraId="277E2B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请用“/”给下面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语句断句。（断一处）</w:t>
      </w:r>
    </w:p>
    <w:p w14:paraId="3A0ED3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信 能 行 此 五 者 则 邻 国 之 民 仰 之 若 父 母 矣</w:t>
      </w:r>
    </w:p>
    <w:p w14:paraId="2DBFB9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根据提示的方法，解释文中加点的词语。</w:t>
      </w:r>
    </w:p>
    <w:tbl>
      <w:tblPr>
        <w:tblStyle w:val="4"/>
        <w:tblW w:w="6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5"/>
        <w:gridCol w:w="1275"/>
        <w:gridCol w:w="2970"/>
        <w:gridCol w:w="1650"/>
      </w:tblGrid>
      <w:tr w14:paraId="4BDDB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DF87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词语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7C71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9CD7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义项、例词及例句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9643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释义</w:t>
            </w:r>
          </w:p>
        </w:tc>
      </w:tr>
      <w:tr w14:paraId="63DFA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0E06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域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77C2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查工具书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3B3C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①疆界，界域  ②邦国，封邑  ③限制在疆域内，居住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90D2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</w:t>
            </w:r>
          </w:p>
        </w:tc>
      </w:tr>
      <w:tr w14:paraId="1205E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7DE3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朝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1C53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关联成语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6990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朝野上下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FFCF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</w:t>
            </w:r>
          </w:p>
        </w:tc>
      </w:tr>
      <w:tr w14:paraId="0D47A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E725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市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4BE8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课内迁移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241A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能谤讥于市朝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364B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</w:t>
            </w:r>
          </w:p>
        </w:tc>
      </w:tr>
    </w:tbl>
    <w:p w14:paraId="007A4FFB">
      <w:pPr>
        <w:spacing w:line="360" w:lineRule="auto"/>
        <w:jc w:val="left"/>
        <w:textAlignment w:val="center"/>
        <w:rPr>
          <w:color w:val="000000"/>
        </w:rPr>
      </w:pPr>
    </w:p>
    <w:p w14:paraId="26FCCC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用现代汉语翻译下列句子。</w:t>
      </w:r>
    </w:p>
    <w:p w14:paraId="31E2AF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）寡助之至，亲戚畔之。</w:t>
      </w:r>
    </w:p>
    <w:p w14:paraId="530BED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）尊贤使能，俊杰在位，则天下之士皆悦。</w:t>
      </w:r>
    </w:p>
    <w:p w14:paraId="71DCFA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【甲】【乙】两文都提到了治国之道，都强调了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的重要性，但侧重点又有不同。甲文是借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类推治国之道，乙文侧重于陈述治国之道的具体措施：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。（用自己的话概括出两点措施）</w:t>
      </w:r>
    </w:p>
    <w:p w14:paraId="166CE8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《孟子》中有不少历代传诵的名言警句，请从链接材料或你的积累中选择一句孟子的名言作为你的座右铭，并说出理由。</w:t>
      </w:r>
    </w:p>
    <w:p w14:paraId="5DC5B1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链接材料：</w:t>
      </w:r>
    </w:p>
    <w:p w14:paraId="049B3A8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①尽信书则不如无书。</w:t>
      </w:r>
      <w:r>
        <w:rPr>
          <w:rFonts w:ascii="宋体" w:hAnsi="宋体" w:eastAsia="宋体" w:cs="宋体"/>
          <w:color w:val="000000"/>
        </w:rPr>
        <w:t xml:space="preserve">    （《孟子·尽心下》）</w:t>
      </w:r>
    </w:p>
    <w:p w14:paraId="46103D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②乐以天下，忧以天下。</w:t>
      </w:r>
      <w:r>
        <w:rPr>
          <w:rFonts w:ascii="宋体" w:hAnsi="宋体" w:eastAsia="宋体" w:cs="宋体"/>
          <w:color w:val="000000"/>
        </w:rPr>
        <w:t xml:space="preserve">    （《孟子·梁惠王下》）</w:t>
      </w:r>
    </w:p>
    <w:p w14:paraId="45D4522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③人有不为也，而后可以有为。</w:t>
      </w:r>
      <w:r>
        <w:rPr>
          <w:rFonts w:ascii="宋体" w:hAnsi="宋体" w:eastAsia="宋体" w:cs="宋体"/>
          <w:color w:val="000000"/>
        </w:rPr>
        <w:t xml:space="preserve">    （《孟子·离娄下》）</w:t>
      </w:r>
    </w:p>
    <w:p w14:paraId="0ADE14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DF144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阅读下面非连续性文本，回答问题。</w:t>
      </w:r>
    </w:p>
    <w:p w14:paraId="546748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44E82E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楷体" w:hAnsi="楷体" w:eastAsia="楷体" w:cs="楷体"/>
          <w:color w:val="000000"/>
        </w:rPr>
        <w:t>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年最燃爽文主角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，有四大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爽点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：</w:t>
      </w:r>
    </w:p>
    <w:p w14:paraId="269236F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一是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神秘力量弯道超车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楷体" w:hAnsi="楷体" w:eastAsia="楷体" w:cs="楷体"/>
          <w:color w:val="000000"/>
        </w:rPr>
        <w:t>是一家成立于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年轻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大模型公司，此前的讨论度不及海内外任何一家大厂或者明星初创公司，其母公司幻方量化的主业为量化投资。很多人不解，中国领先的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公司竟然出自一家私募，可谓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乱拳打死老师傅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39E953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楷体" w:hAnsi="楷体" w:eastAsia="楷体" w:cs="楷体"/>
          <w:color w:val="000000"/>
        </w:rPr>
        <w:t>二是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小力出奇迹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楷体" w:hAnsi="楷体" w:eastAsia="楷体" w:cs="楷体"/>
          <w:color w:val="000000"/>
        </w:rPr>
        <w:t>-</w:t>
      </w:r>
      <w:r>
        <w:rPr>
          <w:rFonts w:ascii="Times New Roman" w:hAnsi="Times New Roman" w:eastAsia="Times New Roman" w:cs="Times New Roman"/>
          <w:color w:val="000000"/>
        </w:rPr>
        <w:t>V3</w:t>
      </w:r>
      <w:r>
        <w:rPr>
          <w:rFonts w:ascii="楷体" w:hAnsi="楷体" w:eastAsia="楷体" w:cs="楷体"/>
          <w:color w:val="000000"/>
        </w:rPr>
        <w:t>模型的训练成本约为</w:t>
      </w:r>
      <w:r>
        <w:rPr>
          <w:rFonts w:ascii="Times New Roman" w:hAnsi="Times New Roman" w:eastAsia="Times New Roman" w:cs="Times New Roman"/>
          <w:color w:val="000000"/>
        </w:rPr>
        <w:t>558</w:t>
      </w:r>
      <w:r>
        <w:rPr>
          <w:rFonts w:ascii="楷体" w:hAnsi="楷体" w:eastAsia="楷体" w:cs="楷体"/>
          <w:color w:val="000000"/>
        </w:rPr>
        <w:t>万美元，不到</w:t>
      </w:r>
      <w:r>
        <w:rPr>
          <w:rFonts w:ascii="Times New Roman" w:hAnsi="Times New Roman" w:eastAsia="Times New Roman" w:cs="Times New Roman"/>
          <w:color w:val="000000"/>
        </w:rPr>
        <w:t>OpenAIGPT</w:t>
      </w:r>
      <w:r>
        <w:rPr>
          <w:rFonts w:ascii="楷体" w:hAnsi="楷体" w:eastAsia="楷体" w:cs="楷体"/>
          <w:color w:val="000000"/>
        </w:rPr>
        <w:t>-</w:t>
      </w:r>
      <w:r>
        <w:rPr>
          <w:rFonts w:ascii="Times New Roman" w:hAnsi="Times New Roman" w:eastAsia="Times New Roman" w:cs="Times New Roman"/>
          <w:color w:val="000000"/>
        </w:rPr>
        <w:t>4o</w:t>
      </w:r>
      <w:r>
        <w:rPr>
          <w:rFonts w:ascii="楷体" w:hAnsi="楷体" w:eastAsia="楷体" w:cs="楷体"/>
          <w:color w:val="000000"/>
        </w:rPr>
        <w:t>模型的十分之一，性能却已接近。这被解读为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楷体" w:hAnsi="楷体" w:eastAsia="楷体" w:cs="楷体"/>
          <w:color w:val="000000"/>
        </w:rPr>
        <w:t>巅覆了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行业信奉的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圣经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——规模定律（</w:t>
      </w:r>
      <w:r>
        <w:rPr>
          <w:rFonts w:ascii="Times New Roman" w:hAnsi="Times New Roman" w:eastAsia="Times New Roman" w:cs="Times New Roman"/>
          <w:color w:val="000000"/>
        </w:rPr>
        <w:t>Scaling</w:t>
      </w: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Law</w:t>
      </w:r>
      <w:r>
        <w:rPr>
          <w:rFonts w:ascii="楷体" w:hAnsi="楷体" w:eastAsia="楷体" w:cs="楷体"/>
          <w:color w:val="000000"/>
        </w:rPr>
        <w:t>）。该定律是指通过增加训练参数量及算力来提升模型性能，通常意味着花更多钱标注高质量数据以及购买算力芯片，又被形象地称为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大力出奇迹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21A10EB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rFonts w:ascii="楷体" w:hAnsi="楷体" w:eastAsia="楷体" w:cs="楷体"/>
          <w:color w:val="000000"/>
        </w:rPr>
        <w:t>三是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英伟达护城河消失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楷体" w:hAnsi="楷体" w:eastAsia="楷体" w:cs="楷体"/>
          <w:color w:val="000000"/>
        </w:rPr>
        <w:t>在论文中提到，采用定制的</w:t>
      </w:r>
      <w:r>
        <w:rPr>
          <w:rFonts w:ascii="Times New Roman" w:hAnsi="Times New Roman" w:eastAsia="Times New Roman" w:cs="Times New Roman"/>
          <w:color w:val="000000"/>
        </w:rPr>
        <w:t>PTX</w:t>
      </w:r>
      <w:r>
        <w:rPr>
          <w:rFonts w:ascii="楷体" w:hAnsi="楷体" w:eastAsia="楷体" w:cs="楷体"/>
          <w:color w:val="000000"/>
        </w:rPr>
        <w:t>（并行线程执行）语言编程，更好释放底层硬件的性能。</w:t>
      </w:r>
    </w:p>
    <w:p w14:paraId="51164A4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⑤</w:t>
      </w:r>
      <w:r>
        <w:rPr>
          <w:rFonts w:ascii="楷体" w:hAnsi="楷体" w:eastAsia="楷体" w:cs="楷体"/>
          <w:color w:val="000000"/>
        </w:rPr>
        <w:t>四是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老外被打服了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rFonts w:ascii="楷体" w:hAnsi="楷体" w:eastAsia="楷体" w:cs="楷体"/>
          <w:color w:val="000000"/>
        </w:rPr>
        <w:t>日，一夜之间英伟达、微软、亚马逊等海外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巨头都接入了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楷体" w:hAnsi="楷体" w:eastAsia="楷体" w:cs="楷体"/>
          <w:color w:val="000000"/>
        </w:rPr>
        <w:t>。一时间，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中国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反超美国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OpenAI</w:t>
      </w:r>
      <w:r>
        <w:rPr>
          <w:rFonts w:ascii="楷体" w:hAnsi="楷体" w:eastAsia="楷体" w:cs="楷体"/>
          <w:color w:val="000000"/>
        </w:rPr>
        <w:t>的时代结束了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算力需求就此消失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等论断层出不穷，几乎一边倒地夸赞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楷体" w:hAnsi="楷体" w:eastAsia="楷体" w:cs="楷体"/>
          <w:color w:val="000000"/>
        </w:rPr>
        <w:t>，嘲讽硅谷的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巨头们。</w:t>
      </w:r>
    </w:p>
    <w:p w14:paraId="3EB89DA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（选自《经济观察报》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日）</w:t>
      </w:r>
    </w:p>
    <w:p w14:paraId="20BD71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7920735A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43475" cy="18954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3208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（艾媒数据中心）</w:t>
      </w:r>
    </w:p>
    <w:p w14:paraId="3D4A43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36853BD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如何防止更多人被技术焦虑利用而跌入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楷体" w:hAnsi="楷体" w:eastAsia="楷体" w:cs="楷体"/>
          <w:color w:val="000000"/>
        </w:rPr>
        <w:t>消费陷阱？</w:t>
      </w:r>
    </w:p>
    <w:p w14:paraId="461A821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首先，我们要培养陷阱鉴别意识。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楷体" w:hAnsi="楷体" w:eastAsia="楷体" w:cs="楷体"/>
          <w:color w:val="000000"/>
        </w:rPr>
        <w:t>官方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日发布声明称，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楷体" w:hAnsi="楷体" w:eastAsia="楷体" w:cs="楷体"/>
          <w:color w:val="000000"/>
        </w:rPr>
        <w:t>网页端与</w:t>
      </w:r>
      <w:r>
        <w:rPr>
          <w:rFonts w:ascii="Times New Roman" w:hAnsi="Times New Roman" w:eastAsia="Times New Roman" w:cs="Times New Roman"/>
          <w:color w:val="000000"/>
        </w:rPr>
        <w:t>App</w:t>
      </w:r>
      <w:r>
        <w:rPr>
          <w:rFonts w:ascii="楷体" w:hAnsi="楷体" w:eastAsia="楷体" w:cs="楷体"/>
          <w:color w:val="000000"/>
        </w:rPr>
        <w:t>内不含任何广告和付费项目，一切声称与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楷体" w:hAnsi="楷体" w:eastAsia="楷体" w:cs="楷体"/>
          <w:color w:val="000000"/>
        </w:rPr>
        <w:t>官方群组有关的收费行为均系假冒。</w:t>
      </w:r>
    </w:p>
    <w:p w14:paraId="0A177F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其次，平台监管机制及正规官方科普亟须加强。监管滞后和缺位、平台审核机制不足、授课资质要求不明确等都为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问题课程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提供了可乘之机。数字平台和课程供应企业应加强官方正规科普，避免因投机者过多而引发市场混乱。</w:t>
      </w:r>
    </w:p>
    <w:p w14:paraId="591C999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楷体" w:hAnsi="楷体" w:eastAsia="楷体" w:cs="楷体"/>
          <w:color w:val="000000"/>
        </w:rPr>
        <w:t>我们需要坚信技术革新不是人们放弃脚踏实地进步的理由。人工智能先驱图灵曾提出世纪之问：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机器能像人一样思考吗？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如今答案已不言而喻。但无论如何，人都不能因为机器进步而放弃独立思考。</w:t>
      </w:r>
    </w:p>
    <w:p w14:paraId="32A9C05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（选自《人民政协报》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日，有删改）</w:t>
      </w:r>
    </w:p>
    <w:p w14:paraId="0556BD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对以上材料理解错误的一项是（   ）</w:t>
      </w:r>
    </w:p>
    <w:p w14:paraId="627FFA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宋体" w:hAnsi="宋体" w:eastAsia="宋体" w:cs="宋体"/>
          <w:color w:val="000000"/>
        </w:rPr>
        <w:t>-</w:t>
      </w:r>
      <w:r>
        <w:rPr>
          <w:rFonts w:ascii="Times New Roman" w:hAnsi="Times New Roman" w:eastAsia="Times New Roman" w:cs="Times New Roman"/>
          <w:color w:val="000000"/>
        </w:rPr>
        <w:t>V3</w:t>
      </w:r>
      <w:r>
        <w:rPr>
          <w:rFonts w:ascii="宋体" w:hAnsi="宋体" w:eastAsia="宋体" w:cs="宋体"/>
          <w:color w:val="000000"/>
        </w:rPr>
        <w:t>模型以较低的训练成本实现了与</w:t>
      </w:r>
      <w:r>
        <w:rPr>
          <w:rFonts w:ascii="Times New Roman" w:hAnsi="Times New Roman" w:eastAsia="Times New Roman" w:cs="Times New Roman"/>
          <w:color w:val="000000"/>
        </w:rPr>
        <w:t>OpenAIGPT</w:t>
      </w:r>
      <w:r>
        <w:rPr>
          <w:rFonts w:ascii="宋体" w:hAnsi="宋体" w:eastAsia="宋体" w:cs="宋体"/>
          <w:color w:val="000000"/>
        </w:rPr>
        <w:t>-</w:t>
      </w:r>
      <w:r>
        <w:rPr>
          <w:rFonts w:ascii="Times New Roman" w:hAnsi="Times New Roman" w:eastAsia="Times New Roman" w:cs="Times New Roman"/>
          <w:color w:val="000000"/>
        </w:rPr>
        <w:t>4o</w:t>
      </w:r>
      <w:r>
        <w:rPr>
          <w:rFonts w:ascii="宋体" w:hAnsi="宋体" w:eastAsia="宋体" w:cs="宋体"/>
          <w:color w:val="000000"/>
        </w:rPr>
        <w:t>模型接近的性能指标。</w:t>
      </w:r>
    </w:p>
    <w:p w14:paraId="0D5876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根据材料二分析中国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市场规模在未来几年将保持持续高速增长，不会出现任何波动。</w:t>
      </w:r>
    </w:p>
    <w:p w14:paraId="771B68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为避免因投机者过多而引发市场混乱，数字平台和课程供应企业应加强官方正规科普。</w:t>
      </w:r>
    </w:p>
    <w:p w14:paraId="26C18F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技术革新不是人们放弃脚踏实地进步的理由。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宋体" w:hAnsi="宋体" w:eastAsia="宋体" w:cs="宋体"/>
          <w:color w:val="000000"/>
        </w:rPr>
        <w:t>再好，人也不能放弃独立思考。</w:t>
      </w:r>
    </w:p>
    <w:p w14:paraId="3410C8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宋体" w:hAnsi="宋体" w:eastAsia="宋体" w:cs="宋体"/>
          <w:color w:val="000000"/>
        </w:rPr>
        <w:t>的崛起让人震惊，大家对“</w:t>
      </w:r>
      <w:r>
        <w:rPr>
          <w:rFonts w:ascii="Times New Roman" w:hAnsi="Times New Roman" w:eastAsia="Times New Roman" w:cs="Times New Roman"/>
          <w:color w:val="000000"/>
        </w:rPr>
        <w:t>DeepSeek——</w:t>
      </w:r>
      <w:r>
        <w:rPr>
          <w:rFonts w:ascii="宋体" w:hAnsi="宋体" w:eastAsia="宋体" w:cs="宋体"/>
          <w:color w:val="000000"/>
        </w:rPr>
        <w:t>中国科技界的骄傲”有了新的思考，请你借助以上三则材料完成探究提纲。</w:t>
      </w:r>
    </w:p>
    <w:tbl>
      <w:tblPr>
        <w:tblStyle w:val="4"/>
        <w:tblW w:w="72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275"/>
      </w:tblGrid>
      <w:tr w14:paraId="03C0F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22D0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DeepSeek</w:t>
            </w:r>
            <w:r>
              <w:rPr>
                <w:rFonts w:ascii="宋体" w:hAnsi="宋体" w:eastAsia="宋体" w:cs="宋体"/>
                <w:color w:val="000000"/>
              </w:rPr>
              <w:t>之“骄傲”多维探究提纲</w:t>
            </w:r>
          </w:p>
          <w:p w14:paraId="1801AE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一、技术创新之“骄傲”：作为一家非传统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AI</w:t>
            </w:r>
            <w:r>
              <w:rPr>
                <w:rFonts w:ascii="宋体" w:hAnsi="宋体" w:eastAsia="宋体" w:cs="宋体"/>
                <w:color w:val="000000"/>
              </w:rPr>
              <w:t>背景的公司，（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  <w:p w14:paraId="13624C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二、市场潜力之“骄傲”：分析当前中国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AI</w:t>
            </w:r>
            <w:r>
              <w:rPr>
                <w:rFonts w:ascii="宋体" w:hAnsi="宋体" w:eastAsia="宋体" w:cs="宋体"/>
                <w:color w:val="000000"/>
              </w:rPr>
              <w:t>市场的规模及未来几年的预测增长，探讨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DeepSeek</w:t>
            </w:r>
            <w:r>
              <w:rPr>
                <w:rFonts w:ascii="宋体" w:hAnsi="宋体" w:eastAsia="宋体" w:cs="宋体"/>
                <w:color w:val="000000"/>
              </w:rPr>
              <w:t>的市场机遇。</w:t>
            </w:r>
          </w:p>
          <w:p w14:paraId="5B9086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三、治理挑战之“骄傲”：如何防止被技术焦虑利用，思考当前有效方法（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</w:tr>
    </w:tbl>
    <w:p w14:paraId="58510D4A">
      <w:pPr>
        <w:spacing w:line="360" w:lineRule="auto"/>
        <w:jc w:val="left"/>
        <w:textAlignment w:val="center"/>
        <w:rPr>
          <w:color w:val="000000"/>
        </w:rPr>
      </w:pPr>
    </w:p>
    <w:p w14:paraId="523C6F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宋体" w:hAnsi="宋体" w:eastAsia="宋体" w:cs="宋体"/>
          <w:color w:val="000000"/>
        </w:rPr>
        <w:t>的崛起引起了广泛关注，对于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宋体" w:hAnsi="宋体" w:eastAsia="宋体" w:cs="宋体"/>
          <w:color w:val="000000"/>
        </w:rPr>
        <w:t>出现了几乎一边倒的夸赞，请结合材料一中的相关论断说说你的看法。</w:t>
      </w:r>
    </w:p>
    <w:p w14:paraId="5CE785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3977B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阅读《科学之美：探索世界的迷人魅力》一文，回答问题。</w:t>
      </w:r>
    </w:p>
    <w:p w14:paraId="0FD7AD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①在大众的认知里，科学或许是堆满数据的实验报告，是晦涩难懂的公式理论。可当我们拨开这层表象深入探寻，便能发现，科学如一座神秘而璀璨的宝藏，蕴含着无尽的美。</w:t>
      </w:r>
    </w:p>
    <w:p w14:paraId="1119CF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②科学之美，体现在对自然规律的精妙阐释。从宏观宇宙到微观粒子，自然界的万事万物都遵循着特定的规律运行。牛顿第二定律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楷体" w:hAnsi="楷体" w:eastAsia="楷体" w:cs="楷体"/>
          <w:i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ma</w:t>
      </w:r>
      <w:r>
        <w:rPr>
          <w:rFonts w:ascii="楷体" w:hAnsi="楷体" w:eastAsia="楷体" w:cs="楷体"/>
          <w:color w:val="000000"/>
        </w:rPr>
        <w:t>，简洁明了地阐述了力、质量和加速度之间的关系。利用该公式，人们可以把人造卫星送入预定轨道。开普勒通过对天体运动的长期观测和研究，总结出了行星运动三大定律。这些定律让我们感受到宇宙运行的和谐与秩序之美。达尔文提出的进化论揭示了生命演化的壮丽史诗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这些伟大的科学理论如同精美的艺术品，在简洁与和谐中展现出对自然现象的深刻洞察，体现了科学的内在美。</w:t>
      </w:r>
    </w:p>
    <w:p w14:paraId="298BB50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科学之美，体现在厚植于科学之上绚丽的技术创新。在医学领域，科学的进步让无数生命得以延续和改善。从抗生素的发现到基因疗法的发展，每一次突破都凝聚着科学的智慧。在信息领域，半导体技术的发展进步，让人们见识了从沙子到芯片的神奇历程，推动人类社会进入信息时代，极大地改变了人们的生活方式，让信息的传递变得即时而便捷，让遥远的世界变得触手可及。</w:t>
      </w:r>
    </w:p>
    <w:p w14:paraId="5D8F3F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④科学之美，还体现在人们对科学精神的执着追求。科学精神，如同一盏明灯，照亮了人类探索未知的道路；如同一把利刃，斩断了迷信与愚昧的枷锁；如同一股清泉，滋养了人类智慧的心田。哥白尼冲破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地心说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桎梏，开启了人类对宇宙结构全新认知的大门；门捷列夫发现元素周期律，为化学研究开辟了新道路。他们的故事激励着一代又一代的人投身科学，这种对真理的不懈追求，构成了科学之美的精神内核，展现出人类在探索未知过程中坚韧不拔的意志。</w:t>
      </w:r>
    </w:p>
    <w:p w14:paraId="7F9E0D6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⑤科学在自然规律揭示、技术创新和执着追求的科学精神方面展现出独特的魅力。这种科学之美不仅让人们对世界充满敬畏和好奇，更激励着人们不断探索未知，为人类社会的进步和发展贡献力量。</w:t>
      </w:r>
    </w:p>
    <w:p w14:paraId="1C62804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（选自《人民政协报》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日，有删改）</w:t>
      </w:r>
    </w:p>
    <w:p w14:paraId="4C9415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请你写出本文的中心论点。</w:t>
      </w:r>
    </w:p>
    <w:p w14:paraId="0EF239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请简要概括文章第②段的论证思路。</w:t>
      </w:r>
    </w:p>
    <w:p w14:paraId="0B4B91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请你为第③段补充一个事实论据并做简要分析。（试卷中材料不可用）</w:t>
      </w:r>
    </w:p>
    <w:p w14:paraId="5BCC2F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6ED88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阅读《苦香的，柳笛声声》一文，回答问题。</w:t>
      </w:r>
    </w:p>
    <w:p w14:paraId="735B89B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我的家新搬来这个少有闹声的远郊区，心境顿然趋于安静了。这几天深深地陶醉在散文《小银和我》的明净而带有一些寂寥的乡情之中。沉醉的同时，不知何故，油然地使我想起失落久远的故乡和童年，而且想到了凄清的柳笛声。在耳朵里，不，在心灵里，梦一般飘来了柳笛长长的声息。此刻它正在幽幽地响，在心灵里撩动。它显得异常欢欣，因为飘荡过千山万水之后，才找到了我这颗它眷念的心灵。</w:t>
      </w:r>
    </w:p>
    <w:p w14:paraId="6CF4DB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柳笛或许是人世间最简单的笛声，只有一个音调，一个不变的节奏，但它又是人世间最纯净而富有魅惑力的声音。童年时，它让我迷恋，半个多世纪过去了，各种声响敢说都听到过，但只一个音调的柳笛，幽幽的雾一般缥缥缈缈的声音，却是我一生忘不掉的一些声音中最奇特的一种。它张着强大的翅翼，穿越时空不息地飞翔着。</w:t>
      </w:r>
    </w:p>
    <w:p w14:paraId="76602FD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我的故乡在苦寒的雁门关内，春天是寂寞的。但到了农历三月天，滹沱河边的柳枝变软变绿时，就能听到此起彼落的声声柳笛，像纯白的杏花似的绽开在空旷的荒原上。当你把柳笛抿在两唇间，舌尖顿觉凉滋滋，清爽极了。从柳枝沁出的碧绿的有黏性的液汁使你的口腔充满了苦味的清香。这苦香味只属于柳笛。那就鼓起胸膛吹吧。吹柳笛必须使出全生命的力气，而且觉得自己的生命也变成了一管细长的柳笛。笛音只不过是借着柳枝的细管吹出生命的青春的气韵而已。于是笛声浸透了少年的血热与柳枝的苦香。</w:t>
      </w:r>
    </w:p>
    <w:p w14:paraId="3C428D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④柳笛的苦香而带有黏性的声音，半个世纪过去了，仍幽幽地飘响在我的心灵上。它的附着力特强，如故乡的胶泥地。</w:t>
      </w:r>
      <w:r>
        <w:rPr>
          <w:rFonts w:ascii="楷体" w:hAnsi="楷体" w:eastAsia="楷体" w:cs="楷体"/>
          <w:color w:val="000000"/>
          <w:u w:val="single"/>
        </w:rPr>
        <w:t>真希望我的生命再变成一管细长的柳笛，布满裂缝的生命，即使吹不出圆润的笛声，也能向人世间吐出些生命的热血气与柳笛的单调的苦香味。</w:t>
      </w:r>
    </w:p>
    <w:p w14:paraId="6A09272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⑤真的，写诗太像吹柳笛。</w:t>
      </w:r>
    </w:p>
    <w:p w14:paraId="730C5FF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（选自《读者金篇金句》，有删改）</w:t>
      </w:r>
    </w:p>
    <w:p w14:paraId="1D8B48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阅读全文，分析作者为什么单单迷恋这“苦香的，柳笛声声”？</w:t>
      </w:r>
    </w:p>
    <w:p w14:paraId="401194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请赏析第②段中“它张着强大的翅翼，穿越时空不息地飞翔着”这个语句。</w:t>
      </w:r>
    </w:p>
    <w:p w14:paraId="68CE7D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谈谈你对第④段中画线语句的理解。</w:t>
      </w:r>
    </w:p>
    <w:p w14:paraId="12586B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下面是语文教材七年级下册第五单元的篇目及单元导读，请你结合导读内容辨析本文能否作为这个单元的阅读拓展材料。</w:t>
      </w:r>
    </w:p>
    <w:tbl>
      <w:tblPr>
        <w:tblStyle w:val="4"/>
        <w:tblW w:w="79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75"/>
        <w:gridCol w:w="1980"/>
        <w:gridCol w:w="4680"/>
      </w:tblGrid>
      <w:tr w14:paraId="6A2E2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D5B5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单元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7E1B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篇目</w:t>
            </w:r>
          </w:p>
        </w:tc>
        <w:tc>
          <w:tcPr>
            <w:tcW w:w="4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E72B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单元导读</w:t>
            </w:r>
          </w:p>
        </w:tc>
      </w:tr>
      <w:tr w14:paraId="57190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E296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七年级下册第五单元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A720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《紫藤萝瀑布》《一棵小桃树》《外国诗二首》《古代诗歌五首》</w:t>
            </w:r>
          </w:p>
        </w:tc>
        <w:tc>
          <w:tcPr>
            <w:tcW w:w="4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1492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王国维在《人间词话》中说：“以我观物，故物皆著我之色彩。”诗文中描写的景物往往浸透着作者的情感，所以我们能够在山川溪泉中听见回荡的心声，在花草树木间发现人生的影子。这个单元的课文或借景抒情，或托物言志，字里行间闪烁着哲理的光彩，带给我们许多启迪。</w:t>
            </w:r>
          </w:p>
        </w:tc>
      </w:tr>
    </w:tbl>
    <w:p w14:paraId="291C2B3F">
      <w:pPr>
        <w:spacing w:line="360" w:lineRule="auto"/>
        <w:jc w:val="left"/>
        <w:textAlignment w:val="center"/>
        <w:rPr>
          <w:color w:val="000000"/>
        </w:rPr>
      </w:pPr>
    </w:p>
    <w:p w14:paraId="16F784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四、写作表达（第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F9447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26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楷体" w:hAnsi="楷体" w:eastAsia="楷体" w:cs="楷体"/>
          <w:color w:val="000000"/>
        </w:rPr>
        <w:t>人生是一场奇妙的旅行。捕捉旅行中难忘的瞬间，或是温暖于心的感动，或是深刻睿智的思考，每一个瞬间都助力成长。在挫折中学会坚韧，在自然中感悟真谛，在亲情呵护中获得力量，在奋力奔跑中成就梦想……</w:t>
      </w:r>
    </w:p>
    <w:p w14:paraId="3D4853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请将题目“在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中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”补充完整，写一篇作文。</w:t>
      </w:r>
    </w:p>
    <w:p w14:paraId="65BF02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）文体不限（诗歌、戏剧除外），文体要鲜明。</w:t>
      </w:r>
    </w:p>
    <w:p w14:paraId="408168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）表达要有真情实感，不得套写、抄袭。</w:t>
      </w:r>
    </w:p>
    <w:p w14:paraId="2E7CFD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）文章中不得出现真实的地名、校名、人名。</w:t>
      </w:r>
    </w:p>
    <w:p w14:paraId="025DC4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）文章字数不少于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字。</w:t>
      </w:r>
    </w:p>
    <w:p w14:paraId="2BC265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ABC38CE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F98A4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A5B3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E91D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FA309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6F94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A5D7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DBE6868"/>
    <w:rsid w:val="38274566"/>
    <w:rsid w:val="3CCF2998"/>
    <w:rsid w:val="649B7B35"/>
    <w:rsid w:val="7868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4600</Words>
  <Characters>5195</Characters>
  <Lines>0</Lines>
  <Paragraphs>0</Paragraphs>
  <TotalTime>5</TotalTime>
  <ScaleCrop>false</ScaleCrop>
  <LinksUpToDate>false</LinksUpToDate>
  <CharactersWithSpaces>5453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2025-06-28T21:30:00Z</dcterms:created>
  <dc:creator>学科网试题生产平台</dc:creator>
  <dc:description>3786285433593856</dc:description>
  <cp:lastModifiedBy>上帝掷骰子吗</cp:lastModifiedBy>
  <dcterms:modified xsi:type="dcterms:W3CDTF">2026-02-09T00:21:38Z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3BA0A6206CD84D18AE3790D36F8448D1_12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