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46E22B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11709400</wp:posOffset>
            </wp:positionH>
            <wp:positionV relativeFrom="topMargin">
              <wp:posOffset>10452100</wp:posOffset>
            </wp:positionV>
            <wp:extent cx="469900" cy="266700"/>
            <wp:effectExtent l="0" t="0" r="6350" b="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常州市二〇二五年初中学业水平考试</w:t>
      </w:r>
    </w:p>
    <w:p w14:paraId="76480CF6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语 文 试 题</w:t>
      </w:r>
    </w:p>
    <w:p w14:paraId="0CFCF778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1A37C3FF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.试题共三部分，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页，计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题。总分值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分。考试时间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150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</w:p>
    <w:p w14:paraId="65DA3C29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.本卷有试卷和答题卡两个部分。考生须将答案书写在答题卡上，写在试卷上的一律无效。考试结束，试卷、答题卡一并上交。</w:t>
      </w:r>
    </w:p>
    <w:p w14:paraId="49D42004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.答题前，考生务必将自己的姓名、考试号填写在试卷上，并填写答题卡上的考生信息。</w:t>
      </w:r>
    </w:p>
    <w:p w14:paraId="08E497A4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一、积累与运用（共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3F0249CA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color w:val="auto"/>
        </w:rPr>
        <w:t>2025</w:t>
      </w:r>
      <w:r>
        <w:rPr>
          <w:rFonts w:ascii="宋体" w:hAnsi="宋体" w:eastAsia="宋体" w:cs="宋体"/>
          <w:color w:val="auto"/>
        </w:rPr>
        <w:t>年</w:t>
      </w:r>
      <w:r>
        <w:rPr>
          <w:rFonts w:ascii="Times New Roman" w:hAnsi="Times New Roman" w:eastAsia="Times New Roman" w:cs="Times New Roman"/>
          <w:color w:val="auto"/>
        </w:rPr>
        <w:t>1</w:t>
      </w:r>
      <w:r>
        <w:rPr>
          <w:rFonts w:ascii="宋体" w:hAnsi="宋体" w:eastAsia="宋体" w:cs="宋体"/>
          <w:color w:val="auto"/>
        </w:rPr>
        <w:t>月，常州季子文化中心正式对外开放。特邀你担任讲解、推广的志愿者，请你完成以下任务。</w:t>
      </w:r>
    </w:p>
    <w:p w14:paraId="0442470B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【修改讲解词】</w:t>
      </w:r>
    </w:p>
    <w:p w14:paraId="6A77D0A2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以下是讲解词</w:t>
      </w:r>
      <w:r>
        <w:rPr>
          <w:rFonts w:ascii="宋体" w:hAnsi="宋体" w:eastAsia="宋体" w:cs="宋体"/>
          <w:color w:val="auto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第一段，请修改完善。</w:t>
      </w:r>
    </w:p>
    <w:p w14:paraId="7107CEFF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龙城常州，历史悠久，人文厚重。这里运河贯穿，小桥流水诗情画意；这里英才</w:t>
      </w:r>
      <w:r>
        <w:rPr>
          <w:rFonts w:ascii="楷体" w:hAnsi="楷体" w:eastAsia="楷体" w:cs="楷体"/>
          <w:color w:val="auto"/>
          <w:em w:val="dot"/>
        </w:rPr>
        <w:t>倍</w:t>
      </w:r>
      <w:r>
        <w:rPr>
          <w:rFonts w:ascii="楷体" w:hAnsi="楷体" w:eastAsia="楷体" w:cs="楷体"/>
          <w:color w:val="auto"/>
        </w:rPr>
        <w:t>出，贤德之风山高水长。作为常州人文始祖的季札，又称</w:t>
      </w:r>
      <w:r>
        <w:rPr>
          <w:rFonts w:ascii="宋体" w:hAnsi="宋体" w:eastAsia="宋体" w:cs="宋体"/>
          <w:color w:val="auto"/>
        </w:rPr>
        <w:t>“</w:t>
      </w:r>
      <w:r>
        <w:rPr>
          <w:rFonts w:ascii="楷体" w:hAnsi="楷体" w:eastAsia="楷体" w:cs="楷体"/>
          <w:color w:val="auto"/>
        </w:rPr>
        <w:t>延陵季子</w:t>
      </w:r>
      <w:r>
        <w:rPr>
          <w:rFonts w:ascii="宋体" w:hAnsi="宋体" w:eastAsia="宋体" w:cs="宋体"/>
          <w:color w:val="auto"/>
        </w:rPr>
        <w:t>”</w:t>
      </w:r>
      <w:r>
        <w:rPr>
          <w:rFonts w:ascii="楷体" w:hAnsi="楷体" w:eastAsia="楷体" w:cs="楷体"/>
          <w:color w:val="auto"/>
        </w:rPr>
        <w:t>。他</w:t>
      </w:r>
      <w:r>
        <w:rPr>
          <w:rFonts w:ascii="宋体" w:hAnsi="宋体" w:eastAsia="宋体" w:cs="宋体"/>
          <w:color w:val="auto"/>
        </w:rPr>
        <w:t>“</w:t>
      </w:r>
      <w:r>
        <w:rPr>
          <w:rFonts w:ascii="楷体" w:hAnsi="楷体" w:eastAsia="楷体" w:cs="楷体"/>
          <w:color w:val="auto"/>
        </w:rPr>
        <w:t>三次让国</w:t>
      </w:r>
      <w:r>
        <w:rPr>
          <w:rFonts w:ascii="宋体" w:hAnsi="宋体" w:eastAsia="宋体" w:cs="宋体"/>
          <w:color w:val="auto"/>
        </w:rPr>
        <w:t>”</w:t>
      </w:r>
      <w:r>
        <w:rPr>
          <w:rFonts w:ascii="楷体" w:hAnsi="楷体" w:eastAsia="楷体" w:cs="楷体"/>
          <w:color w:val="auto"/>
        </w:rPr>
        <w:t>，不图王位；他</w:t>
      </w:r>
      <w:r>
        <w:rPr>
          <w:rFonts w:ascii="宋体" w:hAnsi="宋体" w:eastAsia="宋体" w:cs="宋体"/>
          <w:color w:val="auto"/>
        </w:rPr>
        <w:t>“</w:t>
      </w:r>
      <w:r>
        <w:rPr>
          <w:rFonts w:ascii="楷体" w:hAnsi="楷体" w:eastAsia="楷体" w:cs="楷体"/>
          <w:color w:val="auto"/>
        </w:rPr>
        <w:t>墓门挂剑</w:t>
      </w:r>
      <w:r>
        <w:rPr>
          <w:rFonts w:ascii="宋体" w:hAnsi="宋体" w:eastAsia="宋体" w:cs="宋体"/>
          <w:color w:val="auto"/>
        </w:rPr>
        <w:t>”</w:t>
      </w:r>
      <w:r>
        <w:rPr>
          <w:rFonts w:ascii="楷体" w:hAnsi="楷体" w:eastAsia="楷体" w:cs="楷体"/>
          <w:color w:val="auto"/>
        </w:rPr>
        <w:t>，不忘诚信；他</w:t>
      </w:r>
      <w:r>
        <w:rPr>
          <w:rFonts w:ascii="宋体" w:hAnsi="宋体" w:eastAsia="宋体" w:cs="宋体"/>
          <w:color w:val="auto"/>
        </w:rPr>
        <w:t>“</w:t>
      </w:r>
      <w:r>
        <w:rPr>
          <w:rFonts w:ascii="楷体" w:hAnsi="楷体" w:eastAsia="楷体" w:cs="楷体"/>
          <w:color w:val="auto"/>
        </w:rPr>
        <w:t>枣树挂钱</w:t>
      </w:r>
      <w:r>
        <w:rPr>
          <w:rFonts w:ascii="宋体" w:hAnsi="宋体" w:eastAsia="宋体" w:cs="宋体"/>
          <w:color w:val="auto"/>
        </w:rPr>
        <w:t>”</w:t>
      </w:r>
      <w:r>
        <w:rPr>
          <w:rFonts w:ascii="楷体" w:hAnsi="楷体" w:eastAsia="楷体" w:cs="楷体"/>
          <w:color w:val="auto"/>
        </w:rPr>
        <w:t>，不慕富贵。季札的仁义至德、以身作</w:t>
      </w:r>
      <w:r>
        <w:rPr>
          <w:rFonts w:ascii="楷体" w:hAnsi="楷体" w:eastAsia="楷体" w:cs="楷体"/>
          <w:color w:val="auto"/>
          <w:em w:val="dot"/>
        </w:rPr>
        <w:t>责</w:t>
      </w:r>
      <w:r>
        <w:rPr>
          <w:rFonts w:ascii="楷体" w:hAnsi="楷体" w:eastAsia="楷体" w:cs="楷体"/>
          <w:color w:val="auto"/>
        </w:rPr>
        <w:t>是对中华优秀传统文化最温柔的告白，至今</w:t>
      </w:r>
      <w:r>
        <w:rPr>
          <w:rFonts w:ascii="楷体" w:hAnsi="楷体" w:eastAsia="楷体" w:cs="楷体"/>
          <w:color w:val="auto"/>
          <w:u w:val="single"/>
        </w:rPr>
        <w:t xml:space="preserve">      </w:t>
      </w:r>
      <w:r>
        <w:rPr>
          <w:rFonts w:ascii="楷体" w:hAnsi="楷体" w:eastAsia="楷体" w:cs="楷体"/>
          <w:color w:val="auto"/>
        </w:rPr>
        <w:t>着广大市民。怀先贤，仰之弥高；正青春，步履铿锵。弘扬中华传统美德是能否助力我们前行的精神力量。</w:t>
      </w:r>
    </w:p>
    <w:p w14:paraId="02E61709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1</w:t>
      </w:r>
      <w:r>
        <w:rPr>
          <w:rFonts w:ascii="宋体" w:hAnsi="宋体" w:eastAsia="宋体" w:cs="宋体"/>
          <w:color w:val="auto"/>
        </w:rPr>
        <w:t>）修改错别字。</w:t>
      </w:r>
    </w:p>
    <w:p w14:paraId="11C7B6E5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英才</w:t>
      </w:r>
      <w:r>
        <w:rPr>
          <w:rFonts w:ascii="宋体" w:hAnsi="宋体" w:eastAsia="宋体" w:cs="宋体"/>
          <w:color w:val="auto"/>
          <w:em w:val="dot"/>
        </w:rPr>
        <w:t>倍</w:t>
      </w:r>
      <w:r>
        <w:rPr>
          <w:rFonts w:ascii="宋体" w:hAnsi="宋体" w:eastAsia="宋体" w:cs="宋体"/>
          <w:color w:val="auto"/>
        </w:rPr>
        <w:t>出</w:t>
      </w:r>
      <w:r>
        <w:rPr>
          <w:rFonts w:ascii="宋体" w:hAnsi="宋体" w:eastAsia="宋体" w:cs="宋体"/>
          <w:color w:val="auto"/>
          <w:u w:val="single"/>
        </w:rPr>
        <w:t xml:space="preserve">        </w:t>
      </w:r>
      <w:r>
        <w:rPr>
          <w:rFonts w:ascii="宋体" w:hAnsi="宋体" w:eastAsia="宋体" w:cs="宋体"/>
          <w:color w:val="auto"/>
        </w:rPr>
        <w:t xml:space="preserve">        以身作</w:t>
      </w:r>
      <w:r>
        <w:rPr>
          <w:rFonts w:ascii="宋体" w:hAnsi="宋体" w:eastAsia="宋体" w:cs="宋体"/>
          <w:color w:val="auto"/>
          <w:em w:val="dot"/>
        </w:rPr>
        <w:t>责</w:t>
      </w:r>
      <w:r>
        <w:rPr>
          <w:rFonts w:ascii="宋体" w:hAnsi="宋体" w:eastAsia="宋体" w:cs="宋体"/>
          <w:color w:val="auto"/>
          <w:u w:val="single"/>
        </w:rPr>
        <w:t xml:space="preserve">            </w:t>
      </w:r>
    </w:p>
    <w:p w14:paraId="659BF41E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2</w:t>
      </w:r>
      <w:r>
        <w:rPr>
          <w:rFonts w:ascii="宋体" w:hAnsi="宋体" w:eastAsia="宋体" w:cs="宋体"/>
          <w:color w:val="auto"/>
        </w:rPr>
        <w:t>）从括号中选择一个最恰当的词语填在横线上：</w:t>
      </w:r>
      <w:r>
        <w:rPr>
          <w:rFonts w:ascii="宋体" w:hAnsi="宋体" w:eastAsia="宋体" w:cs="宋体"/>
          <w:color w:val="auto"/>
          <w:u w:val="single"/>
        </w:rPr>
        <w:t xml:space="preserve">      </w:t>
      </w:r>
      <w:r>
        <w:rPr>
          <w:rFonts w:ascii="宋体" w:hAnsi="宋体" w:eastAsia="宋体" w:cs="宋体"/>
          <w:color w:val="auto"/>
        </w:rPr>
        <w:t>（鼓励/激励）</w:t>
      </w:r>
    </w:p>
    <w:p w14:paraId="0A80334F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3</w:t>
      </w:r>
      <w:r>
        <w:rPr>
          <w:rFonts w:ascii="宋体" w:hAnsi="宋体" w:eastAsia="宋体" w:cs="宋体"/>
          <w:color w:val="auto"/>
        </w:rPr>
        <w:t>）最后一句有语病，修改在下面横线上：</w:t>
      </w:r>
    </w:p>
    <w:p w14:paraId="308B4362">
      <w:pPr>
        <w:spacing w:line="360" w:lineRule="auto"/>
        <w:jc w:val="left"/>
      </w:pPr>
      <w:r>
        <w:rPr>
          <w:color w:val="auto"/>
        </w:rPr>
        <w:t>2. 【转告志愿者】全体志愿者需要统一穿白衬衫。小语对你说：</w:t>
      </w:r>
      <w:r>
        <w:rPr>
          <w:rFonts w:ascii="宋体" w:hAnsi="宋体" w:eastAsia="宋体" w:cs="宋体"/>
          <w:color w:val="auto"/>
        </w:rPr>
        <w:t>“</w:t>
      </w:r>
      <w:r>
        <w:rPr>
          <w:color w:val="auto"/>
        </w:rPr>
        <w:t>小文之前借给我的白衬衫，我找不到了。麻烦你告诉他，我已经在网上重买了一件，后天一定带给他。</w:t>
      </w:r>
      <w:r>
        <w:rPr>
          <w:rFonts w:ascii="宋体" w:hAnsi="宋体" w:eastAsia="宋体" w:cs="宋体"/>
          <w:color w:val="auto"/>
        </w:rPr>
        <w:t>”</w:t>
      </w:r>
    </w:p>
    <w:p w14:paraId="1D99437B">
      <w:pPr>
        <w:spacing w:line="360" w:lineRule="auto"/>
        <w:jc w:val="left"/>
      </w:pPr>
      <w:r>
        <w:rPr>
          <w:color w:val="auto"/>
        </w:rPr>
        <w:t>第二天，你见到小文，你应该这样转告小文：</w:t>
      </w:r>
      <w:r>
        <w:rPr>
          <w:rFonts w:ascii="宋体" w:hAnsi="宋体" w:eastAsia="宋体" w:cs="宋体"/>
          <w:color w:val="auto"/>
        </w:rPr>
        <w:t>“</w:t>
      </w:r>
      <w:r>
        <w:t>__________</w:t>
      </w:r>
      <w:r>
        <w:rPr>
          <w:rFonts w:ascii="宋体" w:hAnsi="宋体" w:eastAsia="宋体" w:cs="宋体"/>
          <w:color w:val="auto"/>
        </w:rPr>
        <w:t>”</w:t>
      </w:r>
    </w:p>
    <w:p w14:paraId="0022729B">
      <w:pPr>
        <w:spacing w:line="360" w:lineRule="auto"/>
        <w:jc w:val="left"/>
      </w:pPr>
      <w:r>
        <w:rPr>
          <w:color w:val="auto"/>
        </w:rPr>
        <w:t>3. 【选择歌唱词】为增强讲解效果，小语特地准备了以下两句歌词，你会选唱哪一句呢？简单说说理由。</w:t>
      </w:r>
    </w:p>
    <w:p w14:paraId="0163DDC4">
      <w:pPr>
        <w:spacing w:line="360" w:lineRule="auto"/>
        <w:jc w:val="left"/>
      </w:pPr>
      <w:r>
        <w:rPr>
          <w:color w:val="auto"/>
        </w:rPr>
        <w:t>①延陵季子兮不忘故，脱千金之剑兮带丘墓。         ——先秦古歌</w:t>
      </w:r>
    </w:p>
    <w:p w14:paraId="29B17C68">
      <w:pPr>
        <w:spacing w:line="360" w:lineRule="auto"/>
        <w:jc w:val="left"/>
      </w:pPr>
      <w:r>
        <w:rPr>
          <w:color w:val="auto"/>
        </w:rPr>
        <w:t>②仁义礼智信是中国的心，忠孝勇恭廉是华夏的魂。   ——现代歌曲</w:t>
      </w:r>
    </w:p>
    <w:p w14:paraId="19FE5414">
      <w:pPr>
        <w:spacing w:line="360" w:lineRule="auto"/>
        <w:jc w:val="left"/>
      </w:pPr>
      <w:r>
        <w:rPr>
          <w:color w:val="auto"/>
        </w:rPr>
        <w:t>选择：</w:t>
      </w:r>
      <w:r>
        <w:t>______</w:t>
      </w:r>
      <w:r>
        <w:rPr>
          <w:color w:val="auto"/>
        </w:rPr>
        <w:t>（填序号）</w:t>
      </w:r>
    </w:p>
    <w:p w14:paraId="560001AD">
      <w:pPr>
        <w:spacing w:line="360" w:lineRule="auto"/>
        <w:jc w:val="left"/>
      </w:pPr>
      <w:r>
        <w:rPr>
          <w:color w:val="auto"/>
        </w:rPr>
        <w:t>理由：</w:t>
      </w:r>
      <w:r>
        <w:t>_____</w:t>
      </w:r>
    </w:p>
    <w:p w14:paraId="366AFD2A">
      <w:pPr>
        <w:spacing w:line="360" w:lineRule="auto"/>
        <w:jc w:val="left"/>
      </w:pPr>
      <w:r>
        <w:rPr>
          <w:color w:val="auto"/>
        </w:rPr>
        <w:t>4. 【拟写广告词】请你拟写一条公益广告词，填写在以下明信片中的横线上。</w:t>
      </w:r>
    </w:p>
    <w:p w14:paraId="2234BDA7">
      <w:pPr>
        <w:spacing w:line="360" w:lineRule="auto"/>
        <w:jc w:val="left"/>
        <w:rPr>
          <w:color w:val="000000"/>
        </w:rPr>
      </w:pPr>
      <w:r>
        <w:drawing>
          <wp:inline distT="0" distB="0" distL="114300" distR="114300">
            <wp:extent cx="3609975" cy="160972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09975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B72420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【撰写致敬语】填写名句。</w:t>
      </w:r>
    </w:p>
    <w:p w14:paraId="14AD2E1D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季子之外，历代先贤身体力行诠释美德。它是“为人谋而不忠乎？（1）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？”的“忠信”叩问；它是“（2）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，后天下之乐而乐”的济世胸怀；它是“（3）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，天涯若比邻”的真挚关怀；它是“（4）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，濯清涟而不妖”的高洁追求；它还是“（5）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”的安贫乐道。让我们致敬先贤，传承美德。</w:t>
      </w:r>
    </w:p>
    <w:p w14:paraId="6A89CAF7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二、阅读理解（共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883A8DB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27F23F6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班级开展“探讨赵翼诗歌创作主张”的主题阅读活动。请阅读以下经典材料，完成相关任务。</w:t>
      </w:r>
    </w:p>
    <w:p w14:paraId="3E9586D8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甲</w:t>
      </w:r>
    </w:p>
    <w:p w14:paraId="71B00412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阳湖晚</w:t>
      </w:r>
      <w:r>
        <w:rPr>
          <w:rFonts w:ascii="楷体" w:hAnsi="楷体" w:eastAsia="楷体" w:cs="楷体"/>
          <w:color w:val="000000"/>
          <w:em w:val="dot"/>
        </w:rPr>
        <w:t>归</w:t>
      </w:r>
    </w:p>
    <w:p w14:paraId="09F8F66C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清·赵翼</w:t>
      </w:r>
      <w:r>
        <w:rPr>
          <w:rFonts w:ascii="Cambria Math" w:hAnsi="Cambria Math" w:eastAsia="Cambria Math" w:cs="Cambria Math"/>
          <w:color w:val="000000"/>
          <w:vertAlign w:val="superscript"/>
        </w:rPr>
        <w:t>①</w:t>
      </w:r>
    </w:p>
    <w:p w14:paraId="08A9621E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布帆轻扬晚风微，回首阳山正落晖。</w:t>
      </w:r>
    </w:p>
    <w:p w14:paraId="5ACFB2C5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鹭点碧天飞白字</w:t>
      </w:r>
      <w:r>
        <w:rPr>
          <w:rFonts w:ascii="Cambria Math" w:hAnsi="Cambria Math" w:eastAsia="Cambria Math" w:cs="Cambria Math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，树披红叶赐绯衣。</w:t>
      </w:r>
    </w:p>
    <w:p w14:paraId="07620DEA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诗情澄水空无滓，心事闲云淡不飞。</w:t>
      </w:r>
    </w:p>
    <w:p w14:paraId="26FCB55F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最喜渔歌声欸乃</w:t>
      </w:r>
      <w:r>
        <w:rPr>
          <w:rFonts w:ascii="Cambria Math" w:hAnsi="Cambria Math" w:eastAsia="Cambria Math" w:cs="Cambria Math"/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</w:rPr>
        <w:t>，扣舷</w:t>
      </w:r>
      <w:r>
        <w:rPr>
          <w:rFonts w:ascii="Cambria Math" w:hAnsi="Cambria Math" w:eastAsia="Cambria Math" w:cs="Cambria Math"/>
          <w:color w:val="000000"/>
          <w:vertAlign w:val="superscript"/>
        </w:rPr>
        <w:t>④</w:t>
      </w:r>
      <w:r>
        <w:rPr>
          <w:rFonts w:ascii="楷体" w:hAnsi="楷体" w:eastAsia="楷体" w:cs="楷体"/>
          <w:color w:val="000000"/>
        </w:rPr>
        <w:t>一路送人归。</w:t>
      </w:r>
    </w:p>
    <w:p w14:paraId="5607A800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【注释】①赵翼：字云松，号瓯北，清代著名诗人、学者。江苏常州人。②白字：白色的字。③欸（</w:t>
      </w:r>
      <w:r>
        <w:rPr>
          <w:rFonts w:ascii="Times New Roman" w:hAnsi="Times New Roman" w:eastAsia="Times New Roman" w:cs="Times New Roman"/>
          <w:color w:val="000000"/>
        </w:rPr>
        <w:t>ǎi</w:t>
      </w:r>
      <w:r>
        <w:rPr>
          <w:rFonts w:ascii="宋体" w:hAnsi="宋体" w:eastAsia="宋体" w:cs="宋体"/>
          <w:color w:val="000000"/>
        </w:rPr>
        <w:t>）乃：拟声词。④扣舷：拍打船舷。</w:t>
      </w:r>
    </w:p>
    <w:p w14:paraId="42921517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乙</w:t>
      </w:r>
    </w:p>
    <w:p w14:paraId="323BD11B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云松先生</w:t>
      </w:r>
      <w:r>
        <w:rPr>
          <w:rFonts w:ascii="Cambria Math" w:hAnsi="Cambria Math" w:eastAsia="Cambria Math" w:cs="Cambria Math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《瓯北集》三十三卷成，</w:t>
      </w:r>
      <w:r>
        <w:rPr>
          <w:rFonts w:ascii="楷体" w:hAnsi="楷体" w:eastAsia="楷体" w:cs="楷体"/>
          <w:color w:val="000000"/>
          <w:u w:val="single"/>
        </w:rPr>
        <w:t>（1）海内争先快睹，既不胫而走矣</w:t>
      </w:r>
      <w:r>
        <w:rPr>
          <w:rFonts w:ascii="楷体" w:hAnsi="楷体" w:eastAsia="楷体" w:cs="楷体"/>
          <w:color w:val="000000"/>
        </w:rPr>
        <w:t>。先生命保泰系以言</w:t>
      </w:r>
      <w:r>
        <w:rPr>
          <w:rFonts w:ascii="Cambria Math" w:hAnsi="Cambria Math" w:eastAsia="Cambria Math" w:cs="Cambria Math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。</w:t>
      </w:r>
      <w:r>
        <w:rPr>
          <w:rFonts w:ascii="楷体" w:hAnsi="楷体" w:eastAsia="楷体" w:cs="楷体"/>
          <w:color w:val="000000"/>
          <w:u w:val="single"/>
        </w:rPr>
        <w:t>（2）保泰学识浅陋，不足知先生之深</w:t>
      </w:r>
      <w:r>
        <w:rPr>
          <w:rFonts w:ascii="楷体" w:hAnsi="楷体" w:eastAsia="楷体" w:cs="楷体"/>
          <w:color w:val="000000"/>
        </w:rPr>
        <w:t>，何足为先生言？然，先生先后主安定</w:t>
      </w:r>
      <w:r>
        <w:rPr>
          <w:rFonts w:ascii="Cambria Math" w:hAnsi="Cambria Math" w:eastAsia="Cambria Math" w:cs="Cambria Math"/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</w:rPr>
        <w:t>讲席数年，保泰得晨夕过从，从容谈艺，因以</w:t>
      </w:r>
      <w:r>
        <w:rPr>
          <w:rFonts w:ascii="楷体" w:hAnsi="楷体" w:eastAsia="楷体" w:cs="楷体"/>
          <w:color w:val="000000"/>
          <w:em w:val="dot"/>
        </w:rPr>
        <w:t>窥</w:t>
      </w:r>
      <w:r>
        <w:rPr>
          <w:rFonts w:ascii="楷体" w:hAnsi="楷体" w:eastAsia="楷体" w:cs="楷体"/>
          <w:color w:val="000000"/>
        </w:rPr>
        <w:t>先生之用心。</w:t>
      </w:r>
      <w:r>
        <w:rPr>
          <w:rFonts w:ascii="楷体" w:hAnsi="楷体" w:eastAsia="楷体" w:cs="楷体"/>
          <w:color w:val="000000"/>
          <w:em w:val="dot"/>
        </w:rPr>
        <w:t>若</w:t>
      </w:r>
      <w:r>
        <w:rPr>
          <w:rFonts w:ascii="楷体" w:hAnsi="楷体" w:eastAsia="楷体" w:cs="楷体"/>
          <w:color w:val="000000"/>
        </w:rPr>
        <w:t>以《诗经》律</w:t>
      </w:r>
      <w:r>
        <w:rPr>
          <w:rFonts w:ascii="Cambria Math" w:hAnsi="Cambria Math" w:eastAsia="Cambria Math" w:cs="Cambria Math"/>
          <w:color w:val="000000"/>
          <w:vertAlign w:val="superscript"/>
        </w:rPr>
        <w:t>④</w:t>
      </w:r>
      <w:r>
        <w:rPr>
          <w:rFonts w:ascii="楷体" w:hAnsi="楷体" w:eastAsia="楷体" w:cs="楷体"/>
          <w:color w:val="000000"/>
        </w:rPr>
        <w:t>汉魏，则汉魏异</w:t>
      </w:r>
      <w:r>
        <w:rPr>
          <w:rFonts w:ascii="Cambria Math" w:hAnsi="Cambria Math" w:eastAsia="Cambria Math" w:cs="Cambria Math"/>
          <w:color w:val="000000"/>
          <w:vertAlign w:val="superscript"/>
        </w:rPr>
        <w:t>⑤</w:t>
      </w:r>
      <w:r>
        <w:rPr>
          <w:rFonts w:ascii="楷体" w:hAnsi="楷体" w:eastAsia="楷体" w:cs="楷体"/>
          <w:color w:val="000000"/>
        </w:rPr>
        <w:t>矣；又以汉魏六朝律唐宋作者，则唐宋又异矣。历观前代诗，其卓然能名一家者，莫不各有精神贯注，而面目各不相袭。先生综括源流，默识神理，乃悟作诗旨在自出新意，不斤斤计较于格调</w:t>
      </w:r>
      <w:r>
        <w:rPr>
          <w:rFonts w:ascii="Cambria Math" w:hAnsi="Cambria Math" w:eastAsia="Cambria Math" w:cs="Cambria Math"/>
          <w:color w:val="000000"/>
          <w:vertAlign w:val="superscript"/>
        </w:rPr>
        <w:t>⑥</w:t>
      </w:r>
      <w:r>
        <w:rPr>
          <w:rFonts w:ascii="楷体" w:hAnsi="楷体" w:eastAsia="楷体" w:cs="楷体"/>
          <w:color w:val="000000"/>
        </w:rPr>
        <w:t>。正如李伯时</w:t>
      </w:r>
      <w:r>
        <w:rPr>
          <w:rFonts w:ascii="Cambria Math" w:hAnsi="Cambria Math" w:eastAsia="Cambria Math" w:cs="Cambria Math"/>
          <w:color w:val="000000"/>
          <w:vertAlign w:val="superscript"/>
        </w:rPr>
        <w:t>⑦</w:t>
      </w:r>
      <w:r>
        <w:rPr>
          <w:rFonts w:ascii="楷体" w:hAnsi="楷体" w:eastAsia="楷体" w:cs="楷体"/>
          <w:color w:val="000000"/>
        </w:rPr>
        <w:t>画马，所谓万骥皆吾</w:t>
      </w:r>
      <w:r>
        <w:rPr>
          <w:rFonts w:ascii="楷体" w:hAnsi="楷体" w:eastAsia="楷体" w:cs="楷体"/>
          <w:color w:val="000000"/>
          <w:em w:val="dot"/>
        </w:rPr>
        <w:t>师</w:t>
      </w:r>
      <w:r>
        <w:rPr>
          <w:rFonts w:ascii="楷体" w:hAnsi="楷体" w:eastAsia="楷体" w:cs="楷体"/>
          <w:color w:val="000000"/>
        </w:rPr>
        <w:t>也，而实无一蹈袭。读者合《瓯北集》观之，知先生精心孤诣也。</w:t>
      </w:r>
    </w:p>
    <w:p w14:paraId="58C7AC67">
      <w:pPr>
        <w:spacing w:line="360" w:lineRule="auto"/>
        <w:jc w:val="right"/>
        <w:rPr>
          <w:color w:val="000000"/>
        </w:rPr>
      </w:pPr>
      <w:r>
        <w:rPr>
          <w:rFonts w:ascii="宋体" w:hAnsi="宋体" w:eastAsia="宋体" w:cs="宋体"/>
          <w:color w:val="000000"/>
        </w:rPr>
        <w:t>（清·李保泰《瓯北诗钞序》，有删改）</w:t>
      </w:r>
    </w:p>
    <w:tbl>
      <w:tblPr>
        <w:tblStyle w:val="4"/>
        <w:tblW w:w="59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5955"/>
      </w:tblGrid>
      <w:tr w14:paraId="6790DC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5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64A1BF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小贴士</w:t>
            </w:r>
          </w:p>
          <w:p w14:paraId="409F8C9A">
            <w:pPr>
              <w:spacing w:line="360" w:lineRule="auto"/>
              <w:ind w:firstLine="420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①好的广告词用语简洁，修辞巧妙，内涵丰富。</w:t>
            </w:r>
          </w:p>
          <w:p w14:paraId="498FD1B0">
            <w:pPr>
              <w:spacing w:line="360" w:lineRule="auto"/>
              <w:ind w:firstLine="420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②不要使用本试卷中的语句哦。</w:t>
            </w:r>
          </w:p>
        </w:tc>
      </w:tr>
    </w:tbl>
    <w:p w14:paraId="44F2F783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【注释】①云松先生：指赵翼。②系以言：为……写序言。③安定：安定书院。④律：约束。⑤汉魏异：汉魏诗歌就不是现在这个样子。⑥格调：格律音调。⑦李伯时：人名，画马的名家。</w:t>
      </w:r>
    </w:p>
    <w:p w14:paraId="5BFFF385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【字词闯关】下列选项中加点词解释正确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一项是（   ）</w:t>
      </w:r>
    </w:p>
    <w:p w14:paraId="3B9A9D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阳湖晚</w:t>
      </w:r>
      <w:r>
        <w:rPr>
          <w:rFonts w:ascii="宋体" w:hAnsi="宋体" w:eastAsia="宋体" w:cs="宋体"/>
          <w:color w:val="000000"/>
          <w:em w:val="dot"/>
        </w:rPr>
        <w:t>归</w:t>
      </w:r>
      <w:r>
        <w:rPr>
          <w:rFonts w:ascii="宋体" w:hAnsi="宋体" w:eastAsia="宋体" w:cs="宋体"/>
          <w:color w:val="000000"/>
        </w:rPr>
        <w:t>（聚拢）</w:t>
      </w:r>
    </w:p>
    <w:p w14:paraId="2ADCF8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因以</w:t>
      </w:r>
      <w:r>
        <w:rPr>
          <w:rFonts w:ascii="宋体" w:hAnsi="宋体" w:eastAsia="宋体" w:cs="宋体"/>
          <w:color w:val="000000"/>
          <w:em w:val="dot"/>
        </w:rPr>
        <w:t>窥</w:t>
      </w:r>
      <w:r>
        <w:rPr>
          <w:rFonts w:ascii="宋体" w:hAnsi="宋体" w:eastAsia="宋体" w:cs="宋体"/>
          <w:color w:val="000000"/>
        </w:rPr>
        <w:t>先生之用心（偷看）</w:t>
      </w:r>
    </w:p>
    <w:p w14:paraId="735346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  <w:em w:val="dot"/>
        </w:rPr>
        <w:t>若</w:t>
      </w:r>
      <w:r>
        <w:rPr>
          <w:rFonts w:ascii="宋体" w:hAnsi="宋体" w:eastAsia="宋体" w:cs="宋体"/>
          <w:color w:val="000000"/>
        </w:rPr>
        <w:t>以《诗经》律汉魏（如果）</w:t>
      </w:r>
    </w:p>
    <w:p w14:paraId="268713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万骥皆吾</w:t>
      </w:r>
      <w:r>
        <w:rPr>
          <w:rFonts w:ascii="宋体" w:hAnsi="宋体" w:eastAsia="宋体" w:cs="宋体"/>
          <w:color w:val="000000"/>
          <w:em w:val="dot"/>
        </w:rPr>
        <w:t>师</w:t>
      </w:r>
      <w:r>
        <w:rPr>
          <w:rFonts w:ascii="宋体" w:hAnsi="宋体" w:eastAsia="宋体" w:cs="宋体"/>
          <w:color w:val="000000"/>
        </w:rPr>
        <w:t>也（学习）</w:t>
      </w:r>
    </w:p>
    <w:p w14:paraId="4831C661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【佳句集录】用现代汉语写出文言句子的意思。</w:t>
      </w:r>
    </w:p>
    <w:tbl>
      <w:tblPr>
        <w:tblStyle w:val="4"/>
        <w:tblW w:w="78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592"/>
        <w:gridCol w:w="2495"/>
        <w:gridCol w:w="1743"/>
      </w:tblGrid>
      <w:tr w14:paraId="74AD9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5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6BD46F0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原句</w:t>
            </w:r>
          </w:p>
        </w:tc>
        <w:tc>
          <w:tcPr>
            <w:tcW w:w="24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EB2622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译文</w:t>
            </w:r>
          </w:p>
        </w:tc>
        <w:tc>
          <w:tcPr>
            <w:tcW w:w="17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29F91E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出处</w:t>
            </w:r>
          </w:p>
        </w:tc>
      </w:tr>
      <w:tr w14:paraId="69919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35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887D14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⑴海内争先快睹，既不胫而走矣。</w:t>
            </w:r>
          </w:p>
        </w:tc>
        <w:tc>
          <w:tcPr>
            <w:tcW w:w="24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A5E15EB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（1）________</w:t>
            </w:r>
          </w:p>
        </w:tc>
        <w:tc>
          <w:tcPr>
            <w:tcW w:w="174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859C3F7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《瓯北诗钞序》</w:t>
            </w:r>
          </w:p>
          <w:p w14:paraId="58D499C4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br w:type="textWrapping"/>
            </w:r>
          </w:p>
        </w:tc>
      </w:tr>
      <w:tr w14:paraId="3E881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35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24931D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⑵保泰学识浅陋，不足知先生之深。</w:t>
            </w:r>
          </w:p>
        </w:tc>
        <w:tc>
          <w:tcPr>
            <w:tcW w:w="24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A9BE0A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（2）___________</w:t>
            </w: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B0AB1EE">
            <w:pPr>
              <w:spacing w:line="360" w:lineRule="auto"/>
              <w:jc w:val="left"/>
              <w:rPr>
                <w:color w:val="000000"/>
              </w:rPr>
            </w:pPr>
          </w:p>
        </w:tc>
      </w:tr>
    </w:tbl>
    <w:p w14:paraId="4F8992B8">
      <w:pPr>
        <w:spacing w:line="360" w:lineRule="auto"/>
        <w:jc w:val="left"/>
        <w:rPr>
          <w:color w:val="000000"/>
        </w:rPr>
      </w:pPr>
    </w:p>
    <w:p w14:paraId="3B5176D7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【诗歌鉴赏】有人评价甲诗“情景交融，很是动人”，请结合全诗作简要赏析。</w:t>
      </w:r>
    </w:p>
    <w:p w14:paraId="6F9CDD5E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【观点阐释】乙文强调了赵翼怎样的诗歌创作主张？请以甲诗颔联（第二联）为例作简要阐释。</w:t>
      </w:r>
    </w:p>
    <w:p w14:paraId="629255B0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【理解分析】下列选项中正确的一项是（   ）</w:t>
      </w:r>
    </w:p>
    <w:p w14:paraId="10D82A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甲诗“心事闲/云淡不飞”与乙文“而实无/一蹈袭”两句节奏划分正确。</w:t>
      </w:r>
    </w:p>
    <w:p w14:paraId="4EF898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乙文语言俏皮多变且饱含深情，主要表达了对先生的感激之情。</w:t>
      </w:r>
    </w:p>
    <w:p w14:paraId="6D881D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甲诗侧重静态描绘，宛如一幅魔幻迷蒙的“渔人晚归图”。</w:t>
      </w:r>
    </w:p>
    <w:p w14:paraId="62711E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乙文中，末尾“先生精心孤诣”跟前文“先生之用心”相呼应。</w:t>
      </w:r>
    </w:p>
    <w:p w14:paraId="5184DE5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11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FDDE9A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阅读小说，完成下面小题。</w:t>
      </w:r>
    </w:p>
    <w:p w14:paraId="5ED934C7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高满航</w:t>
      </w:r>
    </w:p>
    <w:p w14:paraId="65F06D6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①白荞躺在地上，看着漩涡一样翻滚的沙尘。天空之上，导弹疾驰而过。</w:t>
      </w:r>
    </w:p>
    <w:p w14:paraId="23133D2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②几小时前，通信营战士白荞捕捉到通信异常的警报。大风中，营长焦灼地望着发射地方向，询问面色凝重的一连长：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全线路检修一遍还来不来得及？</w:t>
      </w:r>
      <w:r>
        <w:rPr>
          <w:rFonts w:ascii="宋体" w:hAnsi="宋体" w:eastAsia="宋体" w:cs="宋体"/>
          <w:color w:val="000000"/>
        </w:rPr>
        <w:t>”</w:t>
      </w:r>
    </w:p>
    <w:p w14:paraId="2EE2C5F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③一连长回答：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来得及，不过这天气，又是开车，又是检修</w:t>
      </w:r>
      <w:r>
        <w:rPr>
          <w:rFonts w:ascii="宋体" w:hAnsi="宋体" w:eastAsia="宋体" w:cs="宋体"/>
          <w:color w:val="000000"/>
        </w:rPr>
        <w:t>……</w:t>
      </w:r>
      <w:r>
        <w:rPr>
          <w:rFonts w:ascii="楷体" w:hAnsi="楷体" w:eastAsia="楷体" w:cs="楷体"/>
          <w:color w:val="000000"/>
        </w:rPr>
        <w:t>男兵都散到各个点上去保障了</w:t>
      </w:r>
      <w:r>
        <w:rPr>
          <w:rFonts w:ascii="宋体" w:hAnsi="宋体" w:eastAsia="宋体" w:cs="宋体"/>
          <w:color w:val="000000"/>
        </w:rPr>
        <w:t>……”</w:t>
      </w:r>
    </w:p>
    <w:p w14:paraId="578710E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④营长命令道：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现在就出发，全面检修线路，确保发射前排除故障！</w:t>
      </w:r>
      <w:r>
        <w:rPr>
          <w:rFonts w:ascii="楷体" w:hAnsi="楷体" w:eastAsia="楷体" w:cs="楷体"/>
          <w:color w:val="000000"/>
          <w:u w:val="single"/>
        </w:rPr>
        <w:t>我们虽然不是发射的主角，但也别成为耽误发射的主角！</w:t>
      </w:r>
      <w:r>
        <w:rPr>
          <w:rFonts w:ascii="楷体" w:hAnsi="楷体" w:eastAsia="楷体" w:cs="楷体"/>
          <w:color w:val="000000"/>
        </w:rPr>
        <w:t>你说，你们连还有没有能顶上去的人？</w:t>
      </w:r>
      <w:r>
        <w:rPr>
          <w:rFonts w:ascii="宋体" w:hAnsi="宋体" w:eastAsia="宋体" w:cs="宋体"/>
          <w:color w:val="000000"/>
        </w:rPr>
        <w:t>”</w:t>
      </w:r>
    </w:p>
    <w:p w14:paraId="48F5722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</w:t>
      </w:r>
      <w:r>
        <w:rPr>
          <w:rFonts w:ascii="楷体" w:hAnsi="楷体" w:eastAsia="楷体" w:cs="楷体"/>
          <w:color w:val="000000"/>
          <w:u w:val="single"/>
        </w:rPr>
        <w:t>白荞迎着风沙大吼道：</w:t>
      </w:r>
      <w:r>
        <w:rPr>
          <w:rFonts w:ascii="宋体" w:hAnsi="宋体" w:eastAsia="宋体" w:cs="宋体"/>
          <w:color w:val="000000"/>
          <w:u w:val="single"/>
        </w:rPr>
        <w:t>“</w:t>
      </w:r>
      <w:r>
        <w:rPr>
          <w:rFonts w:ascii="楷体" w:hAnsi="楷体" w:eastAsia="楷体" w:cs="楷体"/>
          <w:color w:val="000000"/>
          <w:u w:val="single"/>
        </w:rPr>
        <w:t>报告营长，有！</w:t>
      </w:r>
      <w:r>
        <w:rPr>
          <w:rFonts w:ascii="宋体" w:hAnsi="宋体" w:eastAsia="宋体" w:cs="宋体"/>
          <w:color w:val="000000"/>
          <w:u w:val="single"/>
        </w:rPr>
        <w:t>”</w:t>
      </w:r>
    </w:p>
    <w:p w14:paraId="3684EFC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⑥营长看着白荞，又望向一连长。一连长终于下定决心，朝营长点点头。</w:t>
      </w:r>
    </w:p>
    <w:p w14:paraId="740ED2D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⑦一连长刚到连队任职不久，这是头回上高原。他前年硕士毕业才到的基地，任基地通信处参谋。一年多后，原一连长任职期满，他便成了新的一连长。他业务素质没的说，不过参加演训少，经验不足。</w:t>
      </w:r>
    </w:p>
    <w:p w14:paraId="2C0B5E9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⑧白荞当兵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楷体" w:hAnsi="楷体" w:eastAsia="楷体" w:cs="楷体"/>
          <w:color w:val="000000"/>
        </w:rPr>
        <w:t>年，年年跟着演训部队上高原。此时，白荞和连长乘车冲进迷障一样的黄沙里，边走边停，仔细排查通信线路。</w:t>
      </w:r>
    </w:p>
    <w:p w14:paraId="5DB217F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⑨车子又一次停下不久，一连长听白荞喊道：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找到了，这里！</w:t>
      </w:r>
      <w:r>
        <w:rPr>
          <w:rFonts w:ascii="宋体" w:hAnsi="宋体" w:eastAsia="宋体" w:cs="宋体"/>
          <w:color w:val="000000"/>
        </w:rPr>
        <w:t>”</w:t>
      </w:r>
    </w:p>
    <w:p w14:paraId="652938B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⑩看着滴滴作响的检测设备，一连长紧绷的面部慢慢舒缓下来。可随着设备精准锁定故障点，他的脸再一次紧绷起来——检测设备明确无误地告诉他，故障点在壕沟最底部的一根线杆顶部。</w:t>
      </w:r>
    </w:p>
    <w:p w14:paraId="4E9FAED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⑪他们走得急，没带攀登装备。一连长看表，想着现在回去取攀登装备，再找人上杆维修，就算过程顺利，也不一定能赶在导弹发射之前完成。想罢，他抱紧杆子，小腿交错一夹，双手用力上抓，努力向上爬去。</w:t>
      </w:r>
    </w:p>
    <w:p w14:paraId="73FABB1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⑫风越来越大，像一支鞭子，疯狂向他们抽来。</w:t>
      </w:r>
    </w:p>
    <w:p w14:paraId="43B8BAC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⑬白荞望着一连长悬在她头顶的双脚，心提到了嗓子眼。突然，一连长滑落到沙地上。他迅速起身，又要重新往上爬。</w:t>
      </w:r>
    </w:p>
    <w:p w14:paraId="76C3E5B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⑭白荞拦住一连长，双手抓住线杆请示道：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我来！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  <w:u w:val="single"/>
        </w:rPr>
        <w:t>只见她双臂抱杆，双腿夹杆，双腿上移，双手上抓，一移一抓，干脆利落。</w:t>
      </w:r>
      <w:r>
        <w:rPr>
          <w:rFonts w:ascii="楷体" w:hAnsi="楷体" w:eastAsia="楷体" w:cs="楷体"/>
          <w:color w:val="000000"/>
        </w:rPr>
        <w:t>不一会儿，一连长隐约听到了上方白荞的喊声。他低头看检测设备，滴滴声消失了，红灯变成了绿灯。他仰头朝白荞大喊：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修好了！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可白荞刚滑下来，警报又再次响起。</w:t>
      </w:r>
    </w:p>
    <w:p w14:paraId="355C8D6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⑮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不行，又出故障了，还得爬上去再看看。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白荞听清了一连长的喊声，便再次向杆顶爬去。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故障排除了，你就踢两脚线杆。故障排除完，我在上面多待一会，确保没有反复，我再下来。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听到白荞的声音，一连长喊了一声好。随即，白荞继续向上爬去。</w:t>
      </w:r>
    </w:p>
    <w:p w14:paraId="3D0DDBC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⑯狂风裹挟着黄沙，满天满地地咆哮着奔腾而来，白荞的头发也随风笔直地横飞，风沙焊压在脸上</w:t>
      </w:r>
      <w:r>
        <w:rPr>
          <w:rFonts w:ascii="宋体" w:hAnsi="宋体" w:eastAsia="宋体" w:cs="宋体"/>
          <w:color w:val="000000"/>
        </w:rPr>
        <w:t>……</w:t>
      </w:r>
      <w:r>
        <w:rPr>
          <w:rFonts w:ascii="楷体" w:hAnsi="楷体" w:eastAsia="楷体" w:cs="楷体"/>
          <w:color w:val="000000"/>
        </w:rPr>
        <w:t>不一会儿，红灯再次转绿，一连长重重蹬了两脚线杆。</w:t>
      </w:r>
    </w:p>
    <w:p w14:paraId="3F7486B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⑰风更紧，沙更密了。一连长紧盯检测设备上的绿灯，等了几分钟，绿灯没有转红。他环顾四起的狂沙，踢了几脚线杆，仰头冲白荞喊：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下来吧！没问题了！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黄沙中，他隐约看见一个吃力的身影。来回两次攀爬，白荞体力已经不支。落地后，她双腿一软，直接躺倒在黄沙里。</w:t>
      </w:r>
    </w:p>
    <w:p w14:paraId="28F7547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⑱滚滚黄沙中，导弹成功发射的消息让白荞露出了笑容。</w:t>
      </w:r>
    </w:p>
    <w:p w14:paraId="6E861BB4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（《解放军报》，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日，有改动）</w:t>
      </w:r>
    </w:p>
    <w:p w14:paraId="7590B4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第⑤段画线句体现出白荞当时怎样的心理？</w:t>
      </w:r>
    </w:p>
    <w:p w14:paraId="4CB34D0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白荞迎着风沙大吼道：“报告营长，有！”</w:t>
      </w:r>
    </w:p>
    <w:p w14:paraId="335B4A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“意外”使故事情节更有波澜。本文“检修线路”从开始到完成就发生了好几次“意外”，请简要概括。</w:t>
      </w:r>
    </w:p>
    <w:p w14:paraId="3AA437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本文缺少标题，请从以下备选标题中选出你认为合适的一个，并结合全文和你的阅读体验说说理由。</w:t>
      </w:r>
    </w:p>
    <w:p w14:paraId="26A9B3B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备选标题：女兵白荞   战风沙</w:t>
      </w:r>
    </w:p>
    <w:p w14:paraId="1C32DFF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 xml:space="preserve">我选  </w:t>
      </w:r>
      <w:r>
        <w:rPr>
          <w:color w:val="000000"/>
        </w:rPr>
        <w:t>_______________</w:t>
      </w:r>
    </w:p>
    <w:p w14:paraId="099CCFE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理由：</w:t>
      </w:r>
      <w:r>
        <w:rPr>
          <w:color w:val="000000"/>
        </w:rPr>
        <w:t>_______________</w:t>
      </w:r>
    </w:p>
    <w:p w14:paraId="0609C8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下列对本文的理解和分析，正确的一项是（   ）</w:t>
      </w:r>
    </w:p>
    <w:p w14:paraId="3E4336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从记叙的顺序来看，文章使用了倒叙的写法，增强了艺术效果。</w:t>
      </w:r>
    </w:p>
    <w:p w14:paraId="142ED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第④段画线句是假设关系的复句，语言幽默中带着严肃。</w:t>
      </w:r>
    </w:p>
    <w:p w14:paraId="035843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第⑭段画线句主要通过神态描写来表现白荞的形象，句式整齐。</w:t>
      </w:r>
    </w:p>
    <w:p w14:paraId="032955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一连长参加演训少，经验不足，有损军人形象，作者对其持否定态度。</w:t>
      </w:r>
    </w:p>
    <w:p w14:paraId="23FE589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（三）（共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13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8EF25B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阅读下面一组关于“人形机器人”的文本，完成下面小题。</w:t>
      </w:r>
    </w:p>
    <w:p w14:paraId="75427F0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【文本一】</w:t>
      </w:r>
    </w:p>
    <w:p w14:paraId="0C9E4AA2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全球首个人形机器人半程马拉松在北京开跑</w:t>
      </w:r>
    </w:p>
    <w:p w14:paraId="019590D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</w:t>
      </w:r>
      <w:r>
        <w:rPr>
          <w:rFonts w:ascii="楷体" w:hAnsi="楷体" w:eastAsia="楷体" w:cs="楷体"/>
          <w:color w:val="000000"/>
        </w:rPr>
        <w:t>见过机器人跑马拉松吗？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楷体" w:hAnsi="楷体" w:eastAsia="楷体" w:cs="楷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19</w:t>
      </w:r>
      <w:r>
        <w:rPr>
          <w:rFonts w:ascii="楷体" w:hAnsi="楷体" w:eastAsia="楷体" w:cs="楷体"/>
          <w:color w:val="000000"/>
        </w:rPr>
        <w:t>日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楷体" w:hAnsi="楷体" w:eastAsia="楷体" w:cs="楷体"/>
          <w:color w:val="000000"/>
        </w:rPr>
        <w:t>点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楷体" w:hAnsi="楷体" w:eastAsia="楷体" w:cs="楷体"/>
          <w:color w:val="000000"/>
        </w:rPr>
        <w:t>分，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楷体" w:hAnsi="楷体" w:eastAsia="楷体" w:cs="楷体"/>
          <w:color w:val="000000"/>
        </w:rPr>
        <w:t>北京亦庄半程马拉松暨人形机器人半程马拉松鸣枪开赛，全球首场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人机共跑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半程马拉松赛事正式开跑。</w:t>
      </w:r>
    </w:p>
    <w:p w14:paraId="74AB1F1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</w:t>
      </w:r>
      <w:r>
        <w:rPr>
          <w:rFonts w:ascii="楷体" w:hAnsi="楷体" w:eastAsia="楷体" w:cs="楷体"/>
          <w:color w:val="000000"/>
        </w:rPr>
        <w:t>据介绍，本次比赛第一次采用人机共跑赛道的模式，人类选手赛道与机器人选手赛道共用，但分属不同赛区。这种模式在环境适应、地面应对以及通信等方面都给机器人选手带来了前所未有的挑战。</w:t>
      </w:r>
    </w:p>
    <w:p w14:paraId="1CFA80B6">
      <w:pPr>
        <w:spacing w:line="360" w:lineRule="auto"/>
        <w:jc w:val="center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19200" cy="1647825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784A9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</w:t>
      </w:r>
      <w:r>
        <w:rPr>
          <w:rFonts w:ascii="楷体" w:hAnsi="楷体" w:eastAsia="楷体" w:cs="楷体"/>
          <w:color w:val="000000"/>
        </w:rPr>
        <w:t>赛场上，人类选手与机器人选手从北京南海子公园一期南门出发，途经文博大桥、泡桐大道、通明湖公园等地，最终到达通明湖信息城。最终，参赛号码为</w:t>
      </w:r>
      <w:r>
        <w:rPr>
          <w:rFonts w:ascii="Times New Roman" w:hAnsi="Times New Roman" w:eastAsia="Times New Roman" w:cs="Times New Roman"/>
          <w:color w:val="000000"/>
        </w:rPr>
        <w:t>60901</w:t>
      </w:r>
      <w:r>
        <w:rPr>
          <w:rFonts w:ascii="楷体" w:hAnsi="楷体" w:eastAsia="楷体" w:cs="楷体"/>
          <w:color w:val="000000"/>
        </w:rPr>
        <w:t>的全尺寸人形机器人选手用时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楷体" w:hAnsi="楷体" w:eastAsia="楷体" w:cs="楷体"/>
          <w:color w:val="000000"/>
        </w:rPr>
        <w:t>小时</w:t>
      </w:r>
      <w:r>
        <w:rPr>
          <w:rFonts w:ascii="Times New Roman" w:hAnsi="Times New Roman" w:eastAsia="Times New Roman" w:cs="Times New Roman"/>
          <w:color w:val="000000"/>
        </w:rPr>
        <w:t>40</w:t>
      </w:r>
      <w:r>
        <w:rPr>
          <w:rFonts w:ascii="楷体" w:hAnsi="楷体" w:eastAsia="楷体" w:cs="楷体"/>
          <w:color w:val="000000"/>
        </w:rPr>
        <w:t>分</w:t>
      </w:r>
      <w:r>
        <w:rPr>
          <w:rFonts w:ascii="Times New Roman" w:hAnsi="Times New Roman" w:eastAsia="Times New Roman" w:cs="Times New Roman"/>
          <w:color w:val="000000"/>
        </w:rPr>
        <w:t>42</w:t>
      </w:r>
      <w:r>
        <w:rPr>
          <w:rFonts w:ascii="楷体" w:hAnsi="楷体" w:eastAsia="楷体" w:cs="楷体"/>
          <w:color w:val="000000"/>
        </w:rPr>
        <w:t>秒跑完</w:t>
      </w:r>
      <w:r>
        <w:rPr>
          <w:rFonts w:ascii="Times New Roman" w:hAnsi="Times New Roman" w:eastAsia="Times New Roman" w:cs="Times New Roman"/>
          <w:color w:val="000000"/>
        </w:rPr>
        <w:t>21</w:t>
      </w:r>
      <w:r>
        <w:rPr>
          <w:rFonts w:ascii="楷体" w:hAnsi="楷体" w:eastAsia="楷体" w:cs="楷体"/>
          <w:color w:val="000000"/>
        </w:rPr>
        <w:t>.</w:t>
      </w:r>
      <w:r>
        <w:rPr>
          <w:rFonts w:ascii="Times New Roman" w:hAnsi="Times New Roman" w:eastAsia="Times New Roman" w:cs="Times New Roman"/>
          <w:color w:val="000000"/>
        </w:rPr>
        <w:t>0975</w:t>
      </w:r>
      <w:r>
        <w:rPr>
          <w:rFonts w:ascii="楷体" w:hAnsi="楷体" w:eastAsia="楷体" w:cs="楷体"/>
          <w:color w:val="000000"/>
        </w:rPr>
        <w:t>公里，夺得全球首个人形机器人半程马拉松冠军，创造了世界纪录。</w:t>
      </w:r>
    </w:p>
    <w:p w14:paraId="5C607E9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</w:t>
      </w:r>
      <w:r>
        <w:rPr>
          <w:rFonts w:ascii="楷体" w:hAnsi="楷体" w:eastAsia="楷体" w:cs="楷体"/>
          <w:color w:val="000000"/>
        </w:rPr>
        <w:t>比赛同时还创造了人形机器人运动性能发展的全新标杆。人形机器人踏上赛道奔跑，看似一小步，实际是科技创新和产业发展的一大步。人类挑战马拉松是挑战身体极限，而机器人跑马拉松则是科技创新和产业发展的新起点。</w:t>
      </w:r>
    </w:p>
    <w:p w14:paraId="086598A8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（《光明日报》，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日，刘岩、张景华、董城，有删改）</w:t>
      </w:r>
    </w:p>
    <w:p w14:paraId="33EF211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【文本二】</w:t>
      </w:r>
    </w:p>
    <w:p w14:paraId="7EB46B9D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机器人为啥热衷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搞体育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？</w:t>
      </w:r>
    </w:p>
    <w:p w14:paraId="4628001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</w:t>
      </w:r>
      <w:r>
        <w:rPr>
          <w:rFonts w:ascii="楷体" w:hAnsi="楷体" w:eastAsia="楷体" w:cs="楷体"/>
          <w:color w:val="000000"/>
        </w:rPr>
        <w:t>前不久，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楷体" w:hAnsi="楷体" w:eastAsia="楷体" w:cs="楷体"/>
          <w:color w:val="000000"/>
        </w:rPr>
        <w:t>北京亦庄半程马拉松暨人形机器人半程马拉松赛场上，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人机共跑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未来感十足。机器人为啥热衷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搞体育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？体育赛事中，机器人要比拼哪些能力？</w:t>
      </w:r>
    </w:p>
    <w:p w14:paraId="687C135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</w:t>
      </w:r>
      <w:r>
        <w:rPr>
          <w:rFonts w:ascii="楷体" w:hAnsi="楷体" w:eastAsia="楷体" w:cs="楷体"/>
          <w:color w:val="000000"/>
        </w:rPr>
        <w:t>机器人诞生至今已有几十年，但以前它们长得并不像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人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很多时候会以机械臂等形态出现在生产车间里。人形机器人是机器人最复杂的形态，竞技体育的多样化场景又考验着人形机器人感知环境、分析决策、运动控制等能力，而这些正是它们迈出实验室、走向应用领域的关键环节。</w:t>
      </w:r>
    </w:p>
    <w:p w14:paraId="0B2B6C8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</w:t>
      </w:r>
      <w:r>
        <w:rPr>
          <w:rFonts w:ascii="楷体" w:hAnsi="楷体" w:eastAsia="楷体" w:cs="楷体"/>
          <w:color w:val="000000"/>
        </w:rPr>
        <w:t>机器人身上的视觉、触觉、力觉传感器，对应人的视觉、触觉、力觉，需要十分敏锐。这些传感器的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总枢纽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可以看成人的大脑神经系统，不仅需要较强的信息处理能力，还要有持续学习能力。学习过程好比小孩子蹒跚学步，既要有家长引导，也要靠自己摸索。机器人要想在赛场上跑得稳，平时训练就不能偷懒，直道、弯道等都要学习，遇到新场景还需要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随机应变</w:t>
      </w:r>
      <w:r>
        <w:rPr>
          <w:rFonts w:ascii="宋体" w:hAnsi="宋体" w:eastAsia="宋体" w:cs="宋体"/>
          <w:color w:val="000000"/>
        </w:rPr>
        <w:t>”“</w:t>
      </w:r>
      <w:r>
        <w:rPr>
          <w:rFonts w:ascii="楷体" w:hAnsi="楷体" w:eastAsia="楷体" w:cs="楷体"/>
          <w:color w:val="000000"/>
        </w:rPr>
        <w:t>现学现用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</w:t>
      </w:r>
    </w:p>
    <w:p w14:paraId="5F98C5E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</w:t>
      </w:r>
      <w:r>
        <w:rPr>
          <w:rFonts w:ascii="楷体" w:hAnsi="楷体" w:eastAsia="楷体" w:cs="楷体"/>
          <w:color w:val="000000"/>
        </w:rPr>
        <w:t>机器人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运动员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摔倒后爬起来，看似简单，其实并不容易。控制机器人运动的核心部件是电机，电机可以看作人体的关节及带动关节运动的肌肉群。人们写字、握手时力度有大有小，以电机为核心的机器人关节，刚度也要能够动态变化，实现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松紧调节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，否则机器人一旦摔倒，就可能爬不起来了哦。</w:t>
      </w:r>
    </w:p>
    <w:p w14:paraId="74685CC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⑤</w:t>
      </w:r>
      <w:r>
        <w:rPr>
          <w:rFonts w:ascii="楷体" w:hAnsi="楷体" w:eastAsia="楷体" w:cs="楷体"/>
          <w:color w:val="000000"/>
        </w:rPr>
        <w:t>有人问，为什么机器人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运动员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的主项大多是跑步，而不是排球、篮球、乒乓球呢？打球要用手，人类的手非常灵敏，能细致感受一块布料的质地和纹理——这是机器人的手目前做不到的。科学家正在开发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类脑多模态触觉传感器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，或许不久的将来机器人就会拥有更加灵敏的双手。</w:t>
      </w:r>
    </w:p>
    <w:p w14:paraId="4C6794A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⑥</w:t>
      </w:r>
      <w:r>
        <w:rPr>
          <w:rFonts w:ascii="楷体" w:hAnsi="楷体" w:eastAsia="楷体" w:cs="楷体"/>
          <w:color w:val="000000"/>
        </w:rPr>
        <w:t>机器人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运动员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在赛场上也会摔倒、爬起，就像科技创新的过程，并非一帆风顺。我们期待，人形机器人能够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跑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进我们的日常生活，跑向更美好的未来。</w:t>
      </w:r>
    </w:p>
    <w:p w14:paraId="085115A8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（《人民日报》，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24</w:t>
      </w:r>
      <w:r>
        <w:rPr>
          <w:rFonts w:ascii="宋体" w:hAnsi="宋体" w:eastAsia="宋体" w:cs="宋体"/>
          <w:color w:val="000000"/>
        </w:rPr>
        <w:t>日，徐宝国，有删改）</w:t>
      </w:r>
    </w:p>
    <w:p w14:paraId="2F51D87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【文本三】</w:t>
      </w:r>
    </w:p>
    <w:p w14:paraId="6E6A69D5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人形机器人的组成及分工</w:t>
      </w:r>
    </w:p>
    <w:tbl>
      <w:tblPr>
        <w:tblStyle w:val="4"/>
        <w:tblW w:w="82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05"/>
        <w:gridCol w:w="1500"/>
        <w:gridCol w:w="6045"/>
      </w:tblGrid>
      <w:tr w14:paraId="47D78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E66B96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组成</w:t>
            </w:r>
          </w:p>
        </w:tc>
        <w:tc>
          <w:tcPr>
            <w:tcW w:w="15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E14BE1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分  工</w:t>
            </w:r>
          </w:p>
        </w:tc>
        <w:tc>
          <w:tcPr>
            <w:tcW w:w="60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3A58C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主要内容</w:t>
            </w:r>
          </w:p>
        </w:tc>
      </w:tr>
      <w:tr w14:paraId="0A192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8FCBC2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大脑</w:t>
            </w:r>
          </w:p>
        </w:tc>
        <w:tc>
          <w:tcPr>
            <w:tcW w:w="15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94B7E2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任务级交互</w:t>
            </w:r>
          </w:p>
        </w:tc>
        <w:tc>
          <w:tcPr>
            <w:tcW w:w="60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2FB8A1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·基于人工智能模型</w:t>
            </w:r>
          </w:p>
          <w:p w14:paraId="1D0B4B31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·实现环境感知、行为控制、人机交互等任务级能力</w:t>
            </w:r>
          </w:p>
          <w:p w14:paraId="326B4A13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·可通过云协同，提高智能水平</w:t>
            </w:r>
          </w:p>
        </w:tc>
      </w:tr>
      <w:tr w14:paraId="3F791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38A941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小脑</w:t>
            </w:r>
          </w:p>
        </w:tc>
        <w:tc>
          <w:tcPr>
            <w:tcW w:w="15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0A380A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全身运动控制</w:t>
            </w:r>
          </w:p>
        </w:tc>
        <w:tc>
          <w:tcPr>
            <w:tcW w:w="60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3236A2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·控制人形机器人的运动</w:t>
            </w:r>
          </w:p>
          <w:p w14:paraId="078405D4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·基于人工智能、自动控制、机器人操作系统等技术</w:t>
            </w:r>
          </w:p>
          <w:p w14:paraId="12D93AFF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·实现复杂环境下的运动控制</w:t>
            </w:r>
          </w:p>
        </w:tc>
      </w:tr>
      <w:tr w14:paraId="3BFD8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C86CC21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br w:type="textWrapping"/>
            </w:r>
          </w:p>
          <w:p w14:paraId="19403994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肢体</w:t>
            </w:r>
          </w:p>
        </w:tc>
        <w:tc>
          <w:tcPr>
            <w:tcW w:w="15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C06A5C2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br w:type="textWrapping"/>
            </w:r>
          </w:p>
          <w:p w14:paraId="2AFA6FF1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感知执行</w:t>
            </w:r>
          </w:p>
        </w:tc>
        <w:tc>
          <w:tcPr>
            <w:tcW w:w="60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FE827D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·实现高动态、高爆发、高精度运动</w:t>
            </w:r>
          </w:p>
          <w:p w14:paraId="2A30B14F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·集成人体运动力学、机械结构设计、新材料、传感器等技术</w:t>
            </w:r>
          </w:p>
          <w:p w14:paraId="6F40DE25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·包括仿人机械臂、灵巧手、腿足等</w:t>
            </w:r>
          </w:p>
          <w:p w14:paraId="6B739280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·集成传感器和长续航动力单元，实现能源、结构和感知一体化</w:t>
            </w:r>
          </w:p>
        </w:tc>
      </w:tr>
    </w:tbl>
    <w:p w14:paraId="3EC98F31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（来源：中国信息通信研究院）</w:t>
      </w:r>
    </w:p>
    <w:p w14:paraId="389450D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【文本四】</w:t>
      </w:r>
    </w:p>
    <w:p w14:paraId="0D86A63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</w:t>
      </w:r>
      <w:r>
        <w:rPr>
          <w:rFonts w:ascii="楷体" w:hAnsi="楷体" w:eastAsia="楷体" w:cs="楷体"/>
          <w:b/>
          <w:color w:val="000000"/>
        </w:rPr>
        <w:t>记者：</w:t>
      </w:r>
      <w:r>
        <w:rPr>
          <w:rFonts w:ascii="楷体" w:hAnsi="楷体" w:eastAsia="楷体" w:cs="楷体"/>
          <w:color w:val="000000"/>
        </w:rPr>
        <w:t>推动人形机器人发展的关键技术是什么？</w:t>
      </w:r>
    </w:p>
    <w:p w14:paraId="5693EC2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</w:t>
      </w:r>
      <w:r>
        <w:rPr>
          <w:rFonts w:ascii="楷体" w:hAnsi="楷体" w:eastAsia="楷体" w:cs="楷体"/>
          <w:b/>
          <w:color w:val="000000"/>
        </w:rPr>
        <w:t>李振京：</w:t>
      </w:r>
      <w:r>
        <w:rPr>
          <w:rFonts w:ascii="楷体" w:hAnsi="楷体" w:eastAsia="楷体" w:cs="楷体"/>
          <w:color w:val="000000"/>
        </w:rPr>
        <w:t>近年来，我国人形机器人在运动控制等技术上取得了显著进展。但部分核心零部件特别是在伺服控制系统、高精度传感器等关键技术领域，有待进一步突破。</w:t>
      </w:r>
    </w:p>
    <w:p w14:paraId="4272D1C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</w:t>
      </w:r>
      <w:r>
        <w:rPr>
          <w:rFonts w:ascii="楷体" w:hAnsi="楷体" w:eastAsia="楷体" w:cs="楷体"/>
          <w:b/>
          <w:color w:val="000000"/>
        </w:rPr>
        <w:t>记者：</w:t>
      </w:r>
      <w:r>
        <w:rPr>
          <w:rFonts w:ascii="楷体" w:hAnsi="楷体" w:eastAsia="楷体" w:cs="楷体"/>
          <w:color w:val="000000"/>
        </w:rPr>
        <w:t>人形机器人能否真正走进千家万户？</w:t>
      </w:r>
    </w:p>
    <w:p w14:paraId="283A56D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</w:t>
      </w:r>
      <w:r>
        <w:rPr>
          <w:rFonts w:ascii="楷体" w:hAnsi="楷体" w:eastAsia="楷体" w:cs="楷体"/>
          <w:b/>
          <w:color w:val="000000"/>
        </w:rPr>
        <w:t>李振京：</w:t>
      </w:r>
      <w:r>
        <w:rPr>
          <w:rFonts w:ascii="楷体" w:hAnsi="楷体" w:eastAsia="楷体" w:cs="楷体"/>
          <w:color w:val="000000"/>
        </w:rPr>
        <w:t>在解决续航和价格问题、提升市场认知和信任度的前提下，人形机器人有很大潜力成为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千家万户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的日用消费品，满足家庭服务、教育陪伴、养老护理等多样化需求。</w:t>
      </w:r>
    </w:p>
    <w:p w14:paraId="56BE2BC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⑤</w:t>
      </w:r>
      <w:r>
        <w:rPr>
          <w:rFonts w:ascii="楷体" w:hAnsi="楷体" w:eastAsia="楷体" w:cs="楷体"/>
          <w:b/>
          <w:color w:val="000000"/>
        </w:rPr>
        <w:t>记者：</w:t>
      </w:r>
      <w:r>
        <w:rPr>
          <w:rFonts w:ascii="楷体" w:hAnsi="楷体" w:eastAsia="楷体" w:cs="楷体"/>
          <w:color w:val="000000"/>
        </w:rPr>
        <w:t>随着人形机器人逐步融入人类生活，将不可避免地引发一系列伦理和社会问题，应如何应对？</w:t>
      </w:r>
    </w:p>
    <w:p w14:paraId="733AAA1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⑥</w:t>
      </w:r>
      <w:r>
        <w:rPr>
          <w:rFonts w:ascii="楷体" w:hAnsi="楷体" w:eastAsia="楷体" w:cs="楷体"/>
          <w:b/>
          <w:color w:val="000000"/>
        </w:rPr>
        <w:t>李振京：</w:t>
      </w:r>
      <w:r>
        <w:rPr>
          <w:rFonts w:ascii="楷体" w:hAnsi="楷体" w:eastAsia="楷体" w:cs="楷体"/>
          <w:color w:val="000000"/>
        </w:rPr>
        <w:t>在人形机器人与用户交互和执行任务的情景下，如何确保所收集的大量用户信息等数据不被泄露和滥用，成为亟待解决的问题。随着人形机器人智能化程度不断提高，其行为的责任归属问题也日益凸显。当机器人的决策或行为造成损害时，应由开发者、使用者还是机器人本身承担责任？这一议题需要法律法规层面的明确界定。</w:t>
      </w:r>
    </w:p>
    <w:p w14:paraId="0077E6D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⑦</w:t>
      </w:r>
      <w:r>
        <w:rPr>
          <w:rFonts w:ascii="楷体" w:hAnsi="楷体" w:eastAsia="楷体" w:cs="楷体"/>
          <w:color w:val="000000"/>
        </w:rPr>
        <w:t>同时，要坚决反对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人类无用论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。尽管未来人形机器人的大规模应用可能对就业结构造成一定冲击，但这也会催生出新的职业，如机器人维护、管理等。</w:t>
      </w:r>
    </w:p>
    <w:p w14:paraId="1DE60313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（《光明日报》，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21</w:t>
      </w:r>
      <w:r>
        <w:rPr>
          <w:rFonts w:ascii="宋体" w:hAnsi="宋体" w:eastAsia="宋体" w:cs="宋体"/>
          <w:color w:val="000000"/>
        </w:rPr>
        <w:t>日，方曲韵，有删改）</w:t>
      </w:r>
    </w:p>
    <w:p w14:paraId="5084F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下列对整组文本的理解和分析，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的一项是（   ）</w:t>
      </w:r>
    </w:p>
    <w:p w14:paraId="6F0223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北京亦庄人形机器人半程马拉松比赛创造了多项世界第一。</w:t>
      </w:r>
    </w:p>
    <w:p w14:paraId="4E1485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人形机器人多参与体育赛事有利于促进其走向更广泛的应用领域。</w:t>
      </w:r>
    </w:p>
    <w:p w14:paraId="39E68F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“类脑多模态触觉传感器”能有效提升人形机器人的感知执行能力。</w:t>
      </w:r>
    </w:p>
    <w:p w14:paraId="6EEED9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人形机器人会很快走进千家万户的日常生活。</w:t>
      </w:r>
    </w:p>
    <w:p w14:paraId="6F5EAB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请梳理概括文本一这篇新闻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行文思路。</w:t>
      </w:r>
    </w:p>
    <w:p w14:paraId="64C83CD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首先交代赛事的举办时间地点及地位，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5272CC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同样是说明性文本，文本二和文本三的风格各不相同，请加以比较分析。</w:t>
      </w:r>
    </w:p>
    <w:p w14:paraId="0B0DCB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为推动人形机器人未来更好融入百姓生活，特邀你担任家庭宣讲员，结合整组文本和自身经验，向家人</w:t>
      </w:r>
      <w:r>
        <w:rPr>
          <w:rFonts w:ascii="宋体" w:hAnsi="宋体" w:eastAsia="宋体" w:cs="宋体"/>
          <w:color w:val="000000"/>
          <w:em w:val="dot"/>
        </w:rPr>
        <w:t>简要介绍</w:t>
      </w:r>
      <w:r>
        <w:rPr>
          <w:rFonts w:ascii="宋体" w:hAnsi="宋体" w:eastAsia="宋体" w:cs="宋体"/>
          <w:color w:val="000000"/>
        </w:rPr>
        <w:t>人形机器人的结构及其在我国的发展状况。</w:t>
      </w:r>
    </w:p>
    <w:p w14:paraId="70A1506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（四）名著阅读。（共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6EF86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学校拟修建一条名著文化长廊，请你参与并完成以下任务。</w:t>
      </w:r>
    </w:p>
    <w:p w14:paraId="0DE504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【布置橱窗】本期橱窗拟介绍经典故事情节。参考示例，从备选名著中</w:t>
      </w:r>
      <w:r>
        <w:rPr>
          <w:rFonts w:ascii="宋体" w:hAnsi="宋体" w:eastAsia="宋体" w:cs="宋体"/>
          <w:color w:val="000000"/>
          <w:em w:val="dot"/>
        </w:rPr>
        <w:t>任选一部</w:t>
      </w:r>
      <w:r>
        <w:rPr>
          <w:rFonts w:ascii="宋体" w:hAnsi="宋体" w:eastAsia="宋体" w:cs="宋体"/>
          <w:color w:val="000000"/>
        </w:rPr>
        <w:t>，概述“</w:t>
      </w:r>
      <w:r>
        <w:rPr>
          <w:rFonts w:ascii="宋体" w:hAnsi="宋体" w:eastAsia="宋体" w:cs="宋体"/>
          <w:color w:val="000000"/>
          <w:em w:val="dot"/>
        </w:rPr>
        <w:t>真假人物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故事。</w:t>
      </w:r>
    </w:p>
    <w:p w14:paraId="189F668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示例：《儒林外史》真假牛布衣：牛浦郎冒充诗人牛布衣，攀结权贵。后牛布衣的妻子寻上门向他要丈夫，两人闹到县衙，而糊涂的向知县却把牛浦郎放了。从此，牛浦郎继续假充牛布衣。</w:t>
      </w:r>
    </w:p>
    <w:p w14:paraId="27C0925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备选名著：《西游记》  《水浒传》</w:t>
      </w:r>
    </w:p>
    <w:p w14:paraId="38A552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【撰写铭文】长廊里拟塑人物雕像。参考示例，从备选人物中</w:t>
      </w:r>
      <w:r>
        <w:rPr>
          <w:rFonts w:ascii="宋体" w:hAnsi="宋体" w:eastAsia="宋体" w:cs="宋体"/>
          <w:color w:val="000000"/>
          <w:em w:val="dot"/>
        </w:rPr>
        <w:t>任选一位</w:t>
      </w:r>
      <w:r>
        <w:rPr>
          <w:rFonts w:ascii="宋体" w:hAnsi="宋体" w:eastAsia="宋体" w:cs="宋体"/>
          <w:color w:val="000000"/>
        </w:rPr>
        <w:t>为其雕像撰写</w:t>
      </w:r>
      <w:r>
        <w:rPr>
          <w:rFonts w:ascii="宋体" w:hAnsi="宋体" w:eastAsia="宋体" w:cs="宋体"/>
          <w:color w:val="000000"/>
          <w:em w:val="dot"/>
        </w:rPr>
        <w:t>铭文</w:t>
      </w:r>
      <w:r>
        <w:rPr>
          <w:rFonts w:ascii="宋体" w:hAnsi="宋体" w:eastAsia="宋体" w:cs="宋体"/>
          <w:color w:val="000000"/>
        </w:rPr>
        <w:t>（器物、碑碣等上面的文字）。</w:t>
      </w:r>
    </w:p>
    <w:p w14:paraId="0A7BF10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示例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：朱自清：普及经典，弘扬文化，涵情启智。</w:t>
      </w:r>
    </w:p>
    <w:p w14:paraId="24C9790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示例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：贺龙：一把菜刀建苏区，信念坚定忠于党。</w:t>
      </w:r>
    </w:p>
    <w:p w14:paraId="43DB9B2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备选人物：老舍   简·爱</w:t>
      </w:r>
    </w:p>
    <w:p w14:paraId="4AC9304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三、作文（共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6810A99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楷体" w:hAnsi="楷体" w:eastAsia="楷体" w:cs="楷体"/>
          <w:color w:val="000000"/>
        </w:rPr>
        <w:t>在排演课本剧《范进中举》的过程中，是选择激昂的配乐还是舒缓的配乐，剧组成员发生了争论。事后，有同学感到争论很有收获，也有同学认为争论并不值得。老师觉得，发生在历史和现实生活中的争论还有很多，同学们的看法和感受肯定也各不相同，决定组织一次关于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争论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的主题班会。</w:t>
      </w:r>
    </w:p>
    <w:p w14:paraId="059065E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请你</w:t>
      </w:r>
      <w:r>
        <w:rPr>
          <w:rFonts w:ascii="宋体" w:hAnsi="宋体" w:eastAsia="宋体" w:cs="宋体"/>
          <w:color w:val="000000"/>
          <w:em w:val="dot"/>
        </w:rPr>
        <w:t>任选一题</w:t>
      </w:r>
      <w:r>
        <w:rPr>
          <w:rFonts w:ascii="宋体" w:hAnsi="宋体" w:eastAsia="宋体" w:cs="宋体"/>
          <w:color w:val="000000"/>
        </w:rPr>
        <w:t>写一篇文章，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58750" cy="1905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参加班会做准备。</w:t>
      </w:r>
    </w:p>
    <w:p w14:paraId="63F8085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题目一：争论，原来如此值得     题目二：争论，原来并不值得</w:t>
      </w:r>
    </w:p>
    <w:p w14:paraId="62D443F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说明：①可分享经历，可讲述故事，也可表达观点；</w:t>
      </w:r>
    </w:p>
    <w:p w14:paraId="2F57357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②除诗歌外，文体自选；</w:t>
      </w:r>
    </w:p>
    <w:p w14:paraId="7EC1FEE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③不少于</w:t>
      </w:r>
      <w:r>
        <w:rPr>
          <w:rFonts w:ascii="Times New Roman" w:hAnsi="Times New Roman" w:eastAsia="Times New Roman" w:cs="Times New Roman"/>
          <w:color w:val="000000"/>
        </w:rPr>
        <w:t>600</w:t>
      </w:r>
      <w:r>
        <w:rPr>
          <w:rFonts w:ascii="宋体" w:hAnsi="宋体" w:eastAsia="宋体" w:cs="宋体"/>
          <w:color w:val="000000"/>
        </w:rPr>
        <w:t>字；</w:t>
      </w:r>
    </w:p>
    <w:p w14:paraId="2362CD8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④请勿透露个人信息。</w:t>
      </w:r>
    </w:p>
    <w:p w14:paraId="3D1BCD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66FDF5FB">
      <w:pPr>
        <w:spacing w:before="105"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3CF723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A8F502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A9DCED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DEEA67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B38FFD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24C51C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9E66DE3"/>
    <w:rsid w:val="19DF6827"/>
    <w:rsid w:val="38274566"/>
    <w:rsid w:val="4858246A"/>
    <w:rsid w:val="77623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5.wmf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9</Pages>
  <Words>6065</Words>
  <Characters>6317</Characters>
  <Lines>0</Lines>
  <Paragraphs>0</Paragraphs>
  <TotalTime>5</TotalTime>
  <ScaleCrop>false</ScaleCrop>
  <LinksUpToDate>false</LinksUpToDate>
  <CharactersWithSpaces>6437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2025-08-29T09:03:00Z</dcterms:created>
  <dc:creator>学科网试题生产平台</dc:creator>
  <dc:description>3830187854143488</dc:description>
  <cp:lastModifiedBy>上帝掷骰子吗</cp:lastModifiedBy>
  <dcterms:modified xsi:type="dcterms:W3CDTF">2026-02-09T00:21:22Z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5E83621700534D8389223ADF1D121BD8_12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