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4C6C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12420600</wp:posOffset>
            </wp:positionV>
            <wp:extent cx="4826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304800"/>
                    </a:xfrm>
                    <a:prstGeom prst="rect">
                      <a:avLst/>
                    </a:prstGeom>
                  </pic:spPr>
                </pic:pic>
              </a:graphicData>
            </a:graphic>
          </wp:anchor>
        </w:drawing>
      </w:r>
      <w:r>
        <w:rPr>
          <w:rFonts w:ascii="宋体" w:hAnsi="宋体" w:eastAsia="宋体" w:cs="宋体"/>
          <w:b/>
          <w:color w:val="auto"/>
          <w:sz w:val="32"/>
        </w:rPr>
        <w:t>威海市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年初中学业考试</w:t>
      </w:r>
    </w:p>
    <w:p w14:paraId="26A79120">
      <w:pPr>
        <w:spacing w:line="360" w:lineRule="auto"/>
        <w:jc w:val="center"/>
      </w:pPr>
      <w:r>
        <w:rPr>
          <w:rFonts w:ascii="宋体" w:hAnsi="宋体" w:eastAsia="宋体" w:cs="宋体"/>
          <w:b/>
          <w:color w:val="auto"/>
          <w:sz w:val="32"/>
        </w:rPr>
        <w:t>语文</w:t>
      </w:r>
    </w:p>
    <w:p w14:paraId="52122666">
      <w:pPr>
        <w:spacing w:line="360" w:lineRule="auto"/>
        <w:jc w:val="left"/>
      </w:pPr>
      <w:r>
        <w:rPr>
          <w:rFonts w:ascii="宋体" w:hAnsi="宋体" w:eastAsia="宋体" w:cs="宋体"/>
          <w:b/>
          <w:color w:val="auto"/>
          <w:sz w:val="24"/>
        </w:rPr>
        <w:t>注意事项：</w:t>
      </w:r>
    </w:p>
    <w:p w14:paraId="7294483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页，共</w:t>
      </w:r>
      <w:r>
        <w:rPr>
          <w:rFonts w:ascii="Times New Roman" w:hAnsi="Times New Roman" w:eastAsia="Times New Roman" w:cs="Times New Roman"/>
          <w:b/>
          <w:color w:val="auto"/>
          <w:sz w:val="24"/>
        </w:rPr>
        <w:t>120</w:t>
      </w:r>
      <w:r>
        <w:rPr>
          <w:rFonts w:ascii="宋体" w:hAnsi="宋体" w:eastAsia="宋体" w:cs="宋体"/>
          <w:b/>
          <w:color w:val="auto"/>
          <w:sz w:val="24"/>
        </w:rPr>
        <w:t>分，其中</w:t>
      </w:r>
      <w:r>
        <w:rPr>
          <w:rFonts w:ascii="Times New Roman" w:hAnsi="Times New Roman" w:eastAsia="Times New Roman" w:cs="Times New Roman"/>
          <w:b/>
          <w:color w:val="auto"/>
          <w:sz w:val="24"/>
        </w:rPr>
        <w:t>5</w:t>
      </w:r>
      <w:r>
        <w:rPr>
          <w:rFonts w:ascii="宋体" w:hAnsi="宋体" w:eastAsia="宋体" w:cs="宋体"/>
          <w:b/>
          <w:color w:val="auto"/>
          <w:sz w:val="24"/>
        </w:rPr>
        <w:t>分为卷面分。考试时间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分钟。考试结束后，将本试卷和答题卡一并交回。</w:t>
      </w:r>
    </w:p>
    <w:p w14:paraId="1D60731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答题前，请你用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毫米黑色签字笔将自己的姓名、座号、考生号填写在答题卡和试卷规定的位置上。</w:t>
      </w:r>
    </w:p>
    <w:p w14:paraId="78671DF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所有的试题都必须在专用的“答题卡”上作答。选择题用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铅笔把答题卡上对应题目的答案标号涂黑，其它题目用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毫米的黑色签字笔作答。在试卷或草稿纸上答题无效。</w:t>
      </w:r>
    </w:p>
    <w:p w14:paraId="4792CA85">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7FCAF8DE">
      <w:pPr>
        <w:spacing w:line="360" w:lineRule="auto"/>
        <w:jc w:val="left"/>
      </w:pPr>
      <w:r>
        <w:rPr>
          <w:color w:val="auto"/>
        </w:rPr>
        <w:t xml:space="preserve">1. </w:t>
      </w:r>
      <w:r>
        <w:rPr>
          <w:rFonts w:ascii="宋体" w:hAnsi="宋体" w:eastAsia="宋体" w:cs="宋体"/>
          <w:color w:val="auto"/>
        </w:rPr>
        <w:t>下列加点字字音、字形正确的一项是（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4F7AA367">
      <w:pPr>
        <w:spacing w:line="360" w:lineRule="auto"/>
        <w:jc w:val="left"/>
        <w:textAlignment w:val="center"/>
        <w:rPr>
          <w:color w:val="auto"/>
        </w:rPr>
      </w:pPr>
      <w:r>
        <w:t xml:space="preserve">A. </w:t>
      </w:r>
      <w:r>
        <w:rPr>
          <w:rFonts w:ascii="宋体" w:hAnsi="宋体" w:eastAsia="宋体" w:cs="宋体"/>
          <w:color w:val="auto"/>
        </w:rPr>
        <w:t>苍</w:t>
      </w:r>
      <w:r>
        <w:rPr>
          <w:rFonts w:ascii="宋体" w:hAnsi="宋体" w:eastAsia="宋体" w:cs="宋体"/>
          <w:color w:val="auto"/>
          <w:em w:val="dot"/>
        </w:rPr>
        <w:t>穹</w:t>
      </w:r>
      <w:r>
        <w:rPr>
          <w:rFonts w:ascii="宋体" w:hAnsi="宋体" w:eastAsia="宋体" w:cs="宋体"/>
          <w:color w:val="auto"/>
        </w:rPr>
        <w:t>（</w:t>
      </w:r>
      <w:r>
        <w:rPr>
          <w:rFonts w:ascii="Times New Roman" w:hAnsi="Times New Roman" w:eastAsia="Times New Roman" w:cs="Times New Roman"/>
          <w:color w:val="auto"/>
        </w:rPr>
        <w:t>qióng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聪</w:t>
      </w:r>
      <w:r>
        <w:rPr>
          <w:rFonts w:ascii="宋体" w:hAnsi="宋体" w:eastAsia="宋体" w:cs="宋体"/>
          <w:color w:val="auto"/>
          <w:em w:val="dot"/>
        </w:rPr>
        <w:t>颖</w:t>
      </w:r>
      <w:r>
        <w:rPr>
          <w:rFonts w:ascii="宋体" w:hAnsi="宋体" w:eastAsia="宋体" w:cs="宋体"/>
          <w:color w:val="auto"/>
        </w:rPr>
        <w:t>（</w:t>
      </w:r>
      <w:r>
        <w:rPr>
          <w:rFonts w:ascii="Times New Roman" w:hAnsi="Times New Roman" w:eastAsia="Times New Roman" w:cs="Times New Roman"/>
          <w:color w:val="auto"/>
        </w:rPr>
        <w:t>yǐng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技高一</w:t>
      </w:r>
      <w:r>
        <w:rPr>
          <w:rFonts w:ascii="宋体" w:hAnsi="宋体" w:eastAsia="宋体" w:cs="宋体"/>
          <w:color w:val="auto"/>
          <w:em w:val="dot"/>
        </w:rPr>
        <w:t>筹</w:t>
      </w:r>
      <w:r>
        <w:rPr>
          <w:rFonts w:ascii="宋体" w:hAnsi="宋体" w:eastAsia="宋体" w:cs="宋体"/>
          <w:color w:val="auto"/>
        </w:rPr>
        <w:t>（</w:t>
      </w:r>
      <w:r>
        <w:rPr>
          <w:rFonts w:ascii="Times New Roman" w:hAnsi="Times New Roman" w:eastAsia="Times New Roman" w:cs="Times New Roman"/>
          <w:color w:val="auto"/>
        </w:rPr>
        <w:t>chóu</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势不可</w:t>
      </w:r>
      <w:r>
        <w:rPr>
          <w:rFonts w:ascii="宋体" w:hAnsi="宋体" w:eastAsia="宋体" w:cs="宋体"/>
          <w:color w:val="auto"/>
          <w:em w:val="dot"/>
        </w:rPr>
        <w:t>当</w:t>
      </w:r>
      <w:r>
        <w:rPr>
          <w:rFonts w:ascii="宋体" w:hAnsi="宋体" w:eastAsia="宋体" w:cs="宋体"/>
          <w:color w:val="auto"/>
        </w:rPr>
        <w:t>（</w:t>
      </w:r>
      <w:r>
        <w:rPr>
          <w:rFonts w:ascii="Times New Roman" w:hAnsi="Times New Roman" w:eastAsia="Times New Roman" w:cs="Times New Roman"/>
          <w:color w:val="auto"/>
        </w:rPr>
        <w:t>dāng</w:t>
      </w:r>
      <w:r>
        <w:rPr>
          <w:rFonts w:ascii="宋体" w:hAnsi="宋体" w:eastAsia="宋体" w:cs="宋体"/>
          <w:color w:val="auto"/>
        </w:rPr>
        <w:t>）</w:t>
      </w:r>
    </w:p>
    <w:p w14:paraId="35428256">
      <w:pPr>
        <w:spacing w:line="360" w:lineRule="auto"/>
        <w:jc w:val="left"/>
        <w:textAlignment w:val="center"/>
        <w:rPr>
          <w:color w:val="auto"/>
        </w:rPr>
      </w:pPr>
      <w:r>
        <w:t xml:space="preserve">B. </w:t>
      </w:r>
      <w:r>
        <w:rPr>
          <w:rFonts w:ascii="宋体" w:hAnsi="宋体" w:eastAsia="宋体" w:cs="宋体"/>
          <w:color w:val="auto"/>
          <w:em w:val="dot"/>
        </w:rPr>
        <w:t>嘹</w:t>
      </w:r>
      <w:r>
        <w:rPr>
          <w:rFonts w:ascii="宋体" w:hAnsi="宋体" w:eastAsia="宋体" w:cs="宋体"/>
          <w:color w:val="auto"/>
        </w:rPr>
        <w:t>亮（</w:t>
      </w:r>
      <w:r>
        <w:rPr>
          <w:rFonts w:ascii="Times New Roman" w:hAnsi="Times New Roman" w:eastAsia="Times New Roman" w:cs="Times New Roman"/>
          <w:color w:val="auto"/>
        </w:rPr>
        <w:t>liáo</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豁</w:t>
      </w:r>
      <w:r>
        <w:rPr>
          <w:rFonts w:ascii="宋体" w:hAnsi="宋体" w:eastAsia="宋体" w:cs="宋体"/>
          <w:color w:val="auto"/>
        </w:rPr>
        <w:t>亮（</w:t>
      </w:r>
      <w:r>
        <w:rPr>
          <w:rFonts w:ascii="Times New Roman" w:hAnsi="Times New Roman" w:eastAsia="Times New Roman" w:cs="Times New Roman"/>
          <w:color w:val="auto"/>
        </w:rPr>
        <w:t>huò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万</w:t>
      </w:r>
      <w:r>
        <w:rPr>
          <w:rFonts w:ascii="宋体" w:hAnsi="宋体" w:eastAsia="宋体" w:cs="宋体"/>
          <w:color w:val="auto"/>
          <w:em w:val="dot"/>
        </w:rPr>
        <w:t>象</w:t>
      </w:r>
      <w:r>
        <w:rPr>
          <w:rFonts w:ascii="宋体" w:hAnsi="宋体" w:eastAsia="宋体" w:cs="宋体"/>
          <w:color w:val="auto"/>
        </w:rPr>
        <w:t>更新（</w:t>
      </w:r>
      <w:r>
        <w:rPr>
          <w:rFonts w:ascii="Times New Roman" w:hAnsi="Times New Roman" w:eastAsia="Times New Roman" w:cs="Times New Roman"/>
          <w:color w:val="auto"/>
        </w:rPr>
        <w:t>xiàng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以身</w:t>
      </w:r>
      <w:r>
        <w:rPr>
          <w:rFonts w:ascii="宋体" w:hAnsi="宋体" w:eastAsia="宋体" w:cs="宋体"/>
          <w:color w:val="auto"/>
          <w:em w:val="dot"/>
        </w:rPr>
        <w:t>做</w:t>
      </w:r>
      <w:r>
        <w:rPr>
          <w:rFonts w:ascii="宋体" w:hAnsi="宋体" w:eastAsia="宋体" w:cs="宋体"/>
          <w:color w:val="auto"/>
        </w:rPr>
        <w:t>则（</w:t>
      </w:r>
      <w:r>
        <w:rPr>
          <w:rFonts w:ascii="Times New Roman" w:hAnsi="Times New Roman" w:eastAsia="Times New Roman" w:cs="Times New Roman"/>
          <w:color w:val="auto"/>
        </w:rPr>
        <w:t>zuò</w:t>
      </w:r>
      <w:r>
        <w:rPr>
          <w:rFonts w:ascii="宋体" w:hAnsi="宋体" w:eastAsia="宋体" w:cs="宋体"/>
          <w:color w:val="auto"/>
        </w:rPr>
        <w:t>）</w:t>
      </w:r>
    </w:p>
    <w:p w14:paraId="6E5B9CC8">
      <w:pPr>
        <w:spacing w:line="360" w:lineRule="auto"/>
        <w:jc w:val="left"/>
        <w:textAlignment w:val="center"/>
        <w:rPr>
          <w:color w:val="auto"/>
        </w:rPr>
      </w:pPr>
      <w:r>
        <w:t xml:space="preserve">C. </w:t>
      </w:r>
      <w:r>
        <w:rPr>
          <w:rFonts w:ascii="宋体" w:hAnsi="宋体" w:eastAsia="宋体" w:cs="宋体"/>
          <w:color w:val="auto"/>
        </w:rPr>
        <w:t>遒</w:t>
      </w:r>
      <w:r>
        <w:rPr>
          <w:rFonts w:ascii="宋体" w:hAnsi="宋体" w:eastAsia="宋体" w:cs="宋体"/>
          <w:color w:val="auto"/>
          <w:em w:val="dot"/>
        </w:rPr>
        <w:t>劲</w:t>
      </w:r>
      <w:r>
        <w:rPr>
          <w:rFonts w:ascii="宋体" w:hAnsi="宋体" w:eastAsia="宋体" w:cs="宋体"/>
          <w:color w:val="auto"/>
        </w:rPr>
        <w:t>（</w:t>
      </w:r>
      <w:r>
        <w:rPr>
          <w:rFonts w:ascii="Times New Roman" w:hAnsi="Times New Roman" w:eastAsia="Times New Roman" w:cs="Times New Roman"/>
          <w:color w:val="auto"/>
        </w:rPr>
        <w:t>jìn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恬</w:t>
      </w:r>
      <w:r>
        <w:rPr>
          <w:rFonts w:ascii="宋体" w:hAnsi="宋体" w:eastAsia="宋体" w:cs="宋体"/>
          <w:color w:val="auto"/>
        </w:rPr>
        <w:t>静（</w:t>
      </w:r>
      <w:r>
        <w:rPr>
          <w:rFonts w:ascii="Times New Roman" w:hAnsi="Times New Roman" w:eastAsia="Times New Roman" w:cs="Times New Roman"/>
          <w:color w:val="auto"/>
        </w:rPr>
        <w:t>tián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神</w:t>
      </w:r>
      <w:r>
        <w:rPr>
          <w:rFonts w:ascii="宋体" w:hAnsi="宋体" w:eastAsia="宋体" w:cs="宋体"/>
          <w:color w:val="auto"/>
          <w:em w:val="dot"/>
        </w:rPr>
        <w:t>通</w:t>
      </w:r>
      <w:r>
        <w:rPr>
          <w:rFonts w:ascii="宋体" w:hAnsi="宋体" w:eastAsia="宋体" w:cs="宋体"/>
          <w:color w:val="auto"/>
        </w:rPr>
        <w:t>广大（</w:t>
      </w:r>
      <w:r>
        <w:rPr>
          <w:rFonts w:ascii="Times New Roman" w:hAnsi="Times New Roman" w:eastAsia="Times New Roman" w:cs="Times New Roman"/>
          <w:color w:val="auto"/>
        </w:rPr>
        <w:t>tōng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雕</w:t>
      </w:r>
      <w:r>
        <w:rPr>
          <w:rFonts w:ascii="宋体" w:hAnsi="宋体" w:eastAsia="宋体" w:cs="宋体"/>
          <w:color w:val="auto"/>
          <w:em w:val="dot"/>
        </w:rPr>
        <w:t>梁</w:t>
      </w:r>
      <w:r>
        <w:rPr>
          <w:rFonts w:ascii="宋体" w:hAnsi="宋体" w:eastAsia="宋体" w:cs="宋体"/>
          <w:color w:val="auto"/>
        </w:rPr>
        <w:t>画栋（</w:t>
      </w:r>
      <w:r>
        <w:rPr>
          <w:rFonts w:ascii="Times New Roman" w:hAnsi="Times New Roman" w:eastAsia="Times New Roman" w:cs="Times New Roman"/>
          <w:color w:val="auto"/>
        </w:rPr>
        <w:t>liáng</w:t>
      </w:r>
      <w:r>
        <w:rPr>
          <w:rFonts w:ascii="宋体" w:hAnsi="宋体" w:eastAsia="宋体" w:cs="宋体"/>
          <w:color w:val="auto"/>
        </w:rPr>
        <w:t>）</w:t>
      </w:r>
    </w:p>
    <w:p w14:paraId="089E79F6">
      <w:pPr>
        <w:spacing w:line="360" w:lineRule="auto"/>
        <w:jc w:val="left"/>
        <w:textAlignment w:val="center"/>
        <w:rPr>
          <w:color w:val="000000"/>
        </w:rPr>
      </w:pPr>
      <w:r>
        <w:t xml:space="preserve">D. </w:t>
      </w:r>
      <w:r>
        <w:rPr>
          <w:rFonts w:ascii="宋体" w:hAnsi="宋体" w:eastAsia="宋体" w:cs="宋体"/>
          <w:color w:val="auto"/>
        </w:rPr>
        <w:t>稠</w:t>
      </w:r>
      <w:r>
        <w:rPr>
          <w:rFonts w:ascii="宋体" w:hAnsi="宋体" w:eastAsia="宋体" w:cs="宋体"/>
          <w:color w:val="auto"/>
          <w:em w:val="dot"/>
        </w:rPr>
        <w:t>密</w:t>
      </w:r>
      <w:r>
        <w:rPr>
          <w:rFonts w:ascii="宋体" w:hAnsi="宋体" w:eastAsia="宋体" w:cs="宋体"/>
          <w:color w:val="auto"/>
        </w:rPr>
        <w:t>（</w:t>
      </w:r>
      <w:r>
        <w:rPr>
          <w:rFonts w:ascii="Times New Roman" w:hAnsi="Times New Roman" w:eastAsia="Times New Roman" w:cs="Times New Roman"/>
          <w:color w:val="auto"/>
        </w:rPr>
        <w:t>mì</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恪</w:t>
      </w:r>
      <w:r>
        <w:rPr>
          <w:rFonts w:ascii="宋体" w:hAnsi="宋体" w:eastAsia="宋体" w:cs="宋体"/>
          <w:color w:val="auto"/>
        </w:rPr>
        <w:t>守（</w:t>
      </w:r>
      <w:r>
        <w:rPr>
          <w:rFonts w:ascii="Times New Roman" w:hAnsi="Times New Roman" w:eastAsia="Times New Roman" w:cs="Times New Roman"/>
          <w:color w:val="auto"/>
        </w:rPr>
        <w:t>kè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持之以</w:t>
      </w:r>
      <w:r>
        <w:rPr>
          <w:rFonts w:ascii="宋体" w:hAnsi="宋体" w:eastAsia="宋体" w:cs="宋体"/>
          <w:color w:val="auto"/>
          <w:em w:val="dot"/>
        </w:rPr>
        <w:t>桓</w:t>
      </w:r>
      <w:r>
        <w:rPr>
          <w:rFonts w:ascii="宋体" w:hAnsi="宋体" w:eastAsia="宋体" w:cs="宋体"/>
          <w:color w:val="auto"/>
        </w:rPr>
        <w:t>（</w:t>
      </w:r>
      <w:r>
        <w:rPr>
          <w:rFonts w:ascii="Times New Roman" w:hAnsi="Times New Roman" w:eastAsia="Times New Roman" w:cs="Times New Roman"/>
          <w:color w:val="auto"/>
        </w:rPr>
        <w:t>héng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天</w:t>
      </w:r>
      <w:r>
        <w:rPr>
          <w:rFonts w:ascii="宋体" w:hAnsi="宋体" w:eastAsia="宋体" w:cs="宋体"/>
          <w:color w:val="auto"/>
          <w:em w:val="dot"/>
        </w:rPr>
        <w:t>伦</w:t>
      </w:r>
      <w:r>
        <w:rPr>
          <w:rFonts w:ascii="宋体" w:hAnsi="宋体" w:eastAsia="宋体" w:cs="宋体"/>
          <w:color w:val="auto"/>
        </w:rPr>
        <w:t>之乐（</w:t>
      </w:r>
      <w:r>
        <w:rPr>
          <w:rFonts w:ascii="Times New Roman" w:hAnsi="Times New Roman" w:eastAsia="Times New Roman" w:cs="Times New Roman"/>
          <w:color w:val="auto"/>
        </w:rPr>
        <w:t>lún</w:t>
      </w:r>
      <w:r>
        <w:rPr>
          <w:rFonts w:ascii="宋体" w:hAnsi="宋体" w:eastAsia="宋体" w:cs="宋体"/>
          <w:color w:val="auto"/>
        </w:rPr>
        <w:t>）</w:t>
      </w:r>
    </w:p>
    <w:p w14:paraId="6C67B4D8">
      <w:pPr>
        <w:spacing w:line="360" w:lineRule="auto"/>
        <w:jc w:val="left"/>
        <w:textAlignment w:val="center"/>
        <w:rPr>
          <w:color w:val="000000"/>
        </w:rPr>
      </w:pPr>
      <w:r>
        <w:rPr>
          <w:color w:val="000000"/>
        </w:rPr>
        <w:t xml:space="preserve">2. </w:t>
      </w:r>
      <w:r>
        <w:rPr>
          <w:rFonts w:ascii="宋体" w:hAnsi="宋体" w:eastAsia="宋体" w:cs="宋体"/>
          <w:color w:val="000000"/>
        </w:rPr>
        <w:t>请根据提示，将下列能表达出丰富情感的诗句补充完整。</w:t>
      </w:r>
    </w:p>
    <w:p w14:paraId="2A9CD061">
      <w:pPr>
        <w:spacing w:line="360" w:lineRule="auto"/>
        <w:jc w:val="left"/>
        <w:textAlignment w:val="center"/>
        <w:rPr>
          <w:color w:val="000000"/>
        </w:rPr>
      </w:pPr>
      <w:r>
        <w:rPr>
          <w:rFonts w:ascii="宋体" w:hAnsi="宋体" w:eastAsia="宋体" w:cs="宋体"/>
          <w:color w:val="000000"/>
        </w:rPr>
        <w:t>①茅檐长扫净无苔，</w:t>
      </w:r>
      <w:r>
        <w:rPr>
          <w:color w:val="000000"/>
        </w:rPr>
        <w:t>_______________</w:t>
      </w:r>
      <w:r>
        <w:rPr>
          <w:rFonts w:ascii="宋体" w:hAnsi="宋体" w:eastAsia="宋体" w:cs="宋体"/>
          <w:color w:val="000000"/>
        </w:rPr>
        <w:t>。（王安石《书湖阴先生壁（其一）》）</w:t>
      </w:r>
    </w:p>
    <w:p w14:paraId="6E2E3947">
      <w:pPr>
        <w:spacing w:line="360" w:lineRule="auto"/>
        <w:jc w:val="left"/>
        <w:textAlignment w:val="center"/>
        <w:rPr>
          <w:color w:val="000000"/>
        </w:rPr>
      </w:pPr>
      <w:r>
        <w:rPr>
          <w:rFonts w:ascii="宋体" w:hAnsi="宋体" w:eastAsia="宋体" w:cs="宋体"/>
          <w:color w:val="000000"/>
        </w:rPr>
        <w:t>②胜日寻芳泗水滨，</w:t>
      </w:r>
      <w:r>
        <w:rPr>
          <w:color w:val="000000"/>
        </w:rPr>
        <w:t>_______________</w:t>
      </w:r>
      <w:r>
        <w:rPr>
          <w:rFonts w:ascii="宋体" w:hAnsi="宋体" w:eastAsia="宋体" w:cs="宋体"/>
          <w:color w:val="000000"/>
        </w:rPr>
        <w:t>。（朱熹《春日》）</w:t>
      </w:r>
    </w:p>
    <w:p w14:paraId="0D0AE174">
      <w:pPr>
        <w:spacing w:line="360" w:lineRule="auto"/>
        <w:jc w:val="left"/>
        <w:textAlignment w:val="center"/>
        <w:rPr>
          <w:color w:val="000000"/>
        </w:rPr>
      </w:pPr>
      <w:r>
        <w:rPr>
          <w:rFonts w:ascii="宋体" w:hAnsi="宋体" w:eastAsia="宋体" w:cs="宋体"/>
          <w:color w:val="000000"/>
        </w:rPr>
        <w:t>③草树知春不久归，</w:t>
      </w:r>
      <w:r>
        <w:rPr>
          <w:color w:val="000000"/>
        </w:rPr>
        <w:t>_______________</w:t>
      </w:r>
      <w:r>
        <w:rPr>
          <w:rFonts w:ascii="宋体" w:hAnsi="宋体" w:eastAsia="宋体" w:cs="宋体"/>
          <w:color w:val="000000"/>
        </w:rPr>
        <w:t>。（韩愈《晚春》）</w:t>
      </w:r>
    </w:p>
    <w:p w14:paraId="278A085F">
      <w:pPr>
        <w:spacing w:line="360" w:lineRule="auto"/>
        <w:jc w:val="left"/>
        <w:textAlignment w:val="center"/>
        <w:rPr>
          <w:color w:val="000000"/>
        </w:rPr>
      </w:pPr>
      <w:r>
        <w:rPr>
          <w:rFonts w:ascii="宋体" w:hAnsi="宋体" w:eastAsia="宋体" w:cs="宋体"/>
          <w:color w:val="000000"/>
        </w:rPr>
        <w:t>④今日听君歌一曲，</w:t>
      </w:r>
      <w:r>
        <w:rPr>
          <w:color w:val="000000"/>
        </w:rPr>
        <w:t>_______________</w:t>
      </w:r>
      <w:r>
        <w:rPr>
          <w:rFonts w:ascii="宋体" w:hAnsi="宋体" w:eastAsia="宋体" w:cs="宋体"/>
          <w:color w:val="000000"/>
        </w:rPr>
        <w:t>。（刘禹锡《酬乐天扬州初逢席上见赠》）</w:t>
      </w:r>
    </w:p>
    <w:p w14:paraId="6601A06F">
      <w:pPr>
        <w:spacing w:line="360" w:lineRule="auto"/>
        <w:jc w:val="left"/>
        <w:textAlignment w:val="center"/>
        <w:rPr>
          <w:color w:val="000000"/>
        </w:rPr>
      </w:pPr>
      <w:r>
        <w:rPr>
          <w:rFonts w:ascii="宋体" w:hAnsi="宋体" w:eastAsia="宋体" w:cs="宋体"/>
          <w:color w:val="000000"/>
        </w:rPr>
        <w:t>⑤</w:t>
      </w:r>
      <w:r>
        <w:rPr>
          <w:color w:val="000000"/>
        </w:rPr>
        <w:t>_______________</w:t>
      </w:r>
      <w:r>
        <w:rPr>
          <w:rFonts w:ascii="宋体" w:hAnsi="宋体" w:eastAsia="宋体" w:cs="宋体"/>
          <w:color w:val="000000"/>
        </w:rPr>
        <w:t>，谁家新燕啄春泥。（白居易《钱塘湖春行》）</w:t>
      </w:r>
    </w:p>
    <w:p w14:paraId="062B0C35">
      <w:pPr>
        <w:spacing w:line="360" w:lineRule="auto"/>
        <w:jc w:val="left"/>
        <w:textAlignment w:val="center"/>
        <w:rPr>
          <w:color w:val="000000"/>
        </w:rPr>
      </w:pPr>
      <w:r>
        <w:rPr>
          <w:rFonts w:ascii="宋体" w:hAnsi="宋体" w:eastAsia="宋体" w:cs="宋体"/>
          <w:color w:val="000000"/>
        </w:rPr>
        <w:t>⑥</w:t>
      </w:r>
      <w:r>
        <w:rPr>
          <w:color w:val="000000"/>
        </w:rPr>
        <w:t>_______________</w:t>
      </w:r>
      <w:r>
        <w:rPr>
          <w:rFonts w:ascii="宋体" w:hAnsi="宋体" w:eastAsia="宋体" w:cs="宋体"/>
          <w:color w:val="000000"/>
        </w:rPr>
        <w:t>，听取蛙声一片。（辛弃疾《西江月·夜行黄沙道中》）</w:t>
      </w:r>
    </w:p>
    <w:p w14:paraId="1931D053">
      <w:pPr>
        <w:spacing w:line="360" w:lineRule="auto"/>
        <w:jc w:val="left"/>
        <w:textAlignment w:val="center"/>
        <w:rPr>
          <w:color w:val="000000"/>
        </w:rPr>
      </w:pPr>
      <w:r>
        <w:rPr>
          <w:rFonts w:ascii="宋体" w:hAnsi="宋体" w:eastAsia="宋体" w:cs="宋体"/>
          <w:color w:val="000000"/>
        </w:rPr>
        <w:t>⑦</w:t>
      </w:r>
      <w:r>
        <w:rPr>
          <w:color w:val="000000"/>
        </w:rPr>
        <w:t>_______________</w:t>
      </w:r>
      <w:r>
        <w:rPr>
          <w:rFonts w:ascii="宋体" w:hAnsi="宋体" w:eastAsia="宋体" w:cs="宋体"/>
          <w:color w:val="000000"/>
        </w:rPr>
        <w:t>，飞鸟相与还。（陶渊明《饮酒（其五）》）</w:t>
      </w:r>
    </w:p>
    <w:p w14:paraId="13AA850F">
      <w:pPr>
        <w:spacing w:line="360" w:lineRule="auto"/>
        <w:jc w:val="left"/>
        <w:textAlignment w:val="center"/>
        <w:rPr>
          <w:color w:val="000000"/>
        </w:rPr>
      </w:pPr>
      <w:r>
        <w:rPr>
          <w:rFonts w:ascii="宋体" w:hAnsi="宋体" w:eastAsia="宋体" w:cs="宋体"/>
          <w:color w:val="000000"/>
        </w:rPr>
        <w:t>⑧</w:t>
      </w:r>
      <w:r>
        <w:rPr>
          <w:color w:val="000000"/>
        </w:rPr>
        <w:t>_______________</w:t>
      </w:r>
      <w:r>
        <w:rPr>
          <w:rFonts w:ascii="宋体" w:hAnsi="宋体" w:eastAsia="宋体" w:cs="宋体"/>
          <w:color w:val="000000"/>
        </w:rPr>
        <w:t>，潭影空人心。（常建《题破山寺后禅院》）</w:t>
      </w:r>
    </w:p>
    <w:p w14:paraId="390729D4">
      <w:pPr>
        <w:spacing w:line="360" w:lineRule="auto"/>
        <w:jc w:val="left"/>
        <w:textAlignment w:val="center"/>
        <w:rPr>
          <w:color w:val="000000"/>
        </w:rPr>
      </w:pPr>
      <w:r>
        <w:rPr>
          <w:color w:val="000000"/>
        </w:rPr>
        <w:t xml:space="preserve">3. </w:t>
      </w:r>
      <w:r>
        <w:rPr>
          <w:rFonts w:ascii="宋体" w:hAnsi="宋体" w:eastAsia="宋体" w:cs="宋体"/>
          <w:color w:val="000000"/>
        </w:rPr>
        <w:t>学校开展整本书阅读探究活动，请完成下列任务。</w:t>
      </w:r>
    </w:p>
    <w:p w14:paraId="6AE3C11B">
      <w:pPr>
        <w:spacing w:line="360" w:lineRule="auto"/>
        <w:jc w:val="left"/>
        <w:textAlignment w:val="center"/>
        <w:rPr>
          <w:color w:val="000000"/>
        </w:rPr>
      </w:pPr>
      <w:r>
        <w:rPr>
          <w:color w:val="000000"/>
        </w:rPr>
        <w:t>（1）</w:t>
      </w:r>
      <w:r>
        <w:rPr>
          <w:rFonts w:ascii="宋体" w:hAnsi="宋体" w:eastAsia="宋体" w:cs="宋体"/>
          <w:color w:val="000000"/>
        </w:rPr>
        <w:t>【任务一】阅读《艾青诗选》前，我们可以从作者简介、创作背景、主要内容、</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等方面全面了解整本书。</w:t>
      </w:r>
    </w:p>
    <w:p w14:paraId="40220666">
      <w:pPr>
        <w:spacing w:line="360" w:lineRule="auto"/>
        <w:jc w:val="left"/>
        <w:textAlignment w:val="center"/>
        <w:rPr>
          <w:color w:val="000000"/>
        </w:rPr>
      </w:pPr>
      <w:r>
        <w:rPr>
          <w:color w:val="000000"/>
        </w:rPr>
        <w:t>（2）</w:t>
      </w:r>
      <w:r>
        <w:rPr>
          <w:rFonts w:ascii="宋体" w:hAnsi="宋体" w:eastAsia="宋体" w:cs="宋体"/>
          <w:color w:val="000000"/>
        </w:rPr>
        <w:t>【任务二】阅读鲁迅的《朝花夕拾》后，请将《范爱农》与《阿长与</w:t>
      </w:r>
      <w:r>
        <w:rPr>
          <w:rFonts w:ascii="Times New Roman" w:hAnsi="Times New Roman" w:eastAsia="Times New Roman" w:cs="Times New Roman"/>
          <w:color w:val="000000"/>
        </w:rPr>
        <w:t>&lt;</w:t>
      </w:r>
      <w:r>
        <w:rPr>
          <w:rFonts w:ascii="宋体" w:hAnsi="宋体" w:eastAsia="宋体" w:cs="宋体"/>
          <w:color w:val="000000"/>
        </w:rPr>
        <w:t>山海经</w:t>
      </w:r>
      <w:r>
        <w:rPr>
          <w:rFonts w:ascii="Times New Roman" w:hAnsi="Times New Roman" w:eastAsia="Times New Roman" w:cs="Times New Roman"/>
          <w:color w:val="000000"/>
        </w:rPr>
        <w:t>&gt;</w:t>
      </w:r>
      <w:r>
        <w:rPr>
          <w:rFonts w:ascii="宋体" w:hAnsi="宋体" w:eastAsia="宋体" w:cs="宋体"/>
          <w:color w:val="000000"/>
        </w:rPr>
        <w:t>》（或《藤野先生》）放在一起研读其共同点。要求设定探究专题，并结合内容进行解析。</w:t>
      </w:r>
    </w:p>
    <w:p w14:paraId="41CA3A39">
      <w:pPr>
        <w:spacing w:line="360" w:lineRule="auto"/>
        <w:jc w:val="left"/>
        <w:textAlignment w:val="center"/>
        <w:rPr>
          <w:color w:val="000000"/>
        </w:rPr>
      </w:pPr>
      <w:r>
        <w:rPr>
          <w:color w:val="000000"/>
        </w:rPr>
        <w:t xml:space="preserve">4. </w:t>
      </w:r>
      <w:r>
        <w:rPr>
          <w:rFonts w:ascii="宋体" w:hAnsi="宋体" w:eastAsia="宋体" w:cs="宋体"/>
          <w:color w:val="000000"/>
        </w:rPr>
        <w:t>下列括号中内容表述正确的一项是（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59A99F2">
      <w:pPr>
        <w:spacing w:line="360" w:lineRule="auto"/>
        <w:jc w:val="left"/>
        <w:textAlignment w:val="center"/>
        <w:rPr>
          <w:color w:val="000000"/>
        </w:rPr>
      </w:pPr>
      <w:r>
        <w:rPr>
          <w:color w:val="000000"/>
        </w:rPr>
        <w:t xml:space="preserve">A. </w:t>
      </w:r>
      <w:r>
        <w:rPr>
          <w:rFonts w:ascii="宋体" w:hAnsi="宋体" w:eastAsia="宋体" w:cs="宋体"/>
          <w:color w:val="000000"/>
        </w:rPr>
        <w:t>各地旅游专列相继开通，“大河之南”号、“齐鲁之星”号、“赣闽风华”号等旅游列车一票难求。（该句标点符号运用不正确）</w:t>
      </w:r>
    </w:p>
    <w:p w14:paraId="5C2DEF81">
      <w:pPr>
        <w:spacing w:line="360" w:lineRule="auto"/>
        <w:jc w:val="left"/>
        <w:textAlignment w:val="center"/>
        <w:rPr>
          <w:color w:val="000000"/>
        </w:rPr>
      </w:pPr>
      <w:r>
        <w:rPr>
          <w:color w:val="000000"/>
        </w:rPr>
        <w:t xml:space="preserve">B. </w:t>
      </w:r>
      <w:r>
        <w:rPr>
          <w:rFonts w:ascii="宋体" w:hAnsi="宋体" w:eastAsia="宋体" w:cs="宋体"/>
          <w:color w:val="000000"/>
        </w:rPr>
        <w:t>这些历史经验表明，正因为</w:t>
      </w:r>
      <w:r>
        <w:rPr>
          <w:rFonts w:ascii="宋体" w:hAnsi="宋体" w:eastAsia="宋体" w:cs="宋体"/>
          <w:color w:val="000000"/>
          <w:em w:val="dot"/>
        </w:rPr>
        <w:t>开放包容</w:t>
      </w:r>
      <w:r>
        <w:rPr>
          <w:rFonts w:ascii="宋体" w:hAnsi="宋体" w:eastAsia="宋体" w:cs="宋体"/>
          <w:color w:val="000000"/>
        </w:rPr>
        <w:t>、</w:t>
      </w:r>
      <w:r>
        <w:rPr>
          <w:rFonts w:ascii="宋体" w:hAnsi="宋体" w:eastAsia="宋体" w:cs="宋体"/>
          <w:color w:val="000000"/>
          <w:em w:val="dot"/>
        </w:rPr>
        <w:t>与时俱进</w:t>
      </w:r>
      <w:r>
        <w:rPr>
          <w:rFonts w:ascii="宋体" w:hAnsi="宋体" w:eastAsia="宋体" w:cs="宋体"/>
          <w:color w:val="000000"/>
        </w:rPr>
        <w:t>的特性，中国音乐才</w:t>
      </w:r>
      <w:r>
        <w:rPr>
          <w:rFonts w:ascii="宋体" w:hAnsi="宋体" w:eastAsia="宋体" w:cs="宋体"/>
          <w:color w:val="000000"/>
          <w:em w:val="dot"/>
        </w:rPr>
        <w:t>生机勃勃</w:t>
      </w:r>
      <w:r>
        <w:rPr>
          <w:rFonts w:ascii="宋体" w:hAnsi="宋体" w:eastAsia="宋体" w:cs="宋体"/>
          <w:color w:val="000000"/>
        </w:rPr>
        <w:t>。（“开放包容”“与时俱进”“生机勃勃”的短语类型各不相同）</w:t>
      </w:r>
    </w:p>
    <w:p w14:paraId="122968CF">
      <w:pPr>
        <w:spacing w:line="360" w:lineRule="auto"/>
        <w:jc w:val="left"/>
        <w:textAlignment w:val="center"/>
        <w:rPr>
          <w:color w:val="000000"/>
        </w:rPr>
      </w:pPr>
      <w:r>
        <w:rPr>
          <w:color w:val="000000"/>
        </w:rPr>
        <w:t xml:space="preserve">C. </w:t>
      </w:r>
      <w:r>
        <w:rPr>
          <w:rFonts w:ascii="宋体" w:hAnsi="宋体" w:eastAsia="宋体" w:cs="宋体"/>
          <w:color w:val="000000"/>
        </w:rPr>
        <w:t>文化强国之“强”最终要体现</w:t>
      </w:r>
      <w:r>
        <w:rPr>
          <w:rFonts w:ascii="宋体" w:hAnsi="宋体" w:eastAsia="宋体" w:cs="宋体"/>
          <w:color w:val="000000"/>
          <w:u w:val="single"/>
        </w:rPr>
        <w:t>在人民的思想境界、精神状态、文化修养上。</w:t>
      </w:r>
      <w:r>
        <w:rPr>
          <w:rFonts w:ascii="宋体" w:hAnsi="宋体" w:eastAsia="宋体" w:cs="宋体"/>
          <w:color w:val="000000"/>
        </w:rPr>
        <w:t>（画线部分在此句中的句子成分是宾语）</w:t>
      </w:r>
    </w:p>
    <w:p w14:paraId="425DA60D">
      <w:pPr>
        <w:spacing w:line="360" w:lineRule="auto"/>
        <w:jc w:val="left"/>
        <w:textAlignment w:val="center"/>
        <w:rPr>
          <w:color w:val="000000"/>
        </w:rPr>
      </w:pPr>
      <w:r>
        <w:rPr>
          <w:color w:val="000000"/>
        </w:rPr>
        <w:t xml:space="preserve">D. </w:t>
      </w:r>
      <w:r>
        <w:rPr>
          <w:rFonts w:ascii="宋体" w:hAnsi="宋体" w:eastAsia="宋体" w:cs="宋体"/>
          <w:color w:val="000000"/>
        </w:rPr>
        <w:t>中小学科学教育是培养未来创新人才、应对全球科技竞争的战略基石。（该句有语病）</w:t>
      </w:r>
    </w:p>
    <w:p w14:paraId="5E7626C3">
      <w:pPr>
        <w:spacing w:line="360" w:lineRule="auto"/>
        <w:jc w:val="left"/>
        <w:textAlignment w:val="center"/>
        <w:rPr>
          <w:color w:val="000000"/>
        </w:rPr>
      </w:pPr>
      <w:r>
        <w:rPr>
          <w:color w:val="000000"/>
        </w:rPr>
        <w:t xml:space="preserve">5. </w:t>
      </w:r>
      <w:r>
        <w:rPr>
          <w:rFonts w:ascii="宋体" w:hAnsi="宋体" w:eastAsia="宋体" w:cs="宋体"/>
          <w:color w:val="000000"/>
        </w:rPr>
        <w:t>请向同学小威转述下面新闻的主要内容。</w:t>
      </w:r>
    </w:p>
    <w:p w14:paraId="5823A0F6">
      <w:pPr>
        <w:spacing w:line="360" w:lineRule="auto"/>
        <w:ind w:firstLine="420"/>
        <w:jc w:val="left"/>
        <w:textAlignment w:val="center"/>
        <w:rPr>
          <w:color w:val="000000"/>
        </w:rPr>
      </w:pPr>
      <w:r>
        <w:rPr>
          <w:rFonts w:ascii="楷体" w:hAnsi="楷体" w:eastAsia="楷体" w:cs="楷体"/>
          <w:color w:val="000000"/>
        </w:rPr>
        <w:t>本报讯  近日，山东省教育厅印发《山东省义务教育地方课程纲要》，进一步规范地方课程设置，有效推进地方课程建设，发挥地方教育资源优势，实现课程育人价值，促进学生全面健康发展，更好发挥地方课程对国家课程的拓展补充作用。</w:t>
      </w:r>
    </w:p>
    <w:p w14:paraId="02E472F4">
      <w:pPr>
        <w:spacing w:line="360" w:lineRule="auto"/>
        <w:jc w:val="right"/>
        <w:textAlignment w:val="center"/>
        <w:rPr>
          <w:color w:val="000000"/>
        </w:rPr>
      </w:pPr>
      <w:r>
        <w:rPr>
          <w:rFonts w:ascii="宋体" w:hAnsi="宋体" w:eastAsia="宋体" w:cs="宋体"/>
          <w:color w:val="000000"/>
        </w:rPr>
        <w:t>（节选自《中国教育报》2025年4月16日）</w:t>
      </w:r>
    </w:p>
    <w:p w14:paraId="59847243">
      <w:pPr>
        <w:spacing w:line="360" w:lineRule="auto"/>
        <w:jc w:val="left"/>
        <w:textAlignment w:val="center"/>
        <w:rPr>
          <w:color w:val="000000"/>
        </w:rPr>
      </w:pPr>
      <w:r>
        <w:rPr>
          <w:rFonts w:ascii="宋体" w:hAnsi="宋体" w:eastAsia="宋体" w:cs="宋体"/>
          <w:b/>
          <w:color w:val="000000"/>
          <w:sz w:val="24"/>
        </w:rPr>
        <w:t>二、古诗文阅读（</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2F364D7">
      <w:pPr>
        <w:spacing w:line="360" w:lineRule="auto"/>
        <w:jc w:val="left"/>
        <w:textAlignment w:val="center"/>
        <w:rPr>
          <w:color w:val="000000"/>
        </w:rPr>
      </w:pPr>
      <w:r>
        <w:rPr>
          <w:rFonts w:ascii="宋体" w:hAnsi="宋体" w:eastAsia="宋体" w:cs="宋体"/>
          <w:b/>
          <w:color w:val="000000"/>
          <w:sz w:val="24"/>
        </w:rPr>
        <w:t>（一）诗歌阅读（</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462793A4">
      <w:pPr>
        <w:spacing w:line="360" w:lineRule="auto"/>
        <w:jc w:val="left"/>
        <w:textAlignment w:val="center"/>
        <w:rPr>
          <w:color w:val="000000"/>
        </w:rPr>
      </w:pPr>
      <w:r>
        <w:rPr>
          <w:color w:val="000000"/>
        </w:rPr>
        <w:t xml:space="preserve">6. </w:t>
      </w:r>
      <w:r>
        <w:rPr>
          <w:rFonts w:ascii="宋体" w:hAnsi="宋体" w:eastAsia="宋体" w:cs="宋体"/>
          <w:color w:val="000000"/>
        </w:rPr>
        <w:t>对本诗理解与赏析</w:t>
      </w:r>
      <w:r>
        <w:rPr>
          <w:rFonts w:ascii="宋体" w:hAnsi="宋体" w:eastAsia="宋体" w:cs="宋体"/>
          <w:color w:val="000000"/>
          <w:em w:val="dot"/>
        </w:rPr>
        <w:t>有误</w:t>
      </w:r>
      <w:r>
        <w:rPr>
          <w:rFonts w:ascii="宋体" w:hAnsi="宋体" w:eastAsia="宋体" w:cs="宋体"/>
          <w:color w:val="000000"/>
        </w:rPr>
        <w:t>的一项是（ ）</w:t>
      </w:r>
    </w:p>
    <w:p w14:paraId="4A0BFB19">
      <w:pPr>
        <w:spacing w:line="360" w:lineRule="auto"/>
        <w:jc w:val="center"/>
        <w:textAlignment w:val="center"/>
        <w:rPr>
          <w:color w:val="000000"/>
        </w:rPr>
      </w:pPr>
      <w:r>
        <w:rPr>
          <w:rFonts w:ascii="楷体" w:hAnsi="楷体" w:eastAsia="楷体" w:cs="楷体"/>
          <w:color w:val="000000"/>
        </w:rPr>
        <w:t>咏景德镇兀然亭</w:t>
      </w:r>
    </w:p>
    <w:p w14:paraId="435664A1">
      <w:pPr>
        <w:spacing w:line="360" w:lineRule="auto"/>
        <w:jc w:val="center"/>
        <w:textAlignment w:val="center"/>
        <w:rPr>
          <w:color w:val="000000"/>
        </w:rPr>
      </w:pPr>
      <w:r>
        <w:rPr>
          <w:rFonts w:ascii="楷体" w:hAnsi="楷体" w:eastAsia="楷体" w:cs="楷体"/>
          <w:color w:val="000000"/>
        </w:rPr>
        <w:t>缪宗周</w:t>
      </w:r>
      <w:r>
        <w:rPr>
          <w:rFonts w:ascii="楷体" w:hAnsi="楷体" w:eastAsia="楷体" w:cs="楷体"/>
          <w:color w:val="000000"/>
          <w:vertAlign w:val="superscript"/>
        </w:rPr>
        <w:t>①</w:t>
      </w:r>
    </w:p>
    <w:p w14:paraId="7154CED6">
      <w:pPr>
        <w:spacing w:line="360" w:lineRule="auto"/>
        <w:jc w:val="center"/>
        <w:textAlignment w:val="center"/>
        <w:rPr>
          <w:color w:val="000000"/>
        </w:rPr>
      </w:pPr>
      <w:r>
        <w:rPr>
          <w:rFonts w:ascii="楷体" w:hAnsi="楷体" w:eastAsia="楷体" w:cs="楷体"/>
          <w:color w:val="000000"/>
        </w:rPr>
        <w:t>陶舍重重倚岸开，舟帆日日蔽江来。</w:t>
      </w:r>
    </w:p>
    <w:p w14:paraId="253D2B85">
      <w:pPr>
        <w:spacing w:line="360" w:lineRule="auto"/>
        <w:jc w:val="center"/>
        <w:textAlignment w:val="center"/>
        <w:rPr>
          <w:color w:val="000000"/>
        </w:rPr>
      </w:pPr>
      <w:r>
        <w:rPr>
          <w:rFonts w:ascii="楷体" w:hAnsi="楷体" w:eastAsia="楷体" w:cs="楷体"/>
          <w:color w:val="000000"/>
        </w:rPr>
        <w:t>工人莫献天机巧，此器能输郡国材。</w:t>
      </w:r>
    </w:p>
    <w:p w14:paraId="6DD7CF53">
      <w:pPr>
        <w:spacing w:line="360" w:lineRule="auto"/>
        <w:jc w:val="left"/>
        <w:textAlignment w:val="center"/>
        <w:rPr>
          <w:color w:val="000000"/>
        </w:rPr>
      </w:pPr>
      <w:r>
        <w:rPr>
          <w:rFonts w:ascii="宋体" w:hAnsi="宋体" w:eastAsia="宋体" w:cs="宋体"/>
          <w:color w:val="000000"/>
        </w:rPr>
        <w:t>【注释】①缪宗周：明代廉吏。</w:t>
      </w:r>
    </w:p>
    <w:p w14:paraId="74394651">
      <w:pPr>
        <w:spacing w:line="360" w:lineRule="auto"/>
        <w:jc w:val="left"/>
        <w:textAlignment w:val="center"/>
        <w:rPr>
          <w:color w:val="000000"/>
        </w:rPr>
      </w:pPr>
      <w:r>
        <w:rPr>
          <w:color w:val="000000"/>
        </w:rPr>
        <w:t xml:space="preserve">A. </w:t>
      </w:r>
      <w:r>
        <w:rPr>
          <w:rFonts w:ascii="宋体" w:hAnsi="宋体" w:eastAsia="宋体" w:cs="宋体"/>
          <w:color w:val="000000"/>
        </w:rPr>
        <w:t>“陶舍重重倚岸开”，反映了景德镇陶瓷产业发达。</w:t>
      </w:r>
    </w:p>
    <w:p w14:paraId="7FED872D">
      <w:pPr>
        <w:spacing w:line="360" w:lineRule="auto"/>
        <w:jc w:val="left"/>
        <w:textAlignment w:val="center"/>
        <w:rPr>
          <w:color w:val="000000"/>
        </w:rPr>
      </w:pPr>
      <w:r>
        <w:rPr>
          <w:color w:val="000000"/>
        </w:rPr>
        <w:t xml:space="preserve">B. </w:t>
      </w:r>
      <w:r>
        <w:rPr>
          <w:rFonts w:ascii="宋体" w:hAnsi="宋体" w:eastAsia="宋体" w:cs="宋体"/>
          <w:color w:val="000000"/>
        </w:rPr>
        <w:t>“舟帆日日蔽江来”，描绘了繁忙的水上交通运输，给景德镇带来了活力。</w:t>
      </w:r>
    </w:p>
    <w:p w14:paraId="51B1F48B">
      <w:pPr>
        <w:spacing w:line="360" w:lineRule="auto"/>
        <w:jc w:val="left"/>
        <w:textAlignment w:val="center"/>
        <w:rPr>
          <w:color w:val="000000"/>
        </w:rPr>
      </w:pPr>
      <w:r>
        <w:rPr>
          <w:color w:val="000000"/>
        </w:rPr>
        <w:t xml:space="preserve">C. </w:t>
      </w:r>
      <w:r>
        <w:rPr>
          <w:rFonts w:ascii="宋体" w:hAnsi="宋体" w:eastAsia="宋体" w:cs="宋体"/>
          <w:color w:val="000000"/>
        </w:rPr>
        <w:t>本诗后两句的意思是工人不贡献精湛的技艺，“此器”就比不上其它地方的陶瓷。</w:t>
      </w:r>
    </w:p>
    <w:p w14:paraId="6C0AF2F5">
      <w:pPr>
        <w:spacing w:line="360" w:lineRule="auto"/>
        <w:jc w:val="left"/>
        <w:textAlignment w:val="center"/>
        <w:rPr>
          <w:color w:val="000000"/>
        </w:rPr>
      </w:pPr>
      <w:r>
        <w:rPr>
          <w:color w:val="000000"/>
        </w:rPr>
        <w:t xml:space="preserve">D. </w:t>
      </w:r>
      <w:r>
        <w:rPr>
          <w:rFonts w:ascii="宋体" w:hAnsi="宋体" w:eastAsia="宋体" w:cs="宋体"/>
          <w:color w:val="000000"/>
        </w:rPr>
        <w:t>题目中的“兀然亭”，交代了作者观察的地点。</w:t>
      </w:r>
    </w:p>
    <w:p w14:paraId="181D05CB">
      <w:pPr>
        <w:spacing w:line="360" w:lineRule="auto"/>
        <w:jc w:val="left"/>
        <w:textAlignment w:val="center"/>
        <w:rPr>
          <w:color w:val="000000"/>
        </w:rPr>
      </w:pPr>
      <w:r>
        <w:rPr>
          <w:rFonts w:ascii="宋体" w:hAnsi="宋体" w:eastAsia="宋体" w:cs="宋体"/>
          <w:b/>
          <w:color w:val="000000"/>
          <w:sz w:val="24"/>
        </w:rPr>
        <w:t>（二）文言文阅读（</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EE0A30">
      <w:pPr>
        <w:spacing w:line="360" w:lineRule="auto"/>
        <w:jc w:val="left"/>
        <w:textAlignment w:val="center"/>
        <w:rPr>
          <w:color w:val="000000"/>
        </w:rPr>
      </w:pPr>
      <w:r>
        <w:rPr>
          <w:rFonts w:ascii="宋体" w:hAnsi="宋体" w:eastAsia="宋体" w:cs="宋体"/>
          <w:color w:val="000000"/>
        </w:rPr>
        <w:t>阅读下列语段，完成下面小题。</w:t>
      </w:r>
    </w:p>
    <w:p w14:paraId="74CCC0E9">
      <w:pPr>
        <w:spacing w:line="360" w:lineRule="auto"/>
        <w:jc w:val="left"/>
        <w:textAlignment w:val="center"/>
        <w:rPr>
          <w:color w:val="000000"/>
        </w:rPr>
      </w:pPr>
      <w:r>
        <w:rPr>
          <w:rFonts w:ascii="宋体" w:hAnsi="宋体" w:eastAsia="宋体" w:cs="宋体"/>
          <w:color w:val="000000"/>
        </w:rPr>
        <w:t>【甲】</w:t>
      </w:r>
    </w:p>
    <w:p w14:paraId="521D20DB">
      <w:pPr>
        <w:spacing w:line="360" w:lineRule="auto"/>
        <w:ind w:firstLine="420"/>
        <w:jc w:val="left"/>
        <w:textAlignment w:val="center"/>
        <w:rPr>
          <w:color w:val="000000"/>
        </w:rPr>
      </w:pPr>
      <w:r>
        <w:rPr>
          <w:rFonts w:ascii="楷体" w:hAnsi="楷体" w:eastAsia="楷体" w:cs="楷体"/>
          <w:color w:val="000000"/>
        </w:rPr>
        <w:t>明有奇巧人曰王叔远，能以径寸之木，为宫室、器皿、人物，以至鸟兽、木石，</w:t>
      </w:r>
      <w:r>
        <w:rPr>
          <w:rFonts w:ascii="楷体" w:hAnsi="楷体" w:eastAsia="楷体" w:cs="楷体"/>
          <w:color w:val="000000"/>
          <w:u w:val="single"/>
        </w:rPr>
        <w:t>罔不因势象形，各具情态。</w:t>
      </w:r>
      <w:r>
        <w:rPr>
          <w:rFonts w:ascii="楷体" w:hAnsi="楷体" w:eastAsia="楷体" w:cs="楷体"/>
          <w:color w:val="000000"/>
        </w:rPr>
        <w:t>尝贻余核舟一，盖大苏泛赤壁云。</w:t>
      </w:r>
    </w:p>
    <w:p w14:paraId="7FBBA001">
      <w:pPr>
        <w:spacing w:line="360" w:lineRule="auto"/>
        <w:ind w:firstLine="420"/>
        <w:jc w:val="left"/>
        <w:textAlignment w:val="center"/>
        <w:rPr>
          <w:color w:val="000000"/>
        </w:rPr>
      </w:pPr>
      <w:r>
        <w:rPr>
          <w:rFonts w:ascii="楷体" w:hAnsi="楷体" w:eastAsia="楷体" w:cs="楷体"/>
          <w:color w:val="000000"/>
        </w:rPr>
        <w:t>舟首尾长约八分有奇，高可二黍许。中轩敞者为舱，箬篷覆之。旁开小窗，左右各四，共八扇。启窗而观，雕栏相望</w:t>
      </w:r>
      <w:r>
        <w:rPr>
          <w:rFonts w:ascii="楷体" w:hAnsi="楷体" w:eastAsia="楷体" w:cs="楷体"/>
          <w:color w:val="000000"/>
          <w:em w:val="dot"/>
        </w:rPr>
        <w:t>焉</w:t>
      </w:r>
      <w:r>
        <w:rPr>
          <w:rFonts w:ascii="楷体" w:hAnsi="楷体" w:eastAsia="楷体" w:cs="楷体"/>
          <w:color w:val="000000"/>
        </w:rPr>
        <w:t>。闭之，则右刻</w:t>
      </w:r>
      <w:r>
        <w:rPr>
          <w:rFonts w:ascii="宋体" w:hAnsi="宋体" w:eastAsia="宋体" w:cs="宋体"/>
          <w:color w:val="000000"/>
        </w:rPr>
        <w:t>“</w:t>
      </w:r>
      <w:r>
        <w:rPr>
          <w:rFonts w:ascii="楷体" w:hAnsi="楷体" w:eastAsia="楷体" w:cs="楷体"/>
          <w:color w:val="000000"/>
        </w:rPr>
        <w:t>山高月小，水落石出</w:t>
      </w:r>
      <w:r>
        <w:rPr>
          <w:rFonts w:ascii="宋体" w:hAnsi="宋体" w:eastAsia="宋体" w:cs="宋体"/>
          <w:color w:val="000000"/>
        </w:rPr>
        <w:t>”</w:t>
      </w:r>
      <w:r>
        <w:rPr>
          <w:rFonts w:ascii="楷体" w:hAnsi="楷体" w:eastAsia="楷体" w:cs="楷体"/>
          <w:color w:val="000000"/>
        </w:rPr>
        <w:t>，左刻</w:t>
      </w:r>
      <w:r>
        <w:rPr>
          <w:rFonts w:ascii="宋体" w:hAnsi="宋体" w:eastAsia="宋体" w:cs="宋体"/>
          <w:color w:val="000000"/>
        </w:rPr>
        <w:t>“</w:t>
      </w:r>
      <w:r>
        <w:rPr>
          <w:rFonts w:ascii="楷体" w:hAnsi="楷体" w:eastAsia="楷体" w:cs="楷体"/>
          <w:color w:val="000000"/>
        </w:rPr>
        <w:t>清风徐来，水波不兴</w:t>
      </w:r>
      <w:r>
        <w:rPr>
          <w:rFonts w:ascii="宋体" w:hAnsi="宋体" w:eastAsia="宋体" w:cs="宋体"/>
          <w:color w:val="000000"/>
        </w:rPr>
        <w:t>”</w:t>
      </w:r>
      <w:r>
        <w:rPr>
          <w:rFonts w:ascii="楷体" w:hAnsi="楷体" w:eastAsia="楷体" w:cs="楷体"/>
          <w:color w:val="000000"/>
        </w:rPr>
        <w:t>，石青糁之。</w:t>
      </w:r>
    </w:p>
    <w:p w14:paraId="07F17CA7">
      <w:pPr>
        <w:spacing w:line="360" w:lineRule="auto"/>
        <w:ind w:firstLine="420"/>
        <w:jc w:val="left"/>
        <w:textAlignment w:val="center"/>
        <w:rPr>
          <w:color w:val="000000"/>
        </w:rPr>
      </w:pPr>
      <w:r>
        <w:rPr>
          <w:rFonts w:ascii="楷体" w:hAnsi="楷体" w:eastAsia="楷体" w:cs="楷体"/>
          <w:color w:val="000000"/>
        </w:rPr>
        <w:t>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w:t>
      </w:r>
      <w:r>
        <w:rPr>
          <w:rFonts w:ascii="楷体" w:hAnsi="楷体" w:eastAsia="楷体" w:cs="楷体"/>
          <w:color w:val="000000"/>
          <w:em w:val="dot"/>
        </w:rPr>
        <w:t>属</w:t>
      </w:r>
      <w:r>
        <w:rPr>
          <w:rFonts w:ascii="楷体" w:hAnsi="楷体" w:eastAsia="楷体" w:cs="楷体"/>
          <w:color w:val="000000"/>
        </w:rPr>
        <w:t>。卧右膝，诎右臂支船，而竖其左膝，左臂挂念珠倚之</w:t>
      </w:r>
      <w:r>
        <w:rPr>
          <w:rFonts w:ascii="Times New Roman" w:hAnsi="Times New Roman" w:eastAsia="Times New Roman" w:cs="Times New Roman"/>
          <w:color w:val="000000"/>
        </w:rPr>
        <w:t>——</w:t>
      </w:r>
      <w:r>
        <w:rPr>
          <w:rFonts w:ascii="楷体" w:hAnsi="楷体" w:eastAsia="楷体" w:cs="楷体"/>
          <w:color w:val="000000"/>
        </w:rPr>
        <w:t>珠可历历数也。</w:t>
      </w:r>
    </w:p>
    <w:p w14:paraId="16ABB869">
      <w:pPr>
        <w:spacing w:line="360" w:lineRule="auto"/>
        <w:jc w:val="right"/>
        <w:textAlignment w:val="center"/>
        <w:rPr>
          <w:color w:val="000000"/>
        </w:rPr>
      </w:pPr>
      <w:r>
        <w:rPr>
          <w:rFonts w:ascii="宋体" w:hAnsi="宋体" w:eastAsia="宋体" w:cs="宋体"/>
          <w:color w:val="000000"/>
        </w:rPr>
        <w:t>（节选自《核舟记》）</w:t>
      </w:r>
    </w:p>
    <w:p w14:paraId="5B7A45C8">
      <w:pPr>
        <w:spacing w:line="360" w:lineRule="auto"/>
        <w:jc w:val="left"/>
        <w:textAlignment w:val="center"/>
        <w:rPr>
          <w:color w:val="000000"/>
        </w:rPr>
      </w:pPr>
      <w:r>
        <w:rPr>
          <w:rFonts w:ascii="宋体" w:hAnsi="宋体" w:eastAsia="宋体" w:cs="宋体"/>
          <w:color w:val="000000"/>
        </w:rPr>
        <w:t>【乙】</w:t>
      </w:r>
    </w:p>
    <w:p w14:paraId="6AA2D91D">
      <w:pPr>
        <w:spacing w:line="360" w:lineRule="auto"/>
        <w:ind w:firstLine="420"/>
        <w:jc w:val="left"/>
        <w:textAlignment w:val="center"/>
        <w:rPr>
          <w:color w:val="000000"/>
        </w:rPr>
      </w:pPr>
      <w:r>
        <w:rPr>
          <w:rFonts w:ascii="楷体" w:hAnsi="楷体" w:eastAsia="楷体" w:cs="楷体"/>
          <w:color w:val="000000"/>
        </w:rPr>
        <w:t>傅子见安乡侯曰：</w:t>
      </w:r>
      <w:r>
        <w:rPr>
          <w:rFonts w:ascii="宋体" w:hAnsi="宋体" w:eastAsia="宋体" w:cs="宋体"/>
          <w:color w:val="000000"/>
        </w:rPr>
        <w:t>“</w:t>
      </w:r>
      <w:r>
        <w:rPr>
          <w:rFonts w:ascii="楷体" w:hAnsi="楷体" w:eastAsia="楷体" w:cs="楷体"/>
          <w:color w:val="000000"/>
        </w:rPr>
        <w:t>今马钧所欲作者，国之精器、军之要用也。费十寻之木，劳二人之力，不经时而是非定。难试易验之事，</w:t>
      </w:r>
      <w:r>
        <w:rPr>
          <w:rFonts w:ascii="楷体" w:hAnsi="楷体" w:eastAsia="楷体" w:cs="楷体"/>
          <w:color w:val="000000"/>
          <w:em w:val="dot"/>
        </w:rPr>
        <w:t>而</w:t>
      </w:r>
      <w:r>
        <w:rPr>
          <w:rFonts w:ascii="楷体" w:hAnsi="楷体" w:eastAsia="楷体" w:cs="楷体"/>
          <w:color w:val="000000"/>
        </w:rPr>
        <w:t>轻以言抑人异能</w:t>
      </w:r>
      <w:r>
        <w:rPr>
          <w:rFonts w:ascii="宋体" w:hAnsi="宋体" w:eastAsia="宋体" w:cs="宋体"/>
          <w:color w:val="000000"/>
        </w:rPr>
        <w:t>……”</w:t>
      </w:r>
      <w:r>
        <w:rPr>
          <w:rFonts w:ascii="楷体" w:hAnsi="楷体" w:eastAsia="楷体" w:cs="楷体"/>
          <w:color w:val="000000"/>
        </w:rPr>
        <w:t>于是安乡侯悟，遂言之武安侯</w:t>
      </w:r>
      <w:r>
        <w:rPr>
          <w:rFonts w:ascii="Cambria Math" w:hAnsi="Cambria Math" w:eastAsia="Cambria Math" w:cs="Cambria Math"/>
          <w:color w:val="000000"/>
          <w:vertAlign w:val="superscript"/>
        </w:rPr>
        <w:t>①</w:t>
      </w:r>
      <w:r>
        <w:rPr>
          <w:rFonts w:ascii="楷体" w:hAnsi="楷体" w:eastAsia="楷体" w:cs="楷体"/>
          <w:color w:val="000000"/>
        </w:rPr>
        <w:t>，武安侯忽之，不果试也。此既易试之事，又马氏巧名已定，犹忽</w:t>
      </w:r>
      <w:r>
        <w:rPr>
          <w:rFonts w:ascii="楷体" w:hAnsi="楷体" w:eastAsia="楷体" w:cs="楷体"/>
          <w:color w:val="000000"/>
          <w:em w:val="dot"/>
        </w:rPr>
        <w:t>而</w:t>
      </w:r>
      <w:r>
        <w:rPr>
          <w:rFonts w:ascii="楷体" w:hAnsi="楷体" w:eastAsia="楷体" w:cs="楷体"/>
          <w:color w:val="000000"/>
        </w:rPr>
        <w:t>不察，况幽深之才、无名之璞乎？后之君子，其鉴之哉！马先生之巧，虽古公输般</w:t>
      </w:r>
      <w:r>
        <w:rPr>
          <w:rFonts w:ascii="Cambria Math" w:hAnsi="Cambria Math" w:eastAsia="Cambria Math" w:cs="Cambria Math"/>
          <w:color w:val="000000"/>
          <w:vertAlign w:val="superscript"/>
        </w:rPr>
        <w:t>②</w:t>
      </w:r>
      <w:r>
        <w:rPr>
          <w:rFonts w:ascii="楷体" w:hAnsi="楷体" w:eastAsia="楷体" w:cs="楷体"/>
          <w:color w:val="000000"/>
        </w:rPr>
        <w:t>、墨翟</w:t>
      </w:r>
      <w:r>
        <w:rPr>
          <w:rFonts w:ascii="Cambria Math" w:hAnsi="Cambria Math" w:eastAsia="Cambria Math" w:cs="Cambria Math"/>
          <w:color w:val="000000"/>
          <w:vertAlign w:val="superscript"/>
        </w:rPr>
        <w:t>③</w:t>
      </w:r>
      <w:r>
        <w:rPr>
          <w:rFonts w:ascii="楷体" w:hAnsi="楷体" w:eastAsia="楷体" w:cs="楷体"/>
          <w:color w:val="000000"/>
        </w:rPr>
        <w:t>、王尔</w:t>
      </w:r>
      <w:r>
        <w:rPr>
          <w:rFonts w:ascii="Cambria Math" w:hAnsi="Cambria Math" w:eastAsia="Cambria Math" w:cs="Cambria Math"/>
          <w:color w:val="000000"/>
          <w:vertAlign w:val="superscript"/>
        </w:rPr>
        <w:t>④</w:t>
      </w:r>
      <w:r>
        <w:rPr>
          <w:rFonts w:ascii="楷体" w:hAnsi="楷体" w:eastAsia="楷体" w:cs="楷体"/>
          <w:color w:val="000000"/>
        </w:rPr>
        <w:t>，近汉世张衡，不能过也。公输般、墨翟皆</w:t>
      </w:r>
      <w:r>
        <w:rPr>
          <w:rFonts w:ascii="楷体" w:hAnsi="楷体" w:eastAsia="楷体" w:cs="楷体"/>
          <w:color w:val="000000"/>
          <w:em w:val="dot"/>
        </w:rPr>
        <w:t>见</w:t>
      </w:r>
      <w:r>
        <w:rPr>
          <w:rFonts w:ascii="楷体" w:hAnsi="楷体" w:eastAsia="楷体" w:cs="楷体"/>
          <w:color w:val="000000"/>
        </w:rPr>
        <w:t>用于时，乃有益于世。张衡虽为侍中，马先生虽给事中，俱不典工官</w:t>
      </w:r>
      <w:r>
        <w:rPr>
          <w:rFonts w:ascii="Cambria Math" w:hAnsi="Cambria Math" w:eastAsia="Cambria Math" w:cs="Cambria Math"/>
          <w:color w:val="000000"/>
          <w:vertAlign w:val="superscript"/>
        </w:rPr>
        <w:t>⑤</w:t>
      </w:r>
      <w:r>
        <w:rPr>
          <w:rFonts w:ascii="楷体" w:hAnsi="楷体" w:eastAsia="楷体" w:cs="楷体"/>
          <w:color w:val="000000"/>
        </w:rPr>
        <w:t>，巧无益于世。用人不当其才，</w:t>
      </w:r>
      <w:r>
        <w:rPr>
          <w:rFonts w:ascii="楷体" w:hAnsi="楷体" w:eastAsia="楷体" w:cs="楷体"/>
          <w:color w:val="000000"/>
          <w:u w:val="single"/>
        </w:rPr>
        <w:t>闻贤不试以事，良可恨也。</w:t>
      </w:r>
    </w:p>
    <w:p w14:paraId="1A4A814E">
      <w:pPr>
        <w:spacing w:line="360" w:lineRule="auto"/>
        <w:jc w:val="right"/>
        <w:textAlignment w:val="center"/>
        <w:rPr>
          <w:color w:val="000000"/>
        </w:rPr>
      </w:pPr>
      <w:r>
        <w:rPr>
          <w:rFonts w:ascii="宋体" w:hAnsi="宋体" w:eastAsia="宋体" w:cs="宋体"/>
          <w:color w:val="000000"/>
        </w:rPr>
        <w:t>（节选自《汉魏六朝散文·马钧传》，有删改）</w:t>
      </w:r>
    </w:p>
    <w:p w14:paraId="405BA1D2">
      <w:pPr>
        <w:spacing w:line="360" w:lineRule="auto"/>
        <w:jc w:val="left"/>
        <w:textAlignment w:val="center"/>
        <w:rPr>
          <w:color w:val="000000"/>
        </w:rPr>
      </w:pPr>
      <w:r>
        <w:rPr>
          <w:rFonts w:ascii="宋体" w:hAnsi="宋体" w:eastAsia="宋体" w:cs="宋体"/>
          <w:color w:val="000000"/>
        </w:rPr>
        <w:t>【注释】①武安侯：曹爽，魏明帝亲信。②公输般：鲁班，春秋时鲁国著名的巧匠。③墨翟：墨子，擅长制造守城的器械。④王尔：战国时有名的工匠。⑤工官：掌管营建和各种工匠的官署。</w:t>
      </w:r>
    </w:p>
    <w:p w14:paraId="6F74AA11">
      <w:pPr>
        <w:spacing w:line="360" w:lineRule="auto"/>
        <w:jc w:val="left"/>
        <w:textAlignment w:val="center"/>
        <w:rPr>
          <w:color w:val="000000"/>
        </w:rPr>
      </w:pPr>
      <w:r>
        <w:rPr>
          <w:color w:val="000000"/>
        </w:rPr>
        <w:t xml:space="preserve">7. </w:t>
      </w:r>
      <w:r>
        <w:rPr>
          <w:rFonts w:ascii="宋体" w:hAnsi="宋体" w:eastAsia="宋体" w:cs="宋体"/>
          <w:color w:val="000000"/>
        </w:rPr>
        <w:t>下列句中加点词语意义与用法相同的一项是（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BB8F071">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①启窗而观，雕栏相望</w:t>
      </w:r>
      <w:r>
        <w:rPr>
          <w:rFonts w:ascii="宋体" w:hAnsi="宋体" w:eastAsia="宋体" w:cs="宋体"/>
          <w:color w:val="000000"/>
          <w:em w:val="dot"/>
        </w:rPr>
        <w:t>焉</w:t>
      </w:r>
      <w:r>
        <w:rPr>
          <w:color w:val="000000"/>
          <w:em w:val="dot"/>
        </w:rPr>
        <w:t xml:space="preserve">    </w:t>
      </w:r>
      <w:r>
        <w:rPr>
          <w:color w:val="000000"/>
        </w:rPr>
        <w:t xml:space="preserve">        </w:t>
      </w:r>
      <w:r>
        <w:rPr>
          <w:rFonts w:ascii="宋体" w:hAnsi="宋体" w:eastAsia="宋体" w:cs="宋体"/>
          <w:color w:val="000000"/>
        </w:rPr>
        <w:t>②寒暑易节，始一反</w:t>
      </w:r>
      <w:r>
        <w:rPr>
          <w:rFonts w:ascii="宋体" w:hAnsi="宋体" w:eastAsia="宋体" w:cs="宋体"/>
          <w:color w:val="000000"/>
          <w:em w:val="dot"/>
        </w:rPr>
        <w:t>焉</w:t>
      </w:r>
    </w:p>
    <w:p w14:paraId="527D6983">
      <w:pPr>
        <w:spacing w:line="360" w:lineRule="auto"/>
        <w:jc w:val="left"/>
        <w:textAlignment w:val="center"/>
        <w:rPr>
          <w:color w:val="000000"/>
        </w:rPr>
      </w:pPr>
      <w:r>
        <w:rPr>
          <w:color w:val="000000"/>
        </w:rPr>
        <w:t xml:space="preserve">B. </w:t>
      </w:r>
      <w:r>
        <w:rPr>
          <w:rFonts w:ascii="宋体" w:hAnsi="宋体" w:eastAsia="宋体" w:cs="宋体"/>
          <w:color w:val="000000"/>
        </w:rPr>
        <w:t>①</w:t>
      </w:r>
      <w:r>
        <w:rPr>
          <w:rFonts w:ascii="宋体" w:hAnsi="宋体" w:eastAsia="宋体" w:cs="宋体"/>
          <w:color w:val="000000"/>
          <w:em w:val="dot"/>
        </w:rPr>
        <w:t>而</w:t>
      </w:r>
      <w:r>
        <w:rPr>
          <w:rFonts w:ascii="宋体" w:hAnsi="宋体" w:eastAsia="宋体" w:cs="宋体"/>
          <w:color w:val="000000"/>
        </w:rPr>
        <w:t>轻以言抑人异能</w:t>
      </w:r>
      <w:r>
        <w:rPr>
          <w:color w:val="000000"/>
        </w:rPr>
        <w:t xml:space="preserve">                </w:t>
      </w:r>
      <w:r>
        <w:rPr>
          <w:rFonts w:ascii="宋体" w:hAnsi="宋体" w:eastAsia="宋体" w:cs="宋体"/>
          <w:color w:val="000000"/>
        </w:rPr>
        <w:t>②犹忽</w:t>
      </w:r>
      <w:r>
        <w:rPr>
          <w:rFonts w:ascii="宋体" w:hAnsi="宋体" w:eastAsia="宋体" w:cs="宋体"/>
          <w:color w:val="000000"/>
          <w:em w:val="dot"/>
        </w:rPr>
        <w:t>而</w:t>
      </w:r>
      <w:r>
        <w:rPr>
          <w:rFonts w:ascii="宋体" w:hAnsi="宋体" w:eastAsia="宋体" w:cs="宋体"/>
          <w:color w:val="000000"/>
        </w:rPr>
        <w:t>不察</w:t>
      </w:r>
    </w:p>
    <w:p w14:paraId="4FF48841">
      <w:pPr>
        <w:spacing w:line="360" w:lineRule="auto"/>
        <w:jc w:val="left"/>
        <w:textAlignment w:val="center"/>
        <w:rPr>
          <w:color w:val="000000"/>
        </w:rPr>
      </w:pPr>
      <w:r>
        <w:rPr>
          <w:color w:val="000000"/>
        </w:rPr>
        <w:t xml:space="preserve">C. </w:t>
      </w:r>
      <w:r>
        <w:rPr>
          <w:rFonts w:ascii="宋体" w:hAnsi="宋体" w:eastAsia="宋体" w:cs="宋体"/>
          <w:color w:val="000000"/>
        </w:rPr>
        <w:t>①神情与苏、黄不</w:t>
      </w:r>
      <w:r>
        <w:rPr>
          <w:rFonts w:ascii="宋体" w:hAnsi="宋体" w:eastAsia="宋体" w:cs="宋体"/>
          <w:color w:val="000000"/>
          <w:em w:val="dot"/>
        </w:rPr>
        <w:t>属</w:t>
      </w:r>
      <w:r>
        <w:rPr>
          <w:color w:val="000000"/>
          <w:em w:val="dot"/>
        </w:rPr>
        <w:t xml:space="preserve">    </w:t>
      </w:r>
      <w:r>
        <w:rPr>
          <w:color w:val="000000"/>
        </w:rPr>
        <w:t xml:space="preserve">            </w:t>
      </w:r>
      <w:r>
        <w:rPr>
          <w:rFonts w:ascii="宋体" w:hAnsi="宋体" w:eastAsia="宋体" w:cs="宋体"/>
          <w:color w:val="000000"/>
        </w:rPr>
        <w:t>②有良田、美池、桑竹之</w:t>
      </w:r>
      <w:r>
        <w:rPr>
          <w:rFonts w:ascii="宋体" w:hAnsi="宋体" w:eastAsia="宋体" w:cs="宋体"/>
          <w:color w:val="000000"/>
          <w:em w:val="dot"/>
        </w:rPr>
        <w:t>属</w:t>
      </w:r>
    </w:p>
    <w:p w14:paraId="02168AC9">
      <w:pPr>
        <w:spacing w:line="360" w:lineRule="auto"/>
        <w:jc w:val="left"/>
        <w:textAlignment w:val="center"/>
        <w:rPr>
          <w:color w:val="000000"/>
        </w:rPr>
      </w:pPr>
      <w:r>
        <w:rPr>
          <w:color w:val="000000"/>
        </w:rPr>
        <w:t xml:space="preserve">D. </w:t>
      </w:r>
      <w:r>
        <w:rPr>
          <w:rFonts w:ascii="宋体" w:hAnsi="宋体" w:eastAsia="宋体" w:cs="宋体"/>
          <w:color w:val="000000"/>
        </w:rPr>
        <w:t>①公输般、墨翟皆</w:t>
      </w:r>
      <w:r>
        <w:rPr>
          <w:rFonts w:ascii="宋体" w:hAnsi="宋体" w:eastAsia="宋体" w:cs="宋体"/>
          <w:color w:val="000000"/>
          <w:em w:val="dot"/>
        </w:rPr>
        <w:t>见</w:t>
      </w:r>
      <w:r>
        <w:rPr>
          <w:rFonts w:ascii="宋体" w:hAnsi="宋体" w:eastAsia="宋体" w:cs="宋体"/>
          <w:color w:val="000000"/>
        </w:rPr>
        <w:t>用于时</w:t>
      </w:r>
      <w:r>
        <w:rPr>
          <w:color w:val="000000"/>
        </w:rPr>
        <w:t xml:space="preserve">        </w:t>
      </w:r>
      <w:r>
        <w:rPr>
          <w:rFonts w:ascii="宋体" w:hAnsi="宋体" w:eastAsia="宋体" w:cs="宋体"/>
          <w:color w:val="000000"/>
        </w:rPr>
        <w:t>②但当涉猎，</w:t>
      </w:r>
      <w:r>
        <w:rPr>
          <w:rFonts w:ascii="宋体" w:hAnsi="宋体" w:eastAsia="宋体" w:cs="宋体"/>
          <w:color w:val="000000"/>
          <w:em w:val="dot"/>
        </w:rPr>
        <w:t>见</w:t>
      </w:r>
      <w:r>
        <w:rPr>
          <w:rFonts w:ascii="宋体" w:hAnsi="宋体" w:eastAsia="宋体" w:cs="宋体"/>
          <w:color w:val="000000"/>
        </w:rPr>
        <w:t>往事耳</w:t>
      </w:r>
    </w:p>
    <w:p w14:paraId="0C97D008">
      <w:pPr>
        <w:spacing w:line="360" w:lineRule="auto"/>
        <w:jc w:val="left"/>
        <w:textAlignment w:val="center"/>
        <w:rPr>
          <w:color w:val="000000"/>
        </w:rPr>
      </w:pPr>
      <w:r>
        <w:rPr>
          <w:color w:val="000000"/>
        </w:rPr>
        <w:t xml:space="preserve">8. </w:t>
      </w:r>
      <w:r>
        <w:rPr>
          <w:rFonts w:ascii="宋体" w:hAnsi="宋体" w:eastAsia="宋体" w:cs="宋体"/>
          <w:color w:val="000000"/>
        </w:rPr>
        <w:t>下列对两文内容和写法理解</w:t>
      </w:r>
      <w:r>
        <w:rPr>
          <w:rFonts w:ascii="宋体" w:hAnsi="宋体" w:eastAsia="宋体" w:cs="宋体"/>
          <w:color w:val="000000"/>
          <w:em w:val="dot"/>
        </w:rPr>
        <w:t>有误</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132FF50">
      <w:pPr>
        <w:spacing w:line="360" w:lineRule="auto"/>
        <w:jc w:val="left"/>
        <w:textAlignment w:val="center"/>
        <w:rPr>
          <w:color w:val="000000"/>
        </w:rPr>
      </w:pPr>
      <w:r>
        <w:rPr>
          <w:color w:val="000000"/>
        </w:rPr>
        <w:t xml:space="preserve">A. </w:t>
      </w:r>
      <w:r>
        <w:rPr>
          <w:rFonts w:ascii="宋体" w:hAnsi="宋体" w:eastAsia="宋体" w:cs="宋体"/>
          <w:color w:val="000000"/>
        </w:rPr>
        <w:t>甲文中王叔远以桃核雕刻“大苏泛赤壁”，可见其工艺之精湛</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F248884">
      <w:pPr>
        <w:spacing w:line="360" w:lineRule="auto"/>
        <w:jc w:val="left"/>
        <w:textAlignment w:val="center"/>
        <w:rPr>
          <w:color w:val="000000"/>
        </w:rPr>
      </w:pPr>
      <w:r>
        <w:rPr>
          <w:color w:val="000000"/>
        </w:rPr>
        <w:t xml:space="preserve">B. </w:t>
      </w:r>
      <w:r>
        <w:rPr>
          <w:rFonts w:ascii="宋体" w:hAnsi="宋体" w:eastAsia="宋体" w:cs="宋体"/>
          <w:color w:val="000000"/>
        </w:rPr>
        <w:t>乙文中安乡侯向武安侯举荐，但“马先生之巧”仍被忽视。</w:t>
      </w:r>
    </w:p>
    <w:p w14:paraId="008608E4">
      <w:pPr>
        <w:spacing w:line="360" w:lineRule="auto"/>
        <w:jc w:val="left"/>
        <w:textAlignment w:val="center"/>
        <w:rPr>
          <w:color w:val="000000"/>
        </w:rPr>
      </w:pPr>
      <w:r>
        <w:rPr>
          <w:color w:val="000000"/>
        </w:rPr>
        <w:t xml:space="preserve">C. </w:t>
      </w:r>
      <w:r>
        <w:rPr>
          <w:rFonts w:ascii="宋体" w:hAnsi="宋体" w:eastAsia="宋体" w:cs="宋体"/>
          <w:color w:val="000000"/>
        </w:rPr>
        <w:t>乙文通过记述马钧的遭遇，批判了当时社会不重视实践、轻视科技发明、埋没人才的现象。</w:t>
      </w:r>
    </w:p>
    <w:p w14:paraId="3DC83016">
      <w:pPr>
        <w:spacing w:line="360" w:lineRule="auto"/>
        <w:jc w:val="left"/>
        <w:textAlignment w:val="center"/>
        <w:rPr>
          <w:color w:val="000000"/>
        </w:rPr>
      </w:pPr>
      <w:r>
        <w:rPr>
          <w:color w:val="000000"/>
        </w:rPr>
        <w:t xml:space="preserve">D. </w:t>
      </w:r>
      <w:r>
        <w:rPr>
          <w:rFonts w:ascii="宋体" w:hAnsi="宋体" w:eastAsia="宋体" w:cs="宋体"/>
          <w:color w:val="000000"/>
        </w:rPr>
        <w:t>两文均着重写技艺，但各有侧重，甲文以“物”为重点，乙文以“人”为核心。</w:t>
      </w:r>
    </w:p>
    <w:p w14:paraId="5E086102">
      <w:pPr>
        <w:spacing w:line="360" w:lineRule="auto"/>
        <w:jc w:val="left"/>
        <w:textAlignment w:val="center"/>
        <w:rPr>
          <w:color w:val="000000"/>
        </w:rPr>
      </w:pPr>
      <w:r>
        <w:rPr>
          <w:color w:val="000000"/>
        </w:rPr>
        <w:t xml:space="preserve">9. </w:t>
      </w:r>
      <w:r>
        <w:rPr>
          <w:rFonts w:ascii="宋体" w:hAnsi="宋体" w:eastAsia="宋体" w:cs="宋体"/>
          <w:color w:val="000000"/>
        </w:rPr>
        <w:t>用现代汉语翻译文中画横线句子。</w:t>
      </w:r>
    </w:p>
    <w:p w14:paraId="49882D6E">
      <w:pPr>
        <w:spacing w:line="360" w:lineRule="auto"/>
        <w:jc w:val="left"/>
        <w:textAlignment w:val="center"/>
        <w:rPr>
          <w:color w:val="000000"/>
        </w:rPr>
      </w:pPr>
      <w:r>
        <w:rPr>
          <w:rFonts w:ascii="宋体" w:hAnsi="宋体" w:eastAsia="宋体" w:cs="宋体"/>
          <w:color w:val="000000"/>
        </w:rPr>
        <w:t>①罔不因势象形，各具情态。</w:t>
      </w:r>
    </w:p>
    <w:p w14:paraId="0C5630EF">
      <w:pPr>
        <w:spacing w:line="360" w:lineRule="auto"/>
        <w:jc w:val="left"/>
        <w:textAlignment w:val="center"/>
        <w:rPr>
          <w:color w:val="000000"/>
        </w:rPr>
      </w:pPr>
      <w:r>
        <w:rPr>
          <w:rFonts w:ascii="宋体" w:hAnsi="宋体" w:eastAsia="宋体" w:cs="宋体"/>
          <w:color w:val="000000"/>
        </w:rPr>
        <w:t>②闻贤不试以事，良可恨也</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F382CE1">
      <w:pPr>
        <w:spacing w:line="360" w:lineRule="auto"/>
        <w:jc w:val="left"/>
        <w:textAlignment w:val="center"/>
        <w:rPr>
          <w:color w:val="000000"/>
        </w:rPr>
      </w:pPr>
      <w:r>
        <w:rPr>
          <w:color w:val="000000"/>
        </w:rPr>
        <w:t xml:space="preserve">10. </w:t>
      </w:r>
      <w:r>
        <w:rPr>
          <w:rFonts w:ascii="宋体" w:hAnsi="宋体" w:eastAsia="宋体" w:cs="宋体"/>
          <w:color w:val="000000"/>
        </w:rPr>
        <w:t>甲文中的王叔远具有精雕细琢、精益求精的工匠精神，请根据乙文内容，判断马钧是否具有工匠精神，并说明理由。</w:t>
      </w:r>
    </w:p>
    <w:p w14:paraId="1F5C6B7C">
      <w:pPr>
        <w:spacing w:line="360" w:lineRule="auto"/>
        <w:jc w:val="left"/>
        <w:textAlignment w:val="center"/>
        <w:rPr>
          <w:color w:val="000000"/>
        </w:rPr>
      </w:pPr>
      <w:r>
        <w:rPr>
          <w:rFonts w:ascii="宋体" w:hAnsi="宋体" w:eastAsia="宋体" w:cs="宋体"/>
          <w:b/>
          <w:color w:val="000000"/>
          <w:sz w:val="24"/>
        </w:rPr>
        <w:t>三、现代文阅读（</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6CAC2907">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16AF69CF">
      <w:pPr>
        <w:spacing w:line="360" w:lineRule="auto"/>
        <w:jc w:val="left"/>
        <w:textAlignment w:val="center"/>
        <w:rPr>
          <w:color w:val="000000"/>
        </w:rPr>
      </w:pPr>
      <w:r>
        <w:rPr>
          <w:rFonts w:ascii="宋体" w:hAnsi="宋体" w:eastAsia="宋体" w:cs="宋体"/>
          <w:color w:val="000000"/>
        </w:rPr>
        <w:t>阅读下文，完成下面小题</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52F6088">
      <w:pPr>
        <w:spacing w:line="360" w:lineRule="auto"/>
        <w:jc w:val="center"/>
        <w:textAlignment w:val="center"/>
        <w:rPr>
          <w:color w:val="000000"/>
        </w:rPr>
      </w:pPr>
      <w:r>
        <w:rPr>
          <w:rFonts w:ascii="楷体" w:hAnsi="楷体" w:eastAsia="楷体" w:cs="楷体"/>
          <w:color w:val="000000"/>
        </w:rPr>
        <w:t>磨刀石里的岁月</w:t>
      </w:r>
    </w:p>
    <w:p w14:paraId="6A105DED">
      <w:pPr>
        <w:spacing w:line="360" w:lineRule="auto"/>
        <w:jc w:val="center"/>
        <w:textAlignment w:val="center"/>
        <w:rPr>
          <w:color w:val="000000"/>
        </w:rPr>
      </w:pPr>
      <w:r>
        <w:rPr>
          <w:rFonts w:ascii="楷体" w:hAnsi="楷体" w:eastAsia="楷体" w:cs="楷体"/>
          <w:color w:val="000000"/>
        </w:rPr>
        <w:t>高洪波</w:t>
      </w:r>
    </w:p>
    <w:p w14:paraId="7E99BDE2">
      <w:pPr>
        <w:spacing w:line="360" w:lineRule="auto"/>
        <w:ind w:firstLine="420"/>
        <w:jc w:val="left"/>
        <w:textAlignment w:val="center"/>
        <w:rPr>
          <w:color w:val="000000"/>
        </w:rPr>
      </w:pPr>
      <w:r>
        <w:rPr>
          <w:rFonts w:ascii="楷体" w:hAnsi="楷体" w:eastAsia="楷体" w:cs="楷体"/>
          <w:color w:val="000000"/>
        </w:rPr>
        <w:t>①磨刀石，是人们家庭生活中司空见惯的物件。儿时在内蒙古草原上，我曾用磨刀石磨过镰刀，那是在去外祖父家过暑假时经历过的生命体验。磨刀石长长的、窄窄的，是青灰的颜色，把镰刀和清水组合在一起，用磨刀石</w:t>
      </w:r>
      <w:r>
        <w:rPr>
          <w:rFonts w:ascii="宋体" w:hAnsi="宋体" w:eastAsia="宋体" w:cs="宋体"/>
          <w:color w:val="000000"/>
        </w:rPr>
        <w:t>“</w:t>
      </w:r>
      <w:r>
        <w:rPr>
          <w:rFonts w:ascii="楷体" w:hAnsi="楷体" w:eastAsia="楷体" w:cs="楷体"/>
          <w:color w:val="000000"/>
        </w:rPr>
        <w:t>嚓嚓嚓</w:t>
      </w:r>
      <w:r>
        <w:rPr>
          <w:rFonts w:ascii="宋体" w:hAnsi="宋体" w:eastAsia="宋体" w:cs="宋体"/>
          <w:color w:val="000000"/>
        </w:rPr>
        <w:t>”</w:t>
      </w:r>
      <w:r>
        <w:rPr>
          <w:rFonts w:ascii="楷体" w:hAnsi="楷体" w:eastAsia="楷体" w:cs="楷体"/>
          <w:color w:val="000000"/>
        </w:rPr>
        <w:t>地磨出锋利，是一个小男孩非常开心的事情，但是内蒙古不产磨刀石，它只有草原、沙丘和骏马、羊群，所以磨刀石来自哪里一直让我很困惑，它肯定是来自不知名的远方、山上，那是大山劈下的一片山的叶片，随便一扔，扔到了内蒙古草原上，成为人们珍惜的磨刀石和我童年坚硬的记忆。</w:t>
      </w:r>
    </w:p>
    <w:p w14:paraId="28661DC7">
      <w:pPr>
        <w:spacing w:line="360" w:lineRule="auto"/>
        <w:ind w:firstLine="420"/>
        <w:jc w:val="left"/>
        <w:textAlignment w:val="center"/>
        <w:rPr>
          <w:color w:val="000000"/>
        </w:rPr>
      </w:pPr>
      <w:r>
        <w:rPr>
          <w:rFonts w:ascii="楷体" w:hAnsi="楷体" w:eastAsia="楷体" w:cs="楷体"/>
          <w:color w:val="000000"/>
        </w:rPr>
        <w:t>②也许是和磨刀石有缘，年龄大起来后，我养成一个习惯，喜欢购买各种菜刀，哪怕是还没有组建家庭的时候，我也逢刀必买。菜刀是家庭生活的必备。记得在云贵地区从军时，我在贵州的安顺买过菜刀，后来在重庆的大足买过菜刀，买刀的原因非常简单：因为是当地名产。上世纪90年代，我首次走访金门，金门的菜刀赫赫有名，我也买过一把。最近一次买刀是在德国的莱比锡，我用欧元买过当地有名的菜刀，顺便还买了一块专用的磨刀石，它很像我们常见的砂轮，但它不是圆的，是一个长条状的。这把菜刀应该是世界名刀，锋利坚韧，确实好用。但是中国不同地域的菜刀也各有所长，</w:t>
      </w:r>
      <w:r>
        <w:rPr>
          <w:rFonts w:ascii="楷体" w:hAnsi="楷体" w:eastAsia="楷体" w:cs="楷体"/>
          <w:color w:val="000000"/>
          <w:u w:val="single"/>
        </w:rPr>
        <w:t>不同的是中国的菜刀需要用中国的磨刀石。</w:t>
      </w:r>
    </w:p>
    <w:p w14:paraId="7DD629F1">
      <w:pPr>
        <w:spacing w:line="360" w:lineRule="auto"/>
        <w:ind w:firstLine="420"/>
        <w:jc w:val="left"/>
        <w:textAlignment w:val="center"/>
        <w:rPr>
          <w:color w:val="000000"/>
        </w:rPr>
      </w:pPr>
      <w:r>
        <w:rPr>
          <w:rFonts w:ascii="楷体" w:hAnsi="楷体" w:eastAsia="楷体" w:cs="楷体"/>
          <w:color w:val="000000"/>
        </w:rPr>
        <w:t>③当代社会，磨刀石的功能日益减少，但我仍然关注着磨刀人的存在。磨菜刀曾经是由一些走街串巷的磨刀人所经营的营生，而且他们的存在由于一部现代京剧《红灯记》而响遍全国，因为剧中一个磨刀人（地下工作者）有一句著名的台词：</w:t>
      </w:r>
      <w:r>
        <w:rPr>
          <w:rFonts w:ascii="宋体" w:hAnsi="宋体" w:eastAsia="宋体" w:cs="宋体"/>
          <w:color w:val="000000"/>
        </w:rPr>
        <w:t>“</w:t>
      </w:r>
      <w:r>
        <w:rPr>
          <w:rFonts w:ascii="楷体" w:hAnsi="楷体" w:eastAsia="楷体" w:cs="楷体"/>
          <w:color w:val="000000"/>
          <w:u w:val="single"/>
        </w:rPr>
        <w:t>磨剪子来戗菜刀</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这是流行于北方的一种市井呼唤，很多北方人耳熟能详。</w:t>
      </w:r>
    </w:p>
    <w:p w14:paraId="5073CBC3">
      <w:pPr>
        <w:spacing w:line="360" w:lineRule="auto"/>
        <w:ind w:firstLine="420"/>
        <w:jc w:val="left"/>
        <w:textAlignment w:val="center"/>
        <w:rPr>
          <w:color w:val="000000"/>
        </w:rPr>
      </w:pPr>
      <w:r>
        <w:rPr>
          <w:rFonts w:ascii="楷体" w:hAnsi="楷体" w:eastAsia="楷体" w:cs="楷体"/>
          <w:color w:val="000000"/>
        </w:rPr>
        <w:t>④这几年随着北京城市建设的变化，</w:t>
      </w:r>
      <w:r>
        <w:rPr>
          <w:rFonts w:ascii="楷体" w:hAnsi="楷体" w:eastAsia="楷体" w:cs="楷体"/>
          <w:color w:val="000000"/>
          <w:u w:val="single"/>
        </w:rPr>
        <w:t>走街串巷的磨刀人少见了，</w:t>
      </w:r>
      <w:r>
        <w:rPr>
          <w:rFonts w:ascii="楷体" w:hAnsi="楷体" w:eastAsia="楷体" w:cs="楷体"/>
          <w:color w:val="000000"/>
        </w:rPr>
        <w:t>倒是在社区经常举行不定期的</w:t>
      </w:r>
      <w:r>
        <w:rPr>
          <w:rFonts w:ascii="宋体" w:hAnsi="宋体" w:eastAsia="宋体" w:cs="宋体"/>
          <w:color w:val="000000"/>
        </w:rPr>
        <w:t>“</w:t>
      </w:r>
      <w:r>
        <w:rPr>
          <w:rFonts w:ascii="楷体" w:hAnsi="楷体" w:eastAsia="楷体" w:cs="楷体"/>
          <w:color w:val="000000"/>
        </w:rPr>
        <w:t>磨剪子戗菜刀</w:t>
      </w:r>
      <w:r>
        <w:rPr>
          <w:rFonts w:ascii="宋体" w:hAnsi="宋体" w:eastAsia="宋体" w:cs="宋体"/>
          <w:color w:val="000000"/>
        </w:rPr>
        <w:t>”</w:t>
      </w:r>
      <w:r>
        <w:rPr>
          <w:rFonts w:ascii="楷体" w:hAnsi="楷体" w:eastAsia="楷体" w:cs="楷体"/>
          <w:color w:val="000000"/>
        </w:rPr>
        <w:t>义务服务，这当然是一件非常好的事情，可我仍然希望自己家的钝菜刀被人认真地磨戗。终于有一天，我听见了一声吆喝：</w:t>
      </w:r>
      <w:r>
        <w:rPr>
          <w:rFonts w:ascii="宋体" w:hAnsi="宋体" w:eastAsia="宋体" w:cs="宋体"/>
          <w:color w:val="000000"/>
        </w:rPr>
        <w:t>“</w:t>
      </w:r>
      <w:r>
        <w:rPr>
          <w:rFonts w:ascii="楷体" w:hAnsi="楷体" w:eastAsia="楷体" w:cs="楷体"/>
          <w:color w:val="000000"/>
        </w:rPr>
        <w:t>磨剪子来戗菜刀——</w:t>
      </w:r>
      <w:r>
        <w:rPr>
          <w:rFonts w:ascii="宋体" w:hAnsi="宋体" w:eastAsia="宋体" w:cs="宋体"/>
          <w:color w:val="000000"/>
        </w:rPr>
        <w:t>”</w:t>
      </w:r>
      <w:r>
        <w:rPr>
          <w:rFonts w:ascii="楷体" w:hAnsi="楷体" w:eastAsia="楷体" w:cs="楷体"/>
          <w:color w:val="000000"/>
        </w:rPr>
        <w:t>但这吆喝明显是电喇叭声里的吆喝，没有什么激情。隔着小区的栅栏，我看见了一个磨刀人，于是我兴冲冲地把钝了的两把菜刀拎出去，包括德国名刀，请磨刀人帮我打磨。他磨刀的时候跟我闲聊，我才知道他是北京远郊一个村子里的人，而且他们村里的人都是以磨刀为职业，这应该是一个磨刀专业村。磨刀的价格已经远非昔日所比，比如那把名刀，他一看就说：</w:t>
      </w:r>
      <w:r>
        <w:rPr>
          <w:rFonts w:ascii="宋体" w:hAnsi="宋体" w:eastAsia="宋体" w:cs="宋体"/>
          <w:color w:val="000000"/>
        </w:rPr>
        <w:t>“</w:t>
      </w:r>
      <w:r>
        <w:rPr>
          <w:rFonts w:ascii="楷体" w:hAnsi="楷体" w:eastAsia="楷体" w:cs="楷体"/>
          <w:color w:val="000000"/>
        </w:rPr>
        <w:t>好刀！但是很难磨，费用90元钱。</w:t>
      </w:r>
      <w:r>
        <w:rPr>
          <w:rFonts w:ascii="宋体" w:hAnsi="宋体" w:eastAsia="宋体" w:cs="宋体"/>
          <w:color w:val="000000"/>
        </w:rPr>
        <w:t>”</w:t>
      </w:r>
      <w:r>
        <w:rPr>
          <w:rFonts w:ascii="楷体" w:hAnsi="楷体" w:eastAsia="楷体" w:cs="楷体"/>
          <w:color w:val="000000"/>
        </w:rPr>
        <w:t>我请他把两把刀都磨完了，试了试锋利程度，手艺端的不错，于是继续跟他聊，才知道，磨刀这个职业已经非常罕见了。就拿他来说，将近60岁，</w:t>
      </w:r>
      <w:r>
        <w:rPr>
          <w:rFonts w:ascii="楷体" w:hAnsi="楷体" w:eastAsia="楷体" w:cs="楷体"/>
          <w:color w:val="000000"/>
          <w:u w:val="single"/>
        </w:rPr>
        <w:t>孩子们显然已经没有兴趣</w:t>
      </w:r>
      <w:r>
        <w:rPr>
          <w:rFonts w:ascii="楷体" w:hAnsi="楷体" w:eastAsia="楷体" w:cs="楷体"/>
          <w:color w:val="000000"/>
        </w:rPr>
        <w:t>再推着自行车走街串巷地磨刀了。</w:t>
      </w:r>
    </w:p>
    <w:p w14:paraId="30C38F8A">
      <w:pPr>
        <w:spacing w:line="360" w:lineRule="auto"/>
        <w:ind w:firstLine="420"/>
        <w:jc w:val="left"/>
        <w:textAlignment w:val="center"/>
        <w:rPr>
          <w:color w:val="000000"/>
        </w:rPr>
      </w:pPr>
      <w:r>
        <w:rPr>
          <w:rFonts w:ascii="楷体" w:hAnsi="楷体" w:eastAsia="楷体" w:cs="楷体"/>
          <w:color w:val="000000"/>
        </w:rPr>
        <w:t>⑤磨刀自然需要磨刀石。此前，我和一批作家到山西太岳深处沁源县，研讨一部关于1942年太岳军民围困沁源的纪实文学作品，那是一次两年多的围困战，最后使盘踞在沁源的敌人狼狈地撤退，</w:t>
      </w:r>
      <w:r>
        <w:rPr>
          <w:rFonts w:ascii="宋体" w:hAnsi="宋体" w:eastAsia="宋体" w:cs="宋体"/>
          <w:color w:val="000000"/>
        </w:rPr>
        <w:t>“</w:t>
      </w:r>
      <w:r>
        <w:rPr>
          <w:rFonts w:ascii="楷体" w:hAnsi="楷体" w:eastAsia="楷体" w:cs="楷体"/>
          <w:color w:val="000000"/>
        </w:rPr>
        <w:t>沁源围困战</w:t>
      </w:r>
      <w:r>
        <w:rPr>
          <w:rFonts w:ascii="宋体" w:hAnsi="宋体" w:eastAsia="宋体" w:cs="宋体"/>
          <w:color w:val="000000"/>
        </w:rPr>
        <w:t>”</w:t>
      </w:r>
      <w:r>
        <w:rPr>
          <w:rFonts w:ascii="楷体" w:hAnsi="楷体" w:eastAsia="楷体" w:cs="楷体"/>
          <w:color w:val="000000"/>
        </w:rPr>
        <w:t>因此成为轰动抗日根据地的一件大事，以至于延安《解放日报》专门发表了社论。一位山西的女作家叫蒋殊，写了一部非常好的纪实文学，以1942年围困沁源为主要蓝本，而巧的是，沁源是我当年从军的四十师发祥地，她在文中写到的两个团就是后来我所在的四十师的一一八团和一一九团，主导了围困沁源的这次战役，最高指挥官是大将陈赓。我平生第一次走进沁源，看到那片英雄的土地，浴血奋战的前辈们让我由衷地感佩，深受激励。离开沁源的时候，我们要坐车到太原再乘高铁回京，汽车在一处山脚边停下了，因为前面正在修路，需要耽搁一段时间，我们在无名山村的小河边休息，等待前面放行。这时一位有乡村生活经历的作家朋友突然捡起了一块石头，高声叫道：</w:t>
      </w:r>
      <w:r>
        <w:rPr>
          <w:rFonts w:ascii="宋体" w:hAnsi="宋体" w:eastAsia="宋体" w:cs="宋体"/>
          <w:color w:val="000000"/>
        </w:rPr>
        <w:t>“</w:t>
      </w:r>
      <w:r>
        <w:rPr>
          <w:rFonts w:ascii="楷体" w:hAnsi="楷体" w:eastAsia="楷体" w:cs="楷体"/>
          <w:color w:val="000000"/>
        </w:rPr>
        <w:t>哎呀，可是很好的磨刀石啊！</w:t>
      </w:r>
      <w:r>
        <w:rPr>
          <w:rFonts w:ascii="宋体" w:hAnsi="宋体" w:eastAsia="宋体" w:cs="宋体"/>
          <w:color w:val="000000"/>
        </w:rPr>
        <w:t>”</w:t>
      </w:r>
      <w:r>
        <w:rPr>
          <w:rFonts w:ascii="楷体" w:hAnsi="楷体" w:eastAsia="楷体" w:cs="楷体"/>
          <w:color w:val="000000"/>
        </w:rPr>
        <w:t>走过去一看，他拾起的是一块赭红色的条状山石，沉甸甸的长方形、果然是很标准的磨刀石，而且这些石头分布在路旁的山崖边，一眼望去有很多，分明是</w:t>
      </w:r>
      <w:r>
        <w:rPr>
          <w:rFonts w:ascii="宋体" w:hAnsi="宋体" w:eastAsia="宋体" w:cs="宋体"/>
          <w:color w:val="000000"/>
        </w:rPr>
        <w:t>“</w:t>
      </w:r>
      <w:r>
        <w:rPr>
          <w:rFonts w:ascii="楷体" w:hAnsi="楷体" w:eastAsia="楷体" w:cs="楷体"/>
          <w:color w:val="000000"/>
        </w:rPr>
        <w:t>养在深闺无人识</w:t>
      </w:r>
      <w:r>
        <w:rPr>
          <w:rFonts w:ascii="宋体" w:hAnsi="宋体" w:eastAsia="宋体" w:cs="宋体"/>
          <w:color w:val="000000"/>
        </w:rPr>
        <w:t>”</w:t>
      </w:r>
      <w:r>
        <w:rPr>
          <w:rFonts w:ascii="楷体" w:hAnsi="楷体" w:eastAsia="楷体" w:cs="楷体"/>
          <w:color w:val="000000"/>
        </w:rPr>
        <w:t>。于是大家纷纷下去拾捡，这是一次偶然的、意外的拾捡，也是一次与太岳磨刀石的巧遇和邂逅。我捡起一块如戒尺般整齐的磨刀石，平整光滑，透着太岳的赭红色，握在手里有一种凝重和素朴，</w:t>
      </w:r>
      <w:r>
        <w:rPr>
          <w:rFonts w:ascii="楷体" w:hAnsi="楷体" w:eastAsia="楷体" w:cs="楷体"/>
          <w:color w:val="000000"/>
          <w:u w:val="single"/>
        </w:rPr>
        <w:t>它让我想起童年时草原上的那块磨刀石，</w:t>
      </w:r>
      <w:r>
        <w:rPr>
          <w:rFonts w:ascii="楷体" w:hAnsi="楷体" w:eastAsia="楷体" w:cs="楷体"/>
          <w:color w:val="000000"/>
        </w:rPr>
        <w:t>于是我把它装进了背囊，带回了北京。现在，这块太岳磨刀石就置放在我的书房。我当然不是用它来磨刀，我只是拾捡回一段记忆，一段人和历史、人和童年相关的沉甸甸的回味。</w:t>
      </w:r>
    </w:p>
    <w:p w14:paraId="60E30843">
      <w:pPr>
        <w:spacing w:line="360" w:lineRule="auto"/>
        <w:ind w:firstLine="420"/>
        <w:jc w:val="left"/>
        <w:textAlignment w:val="center"/>
        <w:rPr>
          <w:color w:val="000000"/>
        </w:rPr>
      </w:pPr>
      <w:r>
        <w:rPr>
          <w:rFonts w:ascii="楷体" w:hAnsi="楷体" w:eastAsia="楷体" w:cs="楷体"/>
          <w:color w:val="000000"/>
        </w:rPr>
        <w:t>⑥</w:t>
      </w:r>
      <w:r>
        <w:rPr>
          <w:rFonts w:ascii="楷体" w:hAnsi="楷体" w:eastAsia="楷体" w:cs="楷体"/>
          <w:color w:val="000000"/>
          <w:u w:val="single"/>
        </w:rPr>
        <w:t>沉重的太岳磨刀石，你当年可曾磨过围困沁源的八路军战士的刺刀？我想，这应该是三毫无疑问的。</w:t>
      </w:r>
    </w:p>
    <w:p w14:paraId="70D687BB">
      <w:pPr>
        <w:spacing w:line="360" w:lineRule="auto"/>
        <w:jc w:val="right"/>
        <w:textAlignment w:val="center"/>
        <w:rPr>
          <w:color w:val="000000"/>
        </w:rPr>
      </w:pPr>
      <w:r>
        <w:rPr>
          <w:rFonts w:ascii="宋体" w:hAnsi="宋体" w:eastAsia="宋体" w:cs="宋体"/>
          <w:color w:val="000000"/>
        </w:rPr>
        <w:t>（选自《人民日报》，有删改）</w:t>
      </w:r>
    </w:p>
    <w:p w14:paraId="1FC923B5">
      <w:pPr>
        <w:spacing w:line="360" w:lineRule="auto"/>
        <w:jc w:val="left"/>
        <w:textAlignment w:val="center"/>
        <w:rPr>
          <w:color w:val="000000"/>
        </w:rPr>
      </w:pPr>
      <w:r>
        <w:rPr>
          <w:color w:val="000000"/>
        </w:rPr>
        <w:t xml:space="preserve">11. </w:t>
      </w:r>
      <w:r>
        <w:rPr>
          <w:rFonts w:ascii="宋体" w:hAnsi="宋体" w:eastAsia="宋体" w:cs="宋体"/>
          <w:color w:val="000000"/>
        </w:rPr>
        <w:t>下列对文章内容理解与赏析</w:t>
      </w:r>
      <w:r>
        <w:rPr>
          <w:rFonts w:ascii="宋体" w:hAnsi="宋体" w:eastAsia="宋体" w:cs="宋体"/>
          <w:color w:val="000000"/>
          <w:em w:val="dot"/>
        </w:rPr>
        <w:t>有误</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A687FAC">
      <w:pPr>
        <w:spacing w:line="360" w:lineRule="auto"/>
        <w:jc w:val="left"/>
        <w:textAlignment w:val="center"/>
        <w:rPr>
          <w:color w:val="000000"/>
        </w:rPr>
      </w:pPr>
      <w:r>
        <w:rPr>
          <w:color w:val="000000"/>
        </w:rPr>
        <w:t xml:space="preserve">A. </w:t>
      </w:r>
      <w:r>
        <w:rPr>
          <w:rFonts w:ascii="宋体" w:hAnsi="宋体" w:eastAsia="宋体" w:cs="宋体"/>
          <w:color w:val="000000"/>
        </w:rPr>
        <w:t>第②段写“不同的是中国的菜刀需要用中国的磨刀石”，体现了民族文化的独特性。</w:t>
      </w:r>
    </w:p>
    <w:p w14:paraId="3F378E1F">
      <w:pPr>
        <w:spacing w:line="360" w:lineRule="auto"/>
        <w:jc w:val="left"/>
        <w:textAlignment w:val="center"/>
        <w:rPr>
          <w:color w:val="000000"/>
        </w:rPr>
      </w:pPr>
      <w:r>
        <w:rPr>
          <w:color w:val="000000"/>
        </w:rPr>
        <w:t xml:space="preserve">B. </w:t>
      </w:r>
      <w:r>
        <w:rPr>
          <w:rFonts w:ascii="宋体" w:hAnsi="宋体" w:eastAsia="宋体" w:cs="宋体"/>
          <w:color w:val="000000"/>
        </w:rPr>
        <w:t>第③段写磨刀人的营生因《红灯记》中的著名台词“磨剪子来戗菜刀”而流行于北方。</w:t>
      </w:r>
    </w:p>
    <w:p w14:paraId="18E6CA18">
      <w:pPr>
        <w:spacing w:line="360" w:lineRule="auto"/>
        <w:jc w:val="left"/>
        <w:textAlignment w:val="center"/>
        <w:rPr>
          <w:color w:val="000000"/>
        </w:rPr>
      </w:pPr>
      <w:r>
        <w:rPr>
          <w:color w:val="000000"/>
        </w:rPr>
        <w:t xml:space="preserve">C. </w:t>
      </w:r>
      <w:r>
        <w:rPr>
          <w:rFonts w:ascii="宋体" w:hAnsi="宋体" w:eastAsia="宋体" w:cs="宋体"/>
          <w:color w:val="000000"/>
        </w:rPr>
        <w:t>第④段写“走街串巷的磨刀人少见了”“孩子们显然已经没有兴趣”，反映了磨菜刀这一传统手艺的没落。</w:t>
      </w:r>
    </w:p>
    <w:p w14:paraId="0033FA95">
      <w:pPr>
        <w:spacing w:line="360" w:lineRule="auto"/>
        <w:jc w:val="left"/>
        <w:textAlignment w:val="center"/>
        <w:rPr>
          <w:color w:val="000000"/>
        </w:rPr>
      </w:pPr>
      <w:r>
        <w:rPr>
          <w:color w:val="000000"/>
        </w:rPr>
        <w:t xml:space="preserve">D. </w:t>
      </w:r>
      <w:r>
        <w:rPr>
          <w:rFonts w:ascii="宋体" w:hAnsi="宋体" w:eastAsia="宋体" w:cs="宋体"/>
          <w:color w:val="000000"/>
        </w:rPr>
        <w:t>第⑤段写“它让我想起童年时草原上的那块磨刀石”，呼应了儿时“我”对磨刀石来源的猜想。</w:t>
      </w:r>
    </w:p>
    <w:p w14:paraId="228D3D07">
      <w:pPr>
        <w:spacing w:line="360" w:lineRule="auto"/>
        <w:jc w:val="left"/>
        <w:textAlignment w:val="center"/>
        <w:rPr>
          <w:color w:val="000000"/>
        </w:rPr>
      </w:pPr>
      <w:r>
        <w:rPr>
          <w:color w:val="000000"/>
        </w:rPr>
        <w:t xml:space="preserve">12. </w:t>
      </w:r>
      <w:r>
        <w:rPr>
          <w:rFonts w:ascii="宋体" w:hAnsi="宋体" w:eastAsia="宋体" w:cs="宋体"/>
          <w:color w:val="000000"/>
        </w:rPr>
        <w:t>通读全文，概括“我”与“磨刀石”相关的事件。</w:t>
      </w:r>
    </w:p>
    <w:p w14:paraId="6E387AB4">
      <w:pPr>
        <w:spacing w:line="360" w:lineRule="auto"/>
        <w:jc w:val="left"/>
        <w:textAlignment w:val="center"/>
        <w:rPr>
          <w:color w:val="000000"/>
        </w:rPr>
      </w:pPr>
      <w:r>
        <w:rPr>
          <w:color w:val="000000"/>
        </w:rPr>
        <w:t xml:space="preserve">13. </w:t>
      </w:r>
      <w:r>
        <w:rPr>
          <w:rFonts w:ascii="宋体" w:hAnsi="宋体" w:eastAsia="宋体" w:cs="宋体"/>
          <w:color w:val="000000"/>
        </w:rPr>
        <w:t>从文章内容看，“磨刀石”是家庭生活的实用工具，是童年记忆的载体，是</w:t>
      </w:r>
      <w:r>
        <w:rPr>
          <w:color w:val="000000"/>
        </w:rPr>
        <w:t>_______</w:t>
      </w:r>
      <w:r>
        <w:rPr>
          <w:rFonts w:ascii="宋体" w:hAnsi="宋体" w:eastAsia="宋体" w:cs="宋体"/>
          <w:color w:val="000000"/>
        </w:rPr>
        <w:t>，也是</w:t>
      </w:r>
      <w:r>
        <w:rPr>
          <w:color w:val="000000"/>
        </w:rPr>
        <w:t>________</w:t>
      </w:r>
      <w:r>
        <w:rPr>
          <w:rFonts w:ascii="宋体" w:hAnsi="宋体" w:eastAsia="宋体" w:cs="宋体"/>
          <w:color w:val="000000"/>
        </w:rPr>
        <w:t>。</w:t>
      </w:r>
    </w:p>
    <w:p w14:paraId="3EA3398D">
      <w:pPr>
        <w:spacing w:line="360" w:lineRule="auto"/>
        <w:jc w:val="left"/>
        <w:textAlignment w:val="center"/>
        <w:rPr>
          <w:color w:val="000000"/>
        </w:rPr>
      </w:pPr>
      <w:r>
        <w:rPr>
          <w:color w:val="000000"/>
        </w:rPr>
        <w:t xml:space="preserve">14. </w:t>
      </w:r>
      <w:r>
        <w:rPr>
          <w:rFonts w:ascii="宋体" w:hAnsi="宋体" w:eastAsia="宋体" w:cs="宋体"/>
          <w:color w:val="000000"/>
        </w:rPr>
        <w:t>分析文章第③段是如何起到过渡作用。</w:t>
      </w:r>
    </w:p>
    <w:p w14:paraId="6FAEAE18">
      <w:pPr>
        <w:spacing w:line="360" w:lineRule="auto"/>
        <w:jc w:val="left"/>
        <w:textAlignment w:val="center"/>
        <w:rPr>
          <w:color w:val="000000"/>
        </w:rPr>
      </w:pPr>
      <w:r>
        <w:rPr>
          <w:color w:val="000000"/>
        </w:rPr>
        <w:t xml:space="preserve">15. </w:t>
      </w:r>
      <w:r>
        <w:rPr>
          <w:rFonts w:ascii="宋体" w:hAnsi="宋体" w:eastAsia="宋体" w:cs="宋体"/>
          <w:color w:val="000000"/>
        </w:rPr>
        <w:t>说说文章第⑥段的深层含义。</w:t>
      </w:r>
    </w:p>
    <w:p w14:paraId="2F8D9FA0">
      <w:pPr>
        <w:spacing w:line="360" w:lineRule="auto"/>
        <w:jc w:val="left"/>
        <w:textAlignment w:val="center"/>
        <w:rPr>
          <w:color w:val="000000"/>
        </w:rPr>
      </w:pPr>
      <w:r>
        <w:rPr>
          <w:color w:val="000000"/>
        </w:rPr>
        <w:t xml:space="preserve">16. </w:t>
      </w:r>
      <w:r>
        <w:rPr>
          <w:rFonts w:ascii="宋体" w:hAnsi="宋体" w:eastAsia="宋体" w:cs="宋体"/>
          <w:color w:val="000000"/>
        </w:rPr>
        <w:t>综观全文，作者围绕“磨刀石”表达了哪些具体的情感？</w:t>
      </w:r>
    </w:p>
    <w:p w14:paraId="1286E0CF">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3ADC103D">
      <w:pPr>
        <w:spacing w:line="360" w:lineRule="auto"/>
        <w:jc w:val="left"/>
        <w:textAlignment w:val="center"/>
        <w:rPr>
          <w:color w:val="000000"/>
        </w:rPr>
      </w:pPr>
      <w:r>
        <w:rPr>
          <w:rFonts w:ascii="宋体" w:hAnsi="宋体" w:eastAsia="宋体" w:cs="宋体"/>
          <w:color w:val="000000"/>
        </w:rPr>
        <w:t>阅读下文，完成小题。</w:t>
      </w:r>
    </w:p>
    <w:p w14:paraId="16B83A51">
      <w:pPr>
        <w:spacing w:line="360" w:lineRule="auto"/>
        <w:jc w:val="center"/>
        <w:textAlignment w:val="center"/>
        <w:rPr>
          <w:color w:val="000000"/>
        </w:rPr>
      </w:pPr>
      <w:r>
        <w:rPr>
          <w:rFonts w:ascii="楷体" w:hAnsi="楷体" w:eastAsia="楷体" w:cs="楷体"/>
          <w:color w:val="000000"/>
        </w:rPr>
        <w:t>今天，更需要深度阅读</w:t>
      </w:r>
    </w:p>
    <w:p w14:paraId="5D707791">
      <w:pPr>
        <w:spacing w:line="360" w:lineRule="auto"/>
        <w:jc w:val="center"/>
        <w:textAlignment w:val="center"/>
        <w:rPr>
          <w:color w:val="000000"/>
        </w:rPr>
      </w:pPr>
      <w:r>
        <w:rPr>
          <w:rFonts w:ascii="楷体" w:hAnsi="楷体" w:eastAsia="楷体" w:cs="楷体"/>
          <w:color w:val="000000"/>
        </w:rPr>
        <w:t>张焱</w:t>
      </w:r>
    </w:p>
    <w:p w14:paraId="6C6BD1A4">
      <w:pPr>
        <w:spacing w:line="360" w:lineRule="auto"/>
        <w:ind w:firstLine="420"/>
        <w:jc w:val="left"/>
        <w:textAlignment w:val="center"/>
        <w:rPr>
          <w:color w:val="000000"/>
        </w:rPr>
      </w:pPr>
      <w:r>
        <w:rPr>
          <w:rFonts w:ascii="楷体" w:hAnsi="楷体" w:eastAsia="楷体" w:cs="楷体"/>
          <w:color w:val="000000"/>
        </w:rPr>
        <w:t>①在</w:t>
      </w:r>
      <w:r>
        <w:rPr>
          <w:rFonts w:ascii="Times New Roman" w:hAnsi="Times New Roman" w:eastAsia="Times New Roman" w:cs="Times New Roman"/>
          <w:color w:val="000000"/>
        </w:rPr>
        <w:t>AI</w:t>
      </w:r>
      <w:r>
        <w:rPr>
          <w:rFonts w:ascii="楷体" w:hAnsi="楷体" w:eastAsia="楷体" w:cs="楷体"/>
          <w:color w:val="000000"/>
        </w:rPr>
        <w:t>用一分钟就能总结一本书的今天，有多少人还在阅读，并以相对传统的方式阅读？这是一个严肃问题。</w:t>
      </w:r>
    </w:p>
    <w:p w14:paraId="325E4F9B">
      <w:pPr>
        <w:spacing w:line="360" w:lineRule="auto"/>
        <w:ind w:firstLine="420"/>
        <w:jc w:val="left"/>
        <w:textAlignment w:val="center"/>
        <w:rPr>
          <w:color w:val="000000"/>
        </w:rPr>
      </w:pPr>
      <w:r>
        <w:rPr>
          <w:rFonts w:ascii="楷体" w:hAnsi="楷体" w:eastAsia="楷体" w:cs="楷体"/>
          <w:color w:val="000000"/>
        </w:rPr>
        <w:t>②第30个世界读书日刚刚过去，有媒体针对短视频时代人们的阅读方式，以</w:t>
      </w:r>
      <w:r>
        <w:rPr>
          <w:rFonts w:ascii="宋体" w:hAnsi="宋体" w:eastAsia="宋体" w:cs="宋体"/>
          <w:color w:val="000000"/>
        </w:rPr>
        <w:t>“</w:t>
      </w:r>
      <w:r>
        <w:rPr>
          <w:rFonts w:ascii="楷体" w:hAnsi="楷体" w:eastAsia="楷体" w:cs="楷体"/>
          <w:color w:val="000000"/>
        </w:rPr>
        <w:t>世界读书日，可以不读书吗</w:t>
      </w:r>
      <w:r>
        <w:rPr>
          <w:rFonts w:ascii="宋体" w:hAnsi="宋体" w:eastAsia="宋体" w:cs="宋体"/>
          <w:color w:val="000000"/>
        </w:rPr>
        <w:t>”</w:t>
      </w:r>
      <w:r>
        <w:rPr>
          <w:rFonts w:ascii="楷体" w:hAnsi="楷体" w:eastAsia="楷体" w:cs="楷体"/>
          <w:color w:val="000000"/>
        </w:rPr>
        <w:t>为题进行了调查，结果显示，67.9%的受访者表示每月会读完1～2本书，65.3%的读者在阅读过程中使用</w:t>
      </w:r>
      <w:r>
        <w:rPr>
          <w:rFonts w:ascii="Times New Roman" w:hAnsi="Times New Roman" w:eastAsia="Times New Roman" w:cs="Times New Roman"/>
          <w:color w:val="000000"/>
        </w:rPr>
        <w:t>AI</w:t>
      </w:r>
      <w:r>
        <w:rPr>
          <w:rFonts w:ascii="楷体" w:hAnsi="楷体" w:eastAsia="楷体" w:cs="楷体"/>
          <w:color w:val="000000"/>
        </w:rPr>
        <w:t>工具。值得注意的是，月阅读量超过5本的高频读者中，52.2%的人经常使用</w:t>
      </w:r>
      <w:r>
        <w:rPr>
          <w:rFonts w:ascii="Times New Roman" w:hAnsi="Times New Roman" w:eastAsia="Times New Roman" w:cs="Times New Roman"/>
          <w:color w:val="000000"/>
        </w:rPr>
        <w:t>AI</w:t>
      </w:r>
      <w:r>
        <w:rPr>
          <w:rFonts w:ascii="楷体" w:hAnsi="楷体" w:eastAsia="楷体" w:cs="楷体"/>
          <w:color w:val="000000"/>
        </w:rPr>
        <w:t>辅助阅读。商家的嗅觉是敏锐的，许多阅读类</w:t>
      </w:r>
      <w:r>
        <w:rPr>
          <w:rFonts w:ascii="Times New Roman" w:hAnsi="Times New Roman" w:eastAsia="Times New Roman" w:cs="Times New Roman"/>
          <w:color w:val="000000"/>
        </w:rPr>
        <w:t>APP</w:t>
      </w:r>
      <w:r>
        <w:rPr>
          <w:rFonts w:ascii="楷体" w:hAnsi="楷体" w:eastAsia="楷体" w:cs="楷体"/>
          <w:color w:val="000000"/>
        </w:rPr>
        <w:t>已经开始布局</w:t>
      </w:r>
      <w:r>
        <w:rPr>
          <w:rFonts w:ascii="Times New Roman" w:hAnsi="Times New Roman" w:eastAsia="Times New Roman" w:cs="Times New Roman"/>
          <w:color w:val="000000"/>
        </w:rPr>
        <w:t>AI</w:t>
      </w:r>
      <w:r>
        <w:rPr>
          <w:rFonts w:ascii="楷体" w:hAnsi="楷体" w:eastAsia="楷体" w:cs="楷体"/>
          <w:color w:val="000000"/>
        </w:rPr>
        <w:t>，有的电子书平台增加了</w:t>
      </w:r>
      <w:r>
        <w:rPr>
          <w:rFonts w:ascii="宋体" w:hAnsi="宋体" w:eastAsia="宋体" w:cs="宋体"/>
          <w:color w:val="000000"/>
        </w:rPr>
        <w:t>“</w:t>
      </w:r>
      <w:r>
        <w:rPr>
          <w:rFonts w:ascii="Times New Roman" w:hAnsi="Times New Roman" w:eastAsia="Times New Roman" w:cs="Times New Roman"/>
          <w:color w:val="000000"/>
        </w:rPr>
        <w:t>AI</w:t>
      </w:r>
      <w:r>
        <w:rPr>
          <w:rFonts w:ascii="楷体" w:hAnsi="楷体" w:eastAsia="楷体" w:cs="楷体"/>
          <w:color w:val="000000"/>
        </w:rPr>
        <w:t>问书</w:t>
      </w:r>
      <w:r>
        <w:rPr>
          <w:rFonts w:ascii="宋体" w:hAnsi="宋体" w:eastAsia="宋体" w:cs="宋体"/>
          <w:color w:val="000000"/>
        </w:rPr>
        <w:t>””</w:t>
      </w:r>
      <w:r>
        <w:rPr>
          <w:rFonts w:ascii="楷体" w:hAnsi="楷体" w:eastAsia="楷体" w:cs="楷体"/>
          <w:color w:val="000000"/>
        </w:rPr>
        <w:t>功能，可以直接提取书中的人物、背景和金句，有的电子书平台即将上线书籍解读</w:t>
      </w:r>
      <w:r>
        <w:rPr>
          <w:rFonts w:ascii="Times New Roman" w:hAnsi="Times New Roman" w:eastAsia="Times New Roman" w:cs="Times New Roman"/>
          <w:color w:val="000000"/>
        </w:rPr>
        <w:t>AI</w:t>
      </w:r>
      <w:r>
        <w:rPr>
          <w:rFonts w:ascii="楷体" w:hAnsi="楷体" w:eastAsia="楷体" w:cs="楷体"/>
          <w:color w:val="000000"/>
        </w:rPr>
        <w:t>工具、</w:t>
      </w:r>
      <w:r>
        <w:rPr>
          <w:rFonts w:ascii="Times New Roman" w:hAnsi="Times New Roman" w:eastAsia="Times New Roman" w:cs="Times New Roman"/>
          <w:color w:val="000000"/>
        </w:rPr>
        <w:t>AI</w:t>
      </w:r>
      <w:r>
        <w:rPr>
          <w:rFonts w:ascii="楷体" w:hAnsi="楷体" w:eastAsia="楷体" w:cs="楷体"/>
          <w:color w:val="000000"/>
        </w:rPr>
        <w:t>伴读工具。</w:t>
      </w:r>
    </w:p>
    <w:p w14:paraId="057017C9">
      <w:pPr>
        <w:spacing w:line="360" w:lineRule="auto"/>
        <w:ind w:firstLine="420"/>
        <w:jc w:val="left"/>
        <w:textAlignment w:val="center"/>
        <w:rPr>
          <w:color w:val="000000"/>
        </w:rPr>
      </w:pPr>
      <w:r>
        <w:rPr>
          <w:rFonts w:ascii="楷体" w:hAnsi="楷体" w:eastAsia="楷体" w:cs="楷体"/>
          <w:color w:val="000000"/>
        </w:rPr>
        <w:t>③这个调查结果与大众的感受是相符的。有媒体观察到，目前一些</w:t>
      </w:r>
      <w:r>
        <w:rPr>
          <w:rFonts w:ascii="Times New Roman" w:hAnsi="Times New Roman" w:eastAsia="Times New Roman" w:cs="Times New Roman"/>
          <w:color w:val="000000"/>
        </w:rPr>
        <w:t>AI</w:t>
      </w:r>
      <w:r>
        <w:rPr>
          <w:rFonts w:ascii="楷体" w:hAnsi="楷体" w:eastAsia="楷体" w:cs="楷体"/>
          <w:color w:val="000000"/>
        </w:rPr>
        <w:t>辅助阅读工具已经成为不少学生的阅读伙伴。</w:t>
      </w:r>
      <w:r>
        <w:rPr>
          <w:rFonts w:ascii="Times New Roman" w:hAnsi="Times New Roman" w:eastAsia="Times New Roman" w:cs="Times New Roman"/>
          <w:color w:val="000000"/>
        </w:rPr>
        <w:t>AI</w:t>
      </w:r>
      <w:r>
        <w:rPr>
          <w:rFonts w:ascii="楷体" w:hAnsi="楷体" w:eastAsia="楷体" w:cs="楷体"/>
          <w:color w:val="000000"/>
        </w:rPr>
        <w:t>可以帮助筛选信息、辅助学习，当</w:t>
      </w:r>
      <w:r>
        <w:rPr>
          <w:rFonts w:ascii="宋体" w:hAnsi="宋体" w:eastAsia="宋体" w:cs="宋体"/>
          <w:color w:val="000000"/>
        </w:rPr>
        <w:t>“</w:t>
      </w:r>
      <w:r>
        <w:rPr>
          <w:rFonts w:ascii="楷体" w:hAnsi="楷体" w:eastAsia="楷体" w:cs="楷体"/>
          <w:color w:val="000000"/>
        </w:rPr>
        <w:t>亲自读</w:t>
      </w:r>
      <w:r>
        <w:rPr>
          <w:rFonts w:ascii="宋体" w:hAnsi="宋体" w:eastAsia="宋体" w:cs="宋体"/>
          <w:color w:val="000000"/>
        </w:rPr>
        <w:t>”</w:t>
      </w:r>
      <w:r>
        <w:rPr>
          <w:rFonts w:ascii="楷体" w:hAnsi="楷体" w:eastAsia="楷体" w:cs="楷体"/>
          <w:color w:val="000000"/>
        </w:rPr>
        <w:t>难以完成阅读作业，却又面临课堂讨论、提交读书报告的课业要求时，读</w:t>
      </w:r>
      <w:r>
        <w:rPr>
          <w:rFonts w:ascii="Times New Roman" w:hAnsi="Times New Roman" w:eastAsia="Times New Roman" w:cs="Times New Roman"/>
          <w:color w:val="000000"/>
        </w:rPr>
        <w:t>AI</w:t>
      </w:r>
      <w:r>
        <w:rPr>
          <w:rFonts w:ascii="楷体" w:hAnsi="楷体" w:eastAsia="楷体" w:cs="楷体"/>
          <w:color w:val="000000"/>
        </w:rPr>
        <w:t>处理过的内容成为一条极具诱惑的便捷通道，但这会造成什么样的结果呢？</w:t>
      </w:r>
      <w:r>
        <w:rPr>
          <w:rFonts w:ascii="Times New Roman" w:hAnsi="Times New Roman" w:eastAsia="Times New Roman" w:cs="Times New Roman"/>
          <w:color w:val="000000"/>
        </w:rPr>
        <w:t>AI</w:t>
      </w:r>
      <w:r>
        <w:rPr>
          <w:rFonts w:ascii="楷体" w:hAnsi="楷体" w:eastAsia="楷体" w:cs="楷体"/>
          <w:color w:val="000000"/>
        </w:rPr>
        <w:t>通过数理模型将文本简化为可量化的标签，过滤掉其中的不确定性，最后呈现出</w:t>
      </w:r>
      <w:r>
        <w:rPr>
          <w:rFonts w:ascii="宋体" w:hAnsi="宋体" w:eastAsia="宋体" w:cs="宋体"/>
          <w:color w:val="000000"/>
        </w:rPr>
        <w:t>“</w:t>
      </w:r>
      <w:r>
        <w:rPr>
          <w:rFonts w:ascii="楷体" w:hAnsi="楷体" w:eastAsia="楷体" w:cs="楷体"/>
          <w:color w:val="000000"/>
        </w:rPr>
        <w:t>一千个读者只有一个哈姆雷特</w:t>
      </w:r>
      <w:r>
        <w:rPr>
          <w:rFonts w:ascii="宋体" w:hAnsi="宋体" w:eastAsia="宋体" w:cs="宋体"/>
          <w:color w:val="000000"/>
        </w:rPr>
        <w:t>”</w:t>
      </w:r>
      <w:r>
        <w:rPr>
          <w:rFonts w:ascii="楷体" w:hAnsi="楷体" w:eastAsia="楷体" w:cs="楷体"/>
          <w:color w:val="000000"/>
        </w:rPr>
        <w:t>的单一结论，这与传统阅读中个体通过思辨与共情形成的多元理解形成了鲜明对比。</w:t>
      </w:r>
    </w:p>
    <w:p w14:paraId="58BB9F40">
      <w:pPr>
        <w:spacing w:line="360" w:lineRule="auto"/>
        <w:ind w:firstLine="420"/>
        <w:jc w:val="left"/>
        <w:textAlignment w:val="center"/>
        <w:rPr>
          <w:color w:val="000000"/>
        </w:rPr>
      </w:pPr>
      <w:r>
        <w:rPr>
          <w:rFonts w:ascii="楷体" w:hAnsi="楷体" w:eastAsia="楷体" w:cs="楷体"/>
          <w:color w:val="000000"/>
        </w:rPr>
        <w:t>④其中原因，除了</w:t>
      </w:r>
      <w:r>
        <w:rPr>
          <w:rFonts w:ascii="宋体" w:hAnsi="宋体" w:eastAsia="宋体" w:cs="宋体"/>
          <w:color w:val="000000"/>
        </w:rPr>
        <w:t>“</w:t>
      </w:r>
      <w:r>
        <w:rPr>
          <w:rFonts w:ascii="楷体" w:hAnsi="楷体" w:eastAsia="楷体" w:cs="楷体"/>
          <w:color w:val="000000"/>
        </w:rPr>
        <w:t>偷懒变得轻而易举</w:t>
      </w:r>
      <w:r>
        <w:rPr>
          <w:rFonts w:ascii="宋体" w:hAnsi="宋体" w:eastAsia="宋体" w:cs="宋体"/>
          <w:color w:val="000000"/>
        </w:rPr>
        <w:t>”</w:t>
      </w:r>
      <w:r>
        <w:rPr>
          <w:rFonts w:ascii="楷体" w:hAnsi="楷体" w:eastAsia="楷体" w:cs="楷体"/>
          <w:color w:val="000000"/>
        </w:rPr>
        <w:t>以外，还有注意力的日渐缩水。今天，我们的注意力衰退到常常看不完一个10分钟以上的长视频，看不完公众号上一篇3000字以上的文章，更不要说看完20万字的书籍。但我们真的能毫无节制地依赖</w:t>
      </w:r>
      <w:r>
        <w:rPr>
          <w:rFonts w:ascii="Times New Roman" w:hAnsi="Times New Roman" w:eastAsia="Times New Roman" w:cs="Times New Roman"/>
          <w:color w:val="000000"/>
        </w:rPr>
        <w:t>AI</w:t>
      </w:r>
      <w:r>
        <w:rPr>
          <w:rFonts w:ascii="楷体" w:hAnsi="楷体" w:eastAsia="楷体" w:cs="楷体"/>
          <w:color w:val="000000"/>
        </w:rPr>
        <w:t>辅助，让它主宰我们的阅读，甚至主宰我们的思想吗？</w:t>
      </w:r>
    </w:p>
    <w:p w14:paraId="424E851F">
      <w:pPr>
        <w:spacing w:line="360" w:lineRule="auto"/>
        <w:ind w:firstLine="420"/>
        <w:jc w:val="left"/>
        <w:textAlignment w:val="center"/>
        <w:rPr>
          <w:color w:val="000000"/>
        </w:rPr>
      </w:pPr>
      <w:r>
        <w:rPr>
          <w:rFonts w:ascii="楷体" w:hAnsi="楷体" w:eastAsia="楷体" w:cs="楷体"/>
          <w:color w:val="000000"/>
        </w:rPr>
        <w:t>⑤答案是否定的。无论是业界还是学界，甚至是那些拿</w:t>
      </w:r>
      <w:r>
        <w:rPr>
          <w:rFonts w:ascii="Times New Roman" w:hAnsi="Times New Roman" w:eastAsia="Times New Roman" w:cs="Times New Roman"/>
          <w:color w:val="000000"/>
        </w:rPr>
        <w:t>AI</w:t>
      </w:r>
      <w:r>
        <w:rPr>
          <w:rFonts w:ascii="楷体" w:hAnsi="楷体" w:eastAsia="楷体" w:cs="楷体"/>
          <w:color w:val="000000"/>
        </w:rPr>
        <w:t>做读书报告的人，基本的观点都认为，</w:t>
      </w:r>
      <w:r>
        <w:rPr>
          <w:rFonts w:ascii="Times New Roman" w:hAnsi="Times New Roman" w:eastAsia="Times New Roman" w:cs="Times New Roman"/>
          <w:color w:val="000000"/>
        </w:rPr>
        <w:t>AI</w:t>
      </w:r>
      <w:r>
        <w:rPr>
          <w:rFonts w:ascii="楷体" w:hAnsi="楷体" w:eastAsia="楷体" w:cs="楷体"/>
          <w:color w:val="000000"/>
        </w:rPr>
        <w:t>是工具而非替代品。它可以替代简单的重复性劳动，却无法替代人类通过阅读形成的深度认知，亦无法替代人类通过阅读实现的自我启蒙。在信息过载的时代，主动阅读更像是一种</w:t>
      </w:r>
      <w:r>
        <w:rPr>
          <w:rFonts w:ascii="宋体" w:hAnsi="宋体" w:eastAsia="宋体" w:cs="宋体"/>
          <w:color w:val="000000"/>
        </w:rPr>
        <w:t>“</w:t>
      </w:r>
      <w:r>
        <w:rPr>
          <w:rFonts w:ascii="楷体" w:hAnsi="楷体" w:eastAsia="楷体" w:cs="楷体"/>
          <w:color w:val="000000"/>
        </w:rPr>
        <w:t>反算法</w:t>
      </w:r>
      <w:r>
        <w:rPr>
          <w:rFonts w:ascii="宋体" w:hAnsi="宋体" w:eastAsia="宋体" w:cs="宋体"/>
          <w:color w:val="000000"/>
        </w:rPr>
        <w:t>”</w:t>
      </w:r>
      <w:r>
        <w:rPr>
          <w:rFonts w:ascii="楷体" w:hAnsi="楷体" w:eastAsia="楷体" w:cs="楷体"/>
          <w:color w:val="000000"/>
        </w:rPr>
        <w:t>行为，它要求我们慢下来，与文字背后的思想交锋，在孤独中完成心智的成长，最终完成</w:t>
      </w:r>
      <w:r>
        <w:rPr>
          <w:rFonts w:ascii="宋体" w:hAnsi="宋体" w:eastAsia="宋体" w:cs="宋体"/>
          <w:color w:val="000000"/>
        </w:rPr>
        <w:t>“</w:t>
      </w:r>
      <w:r>
        <w:rPr>
          <w:rFonts w:ascii="楷体" w:hAnsi="楷体" w:eastAsia="楷体" w:cs="楷体"/>
          <w:color w:val="000000"/>
        </w:rPr>
        <w:t>人之为人</w:t>
      </w:r>
      <w:r>
        <w:rPr>
          <w:rFonts w:ascii="宋体" w:hAnsi="宋体" w:eastAsia="宋体" w:cs="宋体"/>
          <w:color w:val="000000"/>
        </w:rPr>
        <w:t>”</w:t>
      </w:r>
      <w:r>
        <w:rPr>
          <w:rFonts w:ascii="楷体" w:hAnsi="楷体" w:eastAsia="楷体" w:cs="楷体"/>
          <w:color w:val="000000"/>
        </w:rPr>
        <w:t>的修炼。</w:t>
      </w:r>
    </w:p>
    <w:p w14:paraId="542C04FF">
      <w:pPr>
        <w:spacing w:line="360" w:lineRule="auto"/>
        <w:ind w:firstLine="420"/>
        <w:jc w:val="left"/>
        <w:textAlignment w:val="center"/>
        <w:rPr>
          <w:color w:val="000000"/>
        </w:rPr>
      </w:pPr>
      <w:r>
        <w:rPr>
          <w:rFonts w:ascii="楷体" w:hAnsi="楷体" w:eastAsia="楷体" w:cs="楷体"/>
          <w:color w:val="000000"/>
        </w:rPr>
        <w:t>⑥物理学家霍金曾说，人工智能的全面发展可能带来人类文明的终结，除非我们学会如何规避风险。人类对</w:t>
      </w:r>
      <w:r>
        <w:rPr>
          <w:rFonts w:ascii="Times New Roman" w:hAnsi="Times New Roman" w:eastAsia="Times New Roman" w:cs="Times New Roman"/>
          <w:color w:val="000000"/>
        </w:rPr>
        <w:t>AI</w:t>
      </w:r>
      <w:r>
        <w:rPr>
          <w:rFonts w:ascii="楷体" w:hAnsi="楷体" w:eastAsia="楷体" w:cs="楷体"/>
          <w:color w:val="000000"/>
        </w:rPr>
        <w:t>的担忧并非空穴来风，而是基于技术发展速度与社会适应能力之间的落差，尽管部分担忧带有未来主义色彩，但不得不承认，人类与</w:t>
      </w:r>
      <w:r>
        <w:rPr>
          <w:rFonts w:ascii="Times New Roman" w:hAnsi="Times New Roman" w:eastAsia="Times New Roman" w:cs="Times New Roman"/>
          <w:color w:val="000000"/>
        </w:rPr>
        <w:t>AI</w:t>
      </w:r>
      <w:r>
        <w:rPr>
          <w:rFonts w:ascii="楷体" w:hAnsi="楷体" w:eastAsia="楷体" w:cs="楷体"/>
          <w:color w:val="000000"/>
        </w:rPr>
        <w:t>的博弈确实是值得关注和警惕的。当下的人工智能技术主流强调</w:t>
      </w:r>
      <w:r>
        <w:rPr>
          <w:rFonts w:ascii="宋体" w:hAnsi="宋体" w:eastAsia="宋体" w:cs="宋体"/>
          <w:color w:val="000000"/>
        </w:rPr>
        <w:t>“</w:t>
      </w:r>
      <w:r>
        <w:rPr>
          <w:rFonts w:ascii="楷体" w:hAnsi="楷体" w:eastAsia="楷体" w:cs="楷体"/>
          <w:color w:val="000000"/>
          <w:em w:val="dot"/>
        </w:rPr>
        <w:t>人在回路机制</w:t>
      </w:r>
      <w:r>
        <w:rPr>
          <w:rFonts w:ascii="宋体" w:hAnsi="宋体" w:eastAsia="宋体" w:cs="宋体"/>
          <w:color w:val="000000"/>
        </w:rPr>
        <w:t>”</w:t>
      </w:r>
      <w:r>
        <w:rPr>
          <w:rFonts w:ascii="楷体" w:hAnsi="楷体" w:eastAsia="楷体" w:cs="楷体"/>
          <w:color w:val="000000"/>
        </w:rPr>
        <w:t>，其意义在于强调人类深度参与和动态协助的技术范畴，其核心在于通过人类与</w:t>
      </w:r>
      <w:r>
        <w:rPr>
          <w:rFonts w:ascii="Times New Roman" w:hAnsi="Times New Roman" w:eastAsia="Times New Roman" w:cs="Times New Roman"/>
          <w:color w:val="000000"/>
        </w:rPr>
        <w:t>AI</w:t>
      </w:r>
      <w:r>
        <w:rPr>
          <w:rFonts w:ascii="楷体" w:hAnsi="楷体" w:eastAsia="楷体" w:cs="楷体"/>
          <w:color w:val="000000"/>
        </w:rPr>
        <w:t>的交互闭环实现协同决策、优化模型性能并保障伦理安全。这就要求充分发展人的主体性，而阅读且是深度阅读正是其中重要环节。</w:t>
      </w:r>
    </w:p>
    <w:p w14:paraId="54CF1A51">
      <w:pPr>
        <w:spacing w:line="360" w:lineRule="auto"/>
        <w:ind w:firstLine="420"/>
        <w:jc w:val="left"/>
        <w:textAlignment w:val="center"/>
        <w:rPr>
          <w:color w:val="000000"/>
        </w:rPr>
      </w:pPr>
      <w:r>
        <w:rPr>
          <w:rFonts w:ascii="楷体" w:hAnsi="楷体" w:eastAsia="楷体" w:cs="楷体"/>
          <w:color w:val="000000"/>
        </w:rPr>
        <w:t>⑦换句话说，谁还能经受得住深度阅读的磨砺，谁就能在未来的社会中胜出。</w:t>
      </w:r>
    </w:p>
    <w:p w14:paraId="386781E5">
      <w:pPr>
        <w:spacing w:line="360" w:lineRule="auto"/>
        <w:jc w:val="right"/>
        <w:textAlignment w:val="center"/>
        <w:rPr>
          <w:color w:val="000000"/>
        </w:rPr>
      </w:pPr>
      <w:r>
        <w:rPr>
          <w:rFonts w:ascii="宋体" w:hAnsi="宋体" w:eastAsia="宋体" w:cs="宋体"/>
          <w:color w:val="000000"/>
        </w:rPr>
        <w:t>（选自《光明日报》，有删改）</w:t>
      </w:r>
    </w:p>
    <w:p w14:paraId="7002AD0C">
      <w:pPr>
        <w:spacing w:line="360" w:lineRule="auto"/>
        <w:jc w:val="left"/>
        <w:textAlignment w:val="center"/>
        <w:rPr>
          <w:color w:val="000000"/>
        </w:rPr>
      </w:pPr>
      <w:r>
        <w:rPr>
          <w:color w:val="000000"/>
        </w:rPr>
        <w:t xml:space="preserve">17. </w:t>
      </w:r>
      <w:r>
        <w:rPr>
          <w:rFonts w:ascii="宋体" w:hAnsi="宋体" w:eastAsia="宋体" w:cs="宋体"/>
          <w:color w:val="000000"/>
        </w:rPr>
        <w:t>阅读第③段，简要写出“</w:t>
      </w:r>
      <w:r>
        <w:rPr>
          <w:rFonts w:ascii="Times New Roman" w:hAnsi="Times New Roman" w:eastAsia="Times New Roman" w:cs="Times New Roman"/>
          <w:color w:val="000000"/>
        </w:rPr>
        <w:t>AI</w:t>
      </w:r>
      <w:r>
        <w:rPr>
          <w:rFonts w:ascii="宋体" w:hAnsi="宋体" w:eastAsia="宋体" w:cs="宋体"/>
          <w:color w:val="000000"/>
        </w:rPr>
        <w:t>辅助阅读”的利与弊。</w:t>
      </w:r>
    </w:p>
    <w:p w14:paraId="069133F6">
      <w:pPr>
        <w:spacing w:line="360" w:lineRule="auto"/>
        <w:jc w:val="left"/>
        <w:textAlignment w:val="center"/>
        <w:rPr>
          <w:color w:val="000000"/>
        </w:rPr>
      </w:pPr>
      <w:r>
        <w:rPr>
          <w:color w:val="000000"/>
        </w:rPr>
        <w:t xml:space="preserve">18. </w:t>
      </w:r>
      <w:r>
        <w:rPr>
          <w:rFonts w:ascii="宋体" w:hAnsi="宋体" w:eastAsia="宋体" w:cs="宋体"/>
          <w:color w:val="000000"/>
        </w:rPr>
        <w:t>下列关于二“人在回路机制”表述</w:t>
      </w:r>
      <w:r>
        <w:rPr>
          <w:rFonts w:ascii="宋体" w:hAnsi="宋体" w:eastAsia="宋体" w:cs="宋体"/>
          <w:color w:val="000000"/>
          <w:em w:val="dot"/>
        </w:rPr>
        <w:t>有误</w:t>
      </w:r>
      <w:r>
        <w:rPr>
          <w:rFonts w:ascii="宋体" w:hAnsi="宋体" w:eastAsia="宋体" w:cs="宋体"/>
          <w:color w:val="000000"/>
        </w:rPr>
        <w:t>的一项（</w:t>
      </w:r>
      <w:r>
        <w:rPr>
          <w:rFonts w:ascii="Times New Roman" w:hAnsi="Times New Roman" w:eastAsia="Times New Roman" w:cs="Times New Roman"/>
          <w:color w:val="000000"/>
        </w:rPr>
        <w:t xml:space="preserve">   </w:t>
      </w:r>
      <w:r>
        <w:rPr>
          <w:rFonts w:ascii="宋体" w:hAnsi="宋体" w:eastAsia="宋体" w:cs="宋体"/>
          <w:color w:val="000000"/>
        </w:rPr>
        <w:t>）</w:t>
      </w:r>
    </w:p>
    <w:p w14:paraId="2F72E232">
      <w:pPr>
        <w:spacing w:line="360" w:lineRule="auto"/>
        <w:jc w:val="left"/>
        <w:textAlignment w:val="center"/>
        <w:rPr>
          <w:color w:val="000000"/>
        </w:rPr>
      </w:pPr>
      <w:r>
        <w:rPr>
          <w:color w:val="000000"/>
        </w:rPr>
        <w:t xml:space="preserve">A. </w:t>
      </w:r>
      <w:r>
        <w:rPr>
          <w:rFonts w:ascii="宋体" w:hAnsi="宋体" w:eastAsia="宋体" w:cs="宋体"/>
          <w:color w:val="000000"/>
        </w:rPr>
        <w:t>“人在回路”指人类与</w:t>
      </w:r>
      <w:r>
        <w:rPr>
          <w:rFonts w:ascii="Times New Roman" w:hAnsi="Times New Roman" w:eastAsia="Times New Roman" w:cs="Times New Roman"/>
          <w:color w:val="000000"/>
        </w:rPr>
        <w:t>AI</w:t>
      </w:r>
      <w:r>
        <w:rPr>
          <w:rFonts w:ascii="宋体" w:hAnsi="宋体" w:eastAsia="宋体" w:cs="宋体"/>
          <w:color w:val="000000"/>
        </w:rPr>
        <w:t>的交互闭环中要充分发展人的主体性。</w:t>
      </w:r>
    </w:p>
    <w:p w14:paraId="1833CFFA">
      <w:pPr>
        <w:spacing w:line="360" w:lineRule="auto"/>
        <w:jc w:val="left"/>
        <w:textAlignment w:val="center"/>
        <w:rPr>
          <w:color w:val="000000"/>
        </w:rPr>
      </w:pPr>
      <w:r>
        <w:rPr>
          <w:color w:val="000000"/>
        </w:rPr>
        <w:t xml:space="preserve">B. </w:t>
      </w:r>
      <w:r>
        <w:rPr>
          <w:rFonts w:ascii="宋体" w:hAnsi="宋体" w:eastAsia="宋体" w:cs="宋体"/>
          <w:color w:val="000000"/>
        </w:rPr>
        <w:t>强调“人在回路机制”的核心是实现协同决策、优化模型性能并保障伦理安全。</w:t>
      </w:r>
    </w:p>
    <w:p w14:paraId="41CE3170">
      <w:pPr>
        <w:spacing w:line="360" w:lineRule="auto"/>
        <w:jc w:val="left"/>
        <w:textAlignment w:val="center"/>
        <w:rPr>
          <w:color w:val="000000"/>
        </w:rPr>
      </w:pPr>
      <w:r>
        <w:rPr>
          <w:color w:val="000000"/>
        </w:rPr>
        <w:t xml:space="preserve">C. </w:t>
      </w:r>
      <w:r>
        <w:rPr>
          <w:rFonts w:ascii="宋体" w:hAnsi="宋体" w:eastAsia="宋体" w:cs="宋体"/>
          <w:color w:val="000000"/>
        </w:rPr>
        <w:t>“人在回路机制”强调人在阅读中要深入参与。</w:t>
      </w:r>
    </w:p>
    <w:p w14:paraId="420A7368">
      <w:pPr>
        <w:spacing w:line="360" w:lineRule="auto"/>
        <w:jc w:val="left"/>
        <w:textAlignment w:val="center"/>
        <w:rPr>
          <w:color w:val="000000"/>
        </w:rPr>
      </w:pPr>
      <w:r>
        <w:rPr>
          <w:color w:val="000000"/>
        </w:rPr>
        <w:t xml:space="preserve">D. </w:t>
      </w:r>
      <w:r>
        <w:rPr>
          <w:rFonts w:ascii="宋体" w:hAnsi="宋体" w:eastAsia="宋体" w:cs="宋体"/>
          <w:color w:val="000000"/>
        </w:rPr>
        <w:t>强调“人在回路机制”可以更好地调节技术发展速度与社会适应能力之间的落差。</w:t>
      </w:r>
    </w:p>
    <w:p w14:paraId="0ACC8ADD">
      <w:pPr>
        <w:spacing w:line="360" w:lineRule="auto"/>
        <w:jc w:val="left"/>
        <w:textAlignment w:val="center"/>
        <w:rPr>
          <w:color w:val="000000"/>
        </w:rPr>
      </w:pPr>
      <w:r>
        <w:rPr>
          <w:color w:val="000000"/>
        </w:rPr>
        <w:t xml:space="preserve">19. </w:t>
      </w:r>
      <w:r>
        <w:rPr>
          <w:rFonts w:ascii="宋体" w:hAnsi="宋体" w:eastAsia="宋体" w:cs="宋体"/>
          <w:color w:val="000000"/>
        </w:rPr>
        <w:t>阅读文章⑤⑥段，分析作者如何使论证更严谨。</w:t>
      </w:r>
    </w:p>
    <w:p w14:paraId="01910439">
      <w:pPr>
        <w:spacing w:line="360" w:lineRule="auto"/>
        <w:jc w:val="left"/>
        <w:textAlignment w:val="center"/>
        <w:rPr>
          <w:color w:val="000000"/>
        </w:rPr>
      </w:pPr>
      <w:r>
        <w:rPr>
          <w:color w:val="000000"/>
        </w:rPr>
        <w:t xml:space="preserve">20. </w:t>
      </w:r>
      <w:r>
        <w:rPr>
          <w:rFonts w:ascii="宋体" w:hAnsi="宋体" w:eastAsia="宋体" w:cs="宋体"/>
          <w:color w:val="000000"/>
        </w:rPr>
        <w:t>结合文章内容，为过度使用</w:t>
      </w:r>
      <w:r>
        <w:rPr>
          <w:rFonts w:ascii="Times New Roman" w:hAnsi="Times New Roman" w:eastAsia="Times New Roman" w:cs="Times New Roman"/>
          <w:color w:val="000000"/>
        </w:rPr>
        <w:t>AI</w:t>
      </w:r>
      <w:r>
        <w:rPr>
          <w:rFonts w:ascii="宋体" w:hAnsi="宋体" w:eastAsia="宋体" w:cs="宋体"/>
          <w:color w:val="000000"/>
        </w:rPr>
        <w:t>伴读工具的同学，提出“深度阅读”的合理化建议。</w:t>
      </w:r>
    </w:p>
    <w:p w14:paraId="65376343">
      <w:pPr>
        <w:spacing w:line="360" w:lineRule="auto"/>
        <w:jc w:val="left"/>
        <w:textAlignment w:val="center"/>
        <w:rPr>
          <w:color w:val="000000"/>
        </w:rPr>
      </w:pPr>
      <w:r>
        <w:rPr>
          <w:rFonts w:ascii="宋体" w:hAnsi="宋体" w:eastAsia="宋体" w:cs="宋体"/>
          <w:b/>
          <w:color w:val="000000"/>
          <w:sz w:val="24"/>
        </w:rPr>
        <w:t>四、写作（</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A80B77B">
      <w:pPr>
        <w:spacing w:line="360" w:lineRule="auto"/>
        <w:jc w:val="left"/>
        <w:textAlignment w:val="center"/>
        <w:rPr>
          <w:color w:val="000000"/>
        </w:rPr>
      </w:pPr>
      <w:r>
        <w:rPr>
          <w:color w:val="000000"/>
        </w:rPr>
        <w:t xml:space="preserve">21. </w:t>
      </w:r>
      <w:r>
        <w:rPr>
          <w:rFonts w:ascii="宋体" w:hAnsi="宋体" w:eastAsia="宋体" w:cs="宋体"/>
          <w:color w:val="000000"/>
        </w:rPr>
        <w:t>题目：此刻，你不一样</w:t>
      </w:r>
    </w:p>
    <w:p w14:paraId="036BD993">
      <w:pPr>
        <w:spacing w:line="360" w:lineRule="auto"/>
        <w:jc w:val="left"/>
        <w:textAlignment w:val="center"/>
        <w:rPr>
          <w:color w:val="000000"/>
        </w:rPr>
      </w:pPr>
      <w:r>
        <w:rPr>
          <w:rFonts w:ascii="宋体" w:hAnsi="宋体" w:eastAsia="宋体" w:cs="宋体"/>
          <w:color w:val="000000"/>
        </w:rPr>
        <w:t>要求：①自选角度，自定文体（诗歌除外）；不少于</w:t>
      </w:r>
      <w:r>
        <w:rPr>
          <w:rFonts w:ascii="Times New Roman" w:hAnsi="Times New Roman" w:eastAsia="Times New Roman" w:cs="Times New Roman"/>
          <w:color w:val="000000"/>
        </w:rPr>
        <w:t>600</w:t>
      </w:r>
      <w:r>
        <w:rPr>
          <w:rFonts w:ascii="宋体" w:hAnsi="宋体" w:eastAsia="宋体" w:cs="宋体"/>
          <w:color w:val="000000"/>
        </w:rPr>
        <w:t>字。②不得抄袭、套作。③文中不得泄露与个人相关的信息。</w:t>
      </w:r>
    </w:p>
    <w:p w14:paraId="5A9CE903">
      <w:pPr>
        <w:spacing w:line="360" w:lineRule="auto"/>
        <w:jc w:val="left"/>
        <w:textAlignment w:val="center"/>
        <w:rPr>
          <w:color w:val="000000"/>
        </w:rPr>
      </w:pPr>
      <w:r>
        <w:rPr>
          <w:color w:val="000000"/>
        </w:rPr>
        <w:br w:type="textWrapping"/>
      </w:r>
    </w:p>
    <w:p w14:paraId="0DFDE34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933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AFD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9958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4074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05A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3D22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EE21D5"/>
    <w:rsid w:val="1A25412C"/>
    <w:rsid w:val="26A86E81"/>
    <w:rsid w:val="35F464C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5823</Words>
  <Characters>6155</Characters>
  <Lines>0</Lines>
  <Paragraphs>0</Paragraphs>
  <TotalTime>5</TotalTime>
  <ScaleCrop>false</ScaleCrop>
  <LinksUpToDate>false</LinksUpToDate>
  <CharactersWithSpaces>6338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2025-07-03T16:29:00Z</dcterms:created>
  <dc:creator>学科网试题生产平台</dc:creator>
  <dc:description>3789853748674560</dc:description>
  <cp:lastModifiedBy>上帝掷骰子吗</cp:lastModifiedBy>
  <dcterms:modified xsi:type="dcterms:W3CDTF">2026-02-09T00:21:18Z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4EDEB8D40F65454DB1E84193BA9C8F6E_12</vt:lpwstr>
  </property>
  <property fmtid="{D5CDD505-2E9C-101B-9397-08002B2CF9AE}" pid="8" name="KSOTemplateDocerSaveRecord">
    <vt:lpwstr>eyJoZGlkIjoiMjljNjk0N2RhMTc0NzI3ZTQwZWEyZWMyMzA2NzliMDQiLCJ1c2VySWQiOiI3ODUwOTA2ODcifQ==</vt:lpwstr>
  </property>
</Properties>
</file>