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A67F1D9">
      <w:pPr>
        <w:spacing w:before="0" w:after="0" w:line="359" w:lineRule="exact"/>
        <w:ind w:left="1954" w:right="0" w:firstLine="0"/>
        <w:jc w:val="left"/>
        <w:rPr>
          <w:rFonts w:ascii="Times New Roman"/>
          <w:color w:val="000000"/>
          <w:spacing w:val="0"/>
          <w:sz w:val="32"/>
        </w:rPr>
      </w:pPr>
      <w:r>
        <w:pict>
          <v:shape id="_x0000_s1025" o:spid="_x0000_s1025" o:spt="75" type="#_x0000_t75" style="position:absolute;left:0pt;margin-left:404.15pt;margin-top:72.55pt;height:2.75pt;width:2.75pt;mso-position-horizontal-relative:page;mso-position-vertical-relative:page;z-index:-251630592;mso-width-relative:page;mso-height-relative:page;" filled="f" o:preferrelative="t" stroked="f" coordsize="21600,21600">
            <v:path/>
            <v:fill on="f" focussize="0,0"/>
            <v:stroke on="f" joinstyle="miter"/>
            <v:imagedata r:id="rId12" o:title=""/>
            <o:lock v:ext="edit" aspectratio="t"/>
          </v:shape>
        </w:pict>
      </w:r>
      <w:bookmarkStart w:id="0" w:name="br1"/>
      <w:bookmarkEnd w:id="0"/>
      <w:r>
        <w:pict>
          <v:shape id="_x0000_s1026" o:spid="_x0000_s1026" o:spt="75" type="#_x0000_t75" style="position:absolute;left:0pt;margin-left:212.1pt;margin-top:473.3pt;height:5.75pt;width:5pt;mso-position-horizontal-relative:page;mso-position-vertical-relative:page;z-index:-251631616;mso-width-relative:page;mso-height-relative:page;" filled="f" o:preferrelative="t" stroked="f" coordsize="21600,21600">
            <v:path/>
            <v:fill on="f" focussize="0,0"/>
            <v:stroke on="f" joinstyle="miter"/>
            <v:imagedata r:id="rId13" o:title=""/>
            <o:lock v:ext="edit" aspectratio="t"/>
          </v:shape>
        </w:pict>
      </w:r>
      <w:r>
        <w:pict>
          <v:shape id="_x0000_s1027" o:spid="_x0000_s1027" o:spt="75" type="#_x0000_t75" style="position:absolute;left:0pt;margin-left:116.8pt;margin-top:769.7pt;height:2.75pt;width:2.75pt;mso-position-horizontal-relative:page;mso-position-vertical-relative:page;z-index:-251632640;mso-width-relative:page;mso-height-relative:page;" filled="f" o:preferrelative="t" stroked="f" coordsize="21600,21600">
            <v:path/>
            <v:fill on="f" focussize="0,0"/>
            <v:stroke on="f" joinstyle="miter"/>
            <v:imagedata r:id="rId14" o:title=""/>
            <o:lock v:ext="edit" aspectratio="t"/>
          </v:shape>
        </w:pict>
      </w:r>
      <w:r>
        <w:pict>
          <v:shape id="_x0000_s1028" o:spid="_x0000_s1028" o:spt="75" type="#_x0000_t75" style="position:absolute;left:0pt;margin-left:158.05pt;margin-top:353.2pt;height:16.25pt;width:12.5pt;mso-position-horizontal-relative:page;mso-position-vertical-relative:page;z-index:-251633664;mso-width-relative:page;mso-height-relative:page;" filled="f" o:preferrelative="t" stroked="f" coordsize="21600,21600">
            <v:path/>
            <v:fill on="f" focussize="0,0"/>
            <v:stroke on="f" joinstyle="miter"/>
            <v:imagedata r:id="rId15" o:title=""/>
            <o:lock v:ext="edit" aspectratio="t"/>
          </v:shape>
        </w:pict>
      </w:r>
      <w:r>
        <w:rPr>
          <w:rFonts w:ascii="Times New Roman"/>
          <w:b/>
          <w:color w:val="000000"/>
          <w:spacing w:val="-2"/>
          <w:sz w:val="32"/>
        </w:rPr>
        <w:t>2025</w:t>
      </w:r>
      <w:r>
        <w:rPr>
          <w:rFonts w:ascii="Times New Roman"/>
          <w:b/>
          <w:color w:val="000000"/>
          <w:spacing w:val="1"/>
          <w:sz w:val="32"/>
        </w:rPr>
        <w:t xml:space="preserve"> </w:t>
      </w:r>
      <w:r>
        <w:rPr>
          <w:rFonts w:ascii="宋体" w:hAnsi="宋体" w:cs="宋体"/>
          <w:color w:val="000000"/>
          <w:spacing w:val="0"/>
          <w:sz w:val="32"/>
        </w:rPr>
        <w:t>年甘肃省普通高等学校招生统一考试</w:t>
      </w:r>
    </w:p>
    <w:p w14:paraId="778623AA">
      <w:pPr>
        <w:spacing w:before="275" w:after="0" w:line="325" w:lineRule="exact"/>
        <w:ind w:left="4234" w:right="0" w:firstLine="0"/>
        <w:jc w:val="left"/>
        <w:rPr>
          <w:rFonts w:ascii="Times New Roman"/>
          <w:color w:val="000000"/>
          <w:spacing w:val="0"/>
          <w:sz w:val="32"/>
        </w:rPr>
      </w:pPr>
      <w:r>
        <w:rPr>
          <w:rFonts w:ascii="宋体" w:hAnsi="宋体" w:cs="宋体"/>
          <w:color w:val="000000"/>
          <w:spacing w:val="0"/>
          <w:sz w:val="32"/>
        </w:rPr>
        <w:t>思想政治</w:t>
      </w:r>
    </w:p>
    <w:p w14:paraId="656C02A0">
      <w:pPr>
        <w:spacing w:before="210" w:after="0" w:line="250" w:lineRule="exact"/>
        <w:ind w:left="0" w:right="0" w:firstLine="0"/>
        <w:jc w:val="left"/>
        <w:rPr>
          <w:rFonts w:ascii="Times New Roman"/>
          <w:color w:val="000000"/>
          <w:spacing w:val="0"/>
          <w:sz w:val="24"/>
        </w:rPr>
      </w:pPr>
      <w:r>
        <w:rPr>
          <w:rFonts w:ascii="宋体" w:hAnsi="宋体" w:cs="宋体"/>
          <w:color w:val="000000"/>
          <w:spacing w:val="0"/>
          <w:sz w:val="24"/>
        </w:rPr>
        <w:t>注意事项：</w:t>
      </w:r>
    </w:p>
    <w:p w14:paraId="4C87D648">
      <w:pPr>
        <w:spacing w:before="114" w:after="0" w:line="276" w:lineRule="exact"/>
        <w:ind w:left="0" w:right="0" w:firstLine="0"/>
        <w:jc w:val="left"/>
        <w:rPr>
          <w:rFonts w:ascii="Times New Roman"/>
          <w:color w:val="000000"/>
          <w:spacing w:val="0"/>
          <w:sz w:val="24"/>
        </w:rPr>
      </w:pPr>
      <w:r>
        <w:rPr>
          <w:rFonts w:ascii="Times New Roman"/>
          <w:b/>
          <w:color w:val="000000"/>
          <w:spacing w:val="-1"/>
          <w:sz w:val="24"/>
        </w:rPr>
        <w:t>1</w:t>
      </w:r>
      <w:r>
        <w:rPr>
          <w:rFonts w:ascii="宋体" w:hAnsi="宋体" w:cs="宋体"/>
          <w:color w:val="000000"/>
          <w:spacing w:val="1"/>
          <w:sz w:val="24"/>
        </w:rPr>
        <w:t>．答卷前，考生务必将自己的姓名、准考证号填写在答题卡上。</w:t>
      </w:r>
    </w:p>
    <w:p w14:paraId="02E1BE05">
      <w:pPr>
        <w:spacing w:before="96" w:after="0" w:line="276" w:lineRule="exact"/>
        <w:ind w:left="0" w:right="0" w:firstLine="0"/>
        <w:jc w:val="left"/>
        <w:rPr>
          <w:rFonts w:ascii="Times New Roman"/>
          <w:color w:val="000000"/>
          <w:spacing w:val="0"/>
          <w:sz w:val="24"/>
        </w:rPr>
      </w:pPr>
      <w:r>
        <w:rPr>
          <w:rFonts w:ascii="Times New Roman"/>
          <w:b/>
          <w:color w:val="000000"/>
          <w:spacing w:val="-1"/>
          <w:sz w:val="24"/>
        </w:rPr>
        <w:t>2</w:t>
      </w:r>
      <w:r>
        <w:rPr>
          <w:rFonts w:ascii="宋体" w:hAnsi="宋体" w:cs="宋体"/>
          <w:color w:val="000000"/>
          <w:spacing w:val="3"/>
          <w:sz w:val="24"/>
        </w:rPr>
        <w:t>．回答选择题时，选出每小题答案后，用</w:t>
      </w:r>
      <w:r>
        <w:rPr>
          <w:rFonts w:ascii="Times New Roman"/>
          <w:color w:val="000000"/>
          <w:spacing w:val="1"/>
          <w:sz w:val="24"/>
        </w:rPr>
        <w:t xml:space="preserve"> </w:t>
      </w:r>
      <w:r>
        <w:rPr>
          <w:rFonts w:ascii="Times New Roman"/>
          <w:b/>
          <w:color w:val="000000"/>
          <w:spacing w:val="-1"/>
          <w:sz w:val="24"/>
        </w:rPr>
        <w:t xml:space="preserve">2B </w:t>
      </w:r>
      <w:r>
        <w:rPr>
          <w:rFonts w:ascii="宋体" w:hAnsi="宋体" w:cs="宋体"/>
          <w:color w:val="000000"/>
          <w:spacing w:val="2"/>
          <w:sz w:val="24"/>
        </w:rPr>
        <w:t>铅笔将答题卡上对应题目的答案标号框涂黑。</w:t>
      </w:r>
    </w:p>
    <w:p w14:paraId="6EA6DBBF">
      <w:pPr>
        <w:spacing w:before="103" w:after="0" w:line="250" w:lineRule="exact"/>
        <w:ind w:left="0" w:right="0" w:firstLine="0"/>
        <w:jc w:val="left"/>
        <w:rPr>
          <w:rFonts w:ascii="Times New Roman"/>
          <w:color w:val="000000"/>
          <w:spacing w:val="0"/>
          <w:sz w:val="24"/>
        </w:rPr>
      </w:pPr>
      <w:r>
        <w:rPr>
          <w:rFonts w:ascii="宋体" w:hAnsi="宋体" w:cs="宋体"/>
          <w:color w:val="000000"/>
          <w:spacing w:val="4"/>
          <w:sz w:val="24"/>
        </w:rPr>
        <w:t>如需改动，用橡皮擦干净后，再选涂其他答案标号框。回答非选择题时，将答案写在答题卡</w:t>
      </w:r>
    </w:p>
    <w:p w14:paraId="3025DBA7">
      <w:pPr>
        <w:spacing w:before="121" w:after="0" w:line="250" w:lineRule="exact"/>
        <w:ind w:left="0" w:right="0" w:firstLine="0"/>
        <w:jc w:val="left"/>
        <w:rPr>
          <w:rFonts w:ascii="Times New Roman"/>
          <w:color w:val="000000"/>
          <w:spacing w:val="0"/>
          <w:sz w:val="24"/>
        </w:rPr>
      </w:pPr>
      <w:r>
        <w:rPr>
          <w:rFonts w:ascii="宋体" w:hAnsi="宋体" w:cs="宋体"/>
          <w:color w:val="000000"/>
          <w:spacing w:val="1"/>
          <w:sz w:val="24"/>
        </w:rPr>
        <w:t>上。写在本试卷上无效。</w:t>
      </w:r>
    </w:p>
    <w:p w14:paraId="0184C834">
      <w:pPr>
        <w:spacing w:before="114" w:after="0" w:line="276" w:lineRule="exact"/>
        <w:ind w:left="0" w:right="0" w:firstLine="0"/>
        <w:jc w:val="left"/>
        <w:rPr>
          <w:rFonts w:ascii="Times New Roman"/>
          <w:color w:val="000000"/>
          <w:spacing w:val="0"/>
          <w:sz w:val="24"/>
        </w:rPr>
      </w:pPr>
      <w:r>
        <w:rPr>
          <w:rFonts w:ascii="Times New Roman"/>
          <w:b/>
          <w:color w:val="000000"/>
          <w:spacing w:val="-1"/>
          <w:sz w:val="24"/>
        </w:rPr>
        <w:t>3</w:t>
      </w:r>
      <w:r>
        <w:rPr>
          <w:rFonts w:ascii="宋体" w:hAnsi="宋体" w:cs="宋体"/>
          <w:color w:val="000000"/>
          <w:spacing w:val="1"/>
          <w:sz w:val="24"/>
        </w:rPr>
        <w:t>．考试结束后，将本试卷和答题卡一并交回。</w:t>
      </w:r>
    </w:p>
    <w:p w14:paraId="5E038681">
      <w:pPr>
        <w:spacing w:before="96" w:after="0" w:line="276" w:lineRule="exact"/>
        <w:ind w:left="0" w:right="0" w:firstLine="0"/>
        <w:jc w:val="left"/>
        <w:rPr>
          <w:rFonts w:ascii="Times New Roman"/>
          <w:color w:val="000000"/>
          <w:spacing w:val="0"/>
          <w:sz w:val="24"/>
        </w:rPr>
      </w:pPr>
      <w:r>
        <w:rPr>
          <w:rFonts w:ascii="宋体" w:hAnsi="宋体" w:cs="宋体"/>
          <w:color w:val="000000"/>
          <w:spacing w:val="5"/>
          <w:sz w:val="24"/>
        </w:rPr>
        <w:t>一、选择题：本题共</w:t>
      </w:r>
      <w:r>
        <w:rPr>
          <w:rFonts w:ascii="Times New Roman"/>
          <w:color w:val="000000"/>
          <w:spacing w:val="-1"/>
          <w:sz w:val="24"/>
        </w:rPr>
        <w:t xml:space="preserve"> </w:t>
      </w:r>
      <w:r>
        <w:rPr>
          <w:rFonts w:ascii="Times New Roman"/>
          <w:b/>
          <w:color w:val="000000"/>
          <w:spacing w:val="-1"/>
          <w:sz w:val="24"/>
        </w:rPr>
        <w:t>16</w:t>
      </w:r>
      <w:r>
        <w:rPr>
          <w:rFonts w:ascii="Times New Roman"/>
          <w:b/>
          <w:color w:val="000000"/>
          <w:spacing w:val="0"/>
          <w:sz w:val="24"/>
        </w:rPr>
        <w:t xml:space="preserve"> </w:t>
      </w:r>
      <w:r>
        <w:rPr>
          <w:rFonts w:ascii="宋体" w:hAnsi="宋体" w:cs="宋体"/>
          <w:color w:val="000000"/>
          <w:spacing w:val="5"/>
          <w:sz w:val="24"/>
        </w:rPr>
        <w:t>小题，每小题</w:t>
      </w:r>
      <w:r>
        <w:rPr>
          <w:rFonts w:ascii="Times New Roman"/>
          <w:color w:val="000000"/>
          <w:spacing w:val="-1"/>
          <w:sz w:val="24"/>
        </w:rPr>
        <w:t xml:space="preserve"> </w:t>
      </w:r>
      <w:r>
        <w:rPr>
          <w:rFonts w:ascii="Times New Roman"/>
          <w:b/>
          <w:color w:val="000000"/>
          <w:spacing w:val="0"/>
          <w:sz w:val="24"/>
        </w:rPr>
        <w:t>3</w:t>
      </w:r>
      <w:r>
        <w:rPr>
          <w:rFonts w:ascii="Times New Roman"/>
          <w:b/>
          <w:color w:val="000000"/>
          <w:spacing w:val="-1"/>
          <w:sz w:val="24"/>
        </w:rPr>
        <w:t xml:space="preserve"> </w:t>
      </w:r>
      <w:r>
        <w:rPr>
          <w:rFonts w:ascii="宋体" w:hAnsi="宋体" w:cs="宋体"/>
          <w:color w:val="000000"/>
          <w:spacing w:val="6"/>
          <w:sz w:val="24"/>
        </w:rPr>
        <w:t>分，共</w:t>
      </w:r>
      <w:r>
        <w:rPr>
          <w:rFonts w:ascii="Times New Roman"/>
          <w:color w:val="000000"/>
          <w:spacing w:val="-3"/>
          <w:sz w:val="24"/>
        </w:rPr>
        <w:t xml:space="preserve"> </w:t>
      </w:r>
      <w:r>
        <w:rPr>
          <w:rFonts w:ascii="Times New Roman"/>
          <w:b/>
          <w:color w:val="000000"/>
          <w:spacing w:val="-1"/>
          <w:sz w:val="24"/>
        </w:rPr>
        <w:t>48</w:t>
      </w:r>
      <w:r>
        <w:rPr>
          <w:rFonts w:ascii="Times New Roman"/>
          <w:b/>
          <w:color w:val="000000"/>
          <w:spacing w:val="0"/>
          <w:sz w:val="24"/>
        </w:rPr>
        <w:t xml:space="preserve"> </w:t>
      </w:r>
      <w:r>
        <w:rPr>
          <w:rFonts w:ascii="宋体" w:hAnsi="宋体" w:cs="宋体"/>
          <w:color w:val="000000"/>
          <w:spacing w:val="4"/>
          <w:sz w:val="24"/>
        </w:rPr>
        <w:t>分。在每小题给出的四个选项中，只有一</w:t>
      </w:r>
    </w:p>
    <w:p w14:paraId="16135FF6">
      <w:pPr>
        <w:spacing w:before="103" w:after="0" w:line="250" w:lineRule="exact"/>
        <w:ind w:left="0" w:right="0" w:firstLine="0"/>
        <w:jc w:val="left"/>
        <w:rPr>
          <w:rFonts w:ascii="Times New Roman"/>
          <w:color w:val="000000"/>
          <w:spacing w:val="0"/>
          <w:sz w:val="24"/>
        </w:rPr>
      </w:pPr>
      <w:r>
        <w:rPr>
          <w:rFonts w:ascii="宋体" w:hAnsi="宋体" w:cs="宋体"/>
          <w:color w:val="000000"/>
          <w:spacing w:val="0"/>
          <w:sz w:val="24"/>
        </w:rPr>
        <w:t>项是符合题目要求的。</w:t>
      </w:r>
    </w:p>
    <w:p w14:paraId="27E12E0B">
      <w:pPr>
        <w:spacing w:before="179" w:after="0" w:line="243" w:lineRule="exact"/>
        <w:ind w:left="0" w:right="0" w:firstLine="0"/>
        <w:jc w:val="left"/>
        <w:rPr>
          <w:rFonts w:ascii="Times New Roman"/>
          <w:color w:val="000000"/>
          <w:spacing w:val="0"/>
          <w:sz w:val="21"/>
        </w:rPr>
      </w:pPr>
      <w:r>
        <w:rPr>
          <w:rFonts w:ascii="Times New Roman"/>
          <w:color w:val="000000"/>
          <w:spacing w:val="0"/>
          <w:sz w:val="21"/>
        </w:rPr>
        <w:t>1.</w:t>
      </w:r>
      <w:r>
        <w:rPr>
          <w:rFonts w:ascii="Times New Roman"/>
          <w:color w:val="000000"/>
          <w:spacing w:val="53"/>
          <w:sz w:val="21"/>
        </w:rPr>
        <w:t xml:space="preserve"> </w:t>
      </w:r>
      <w:r>
        <w:rPr>
          <w:rFonts w:ascii="宋体" w:hAnsi="宋体" w:cs="宋体"/>
          <w:color w:val="000000"/>
          <w:spacing w:val="-4"/>
          <w:sz w:val="21"/>
        </w:rPr>
        <w:t>毛泽东指出：“我们敢想、敢说、敢做、敢为的理论基础是马列主义。”作为当代中国马克思主义，习近</w:t>
      </w:r>
    </w:p>
    <w:p w14:paraId="2F4B0A92">
      <w:pPr>
        <w:spacing w:before="232" w:after="0" w:line="220" w:lineRule="exact"/>
        <w:ind w:left="0" w:right="0" w:firstLine="0"/>
        <w:jc w:val="left"/>
        <w:rPr>
          <w:rFonts w:ascii="Times New Roman"/>
          <w:color w:val="000000"/>
          <w:spacing w:val="0"/>
          <w:sz w:val="21"/>
        </w:rPr>
      </w:pPr>
      <w:r>
        <w:rPr>
          <w:rFonts w:ascii="宋体" w:hAnsi="宋体" w:cs="宋体"/>
          <w:color w:val="000000"/>
          <w:spacing w:val="2"/>
          <w:sz w:val="21"/>
        </w:rPr>
        <w:t>平新时代中国特色社会主义思想以其强大的真理力量和实践伟力，让我们在前进的道路上底气十足。习近</w:t>
      </w:r>
    </w:p>
    <w:p w14:paraId="4E508745">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平新时代中国特色社会主义思想是（</w:t>
      </w:r>
      <w:r>
        <w:rPr>
          <w:rFonts w:ascii="Times New Roman"/>
          <w:color w:val="000000"/>
          <w:spacing w:val="263"/>
          <w:sz w:val="21"/>
        </w:rPr>
        <w:t xml:space="preserve"> </w:t>
      </w:r>
      <w:r>
        <w:rPr>
          <w:rFonts w:ascii="宋体" w:hAnsi="宋体" w:cs="宋体"/>
          <w:color w:val="000000"/>
          <w:spacing w:val="0"/>
          <w:sz w:val="21"/>
        </w:rPr>
        <w:t>）</w:t>
      </w:r>
    </w:p>
    <w:p w14:paraId="326E49DA">
      <w:pPr>
        <w:spacing w:before="362" w:after="0" w:line="220" w:lineRule="exact"/>
        <w:ind w:left="0" w:right="0" w:firstLine="0"/>
        <w:jc w:val="left"/>
        <w:rPr>
          <w:rFonts w:ascii="Times New Roman"/>
          <w:color w:val="000000"/>
          <w:spacing w:val="0"/>
          <w:sz w:val="21"/>
        </w:rPr>
      </w:pPr>
      <w:r>
        <w:rPr>
          <w:rFonts w:ascii="宋体" w:hAnsi="宋体" w:cs="宋体"/>
          <w:color w:val="000000"/>
          <w:spacing w:val="0"/>
          <w:sz w:val="21"/>
        </w:rPr>
        <w:t>①中华文化和中国精神</w:t>
      </w:r>
      <w:r>
        <w:rPr>
          <w:rFonts w:ascii="Times New Roman"/>
          <w:color w:val="000000"/>
          <w:spacing w:val="158"/>
          <w:sz w:val="21"/>
        </w:rPr>
        <w:t xml:space="preserve"> </w:t>
      </w:r>
      <w:r>
        <w:rPr>
          <w:rFonts w:ascii="宋体" w:hAnsi="宋体" w:cs="宋体"/>
          <w:color w:val="000000"/>
          <w:spacing w:val="0"/>
          <w:sz w:val="21"/>
        </w:rPr>
        <w:t>时代精华</w:t>
      </w:r>
      <w:r>
        <w:rPr>
          <w:rFonts w:ascii="Times New Roman"/>
          <w:color w:val="000000"/>
          <w:spacing w:val="893"/>
          <w:sz w:val="21"/>
        </w:rPr>
        <w:t xml:space="preserve"> </w:t>
      </w:r>
      <w:r>
        <w:rPr>
          <w:rFonts w:ascii="宋体" w:hAnsi="宋体" w:cs="宋体"/>
          <w:color w:val="000000"/>
          <w:spacing w:val="0"/>
          <w:sz w:val="21"/>
        </w:rPr>
        <w:t>②中国特色社会主义最本质的特征</w:t>
      </w:r>
    </w:p>
    <w:p w14:paraId="4BCA3E82">
      <w:pPr>
        <w:spacing w:before="290" w:after="0" w:line="220" w:lineRule="exact"/>
        <w:ind w:left="0" w:right="0" w:firstLine="0"/>
        <w:jc w:val="left"/>
        <w:rPr>
          <w:rFonts w:ascii="Times New Roman"/>
          <w:color w:val="000000"/>
          <w:spacing w:val="0"/>
          <w:sz w:val="21"/>
        </w:rPr>
      </w:pPr>
      <w:r>
        <w:rPr>
          <w:rFonts w:ascii="宋体" w:hAnsi="宋体" w:cs="宋体"/>
          <w:color w:val="000000"/>
          <w:spacing w:val="0"/>
          <w:sz w:val="21"/>
        </w:rPr>
        <w:t>③党和人民大踏步赶上时代的重要法宝</w:t>
      </w:r>
      <w:r>
        <w:rPr>
          <w:rFonts w:ascii="Times New Roman"/>
          <w:color w:val="000000"/>
          <w:spacing w:val="368"/>
          <w:sz w:val="21"/>
        </w:rPr>
        <w:t xml:space="preserve"> </w:t>
      </w:r>
      <w:r>
        <w:rPr>
          <w:rFonts w:ascii="宋体" w:hAnsi="宋体" w:cs="宋体"/>
          <w:color w:val="000000"/>
          <w:spacing w:val="0"/>
          <w:sz w:val="21"/>
        </w:rPr>
        <w:t>④新时代党和国家事业发展的根本遵循</w:t>
      </w:r>
    </w:p>
    <w:p w14:paraId="1118F0DE">
      <w:pPr>
        <w:spacing w:before="240"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①③</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①④</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②③</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②④</w:t>
      </w:r>
    </w:p>
    <w:p w14:paraId="224D1C5F">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2.</w:t>
      </w:r>
      <w:r>
        <w:rPr>
          <w:rFonts w:ascii="Times New Roman"/>
          <w:color w:val="000000"/>
          <w:spacing w:val="53"/>
          <w:sz w:val="21"/>
        </w:rPr>
        <w:t xml:space="preserve"> </w:t>
      </w:r>
      <w:r>
        <w:rPr>
          <w:rFonts w:ascii="宋体" w:hAnsi="宋体" w:cs="宋体"/>
          <w:color w:val="000000"/>
          <w:spacing w:val="0"/>
          <w:sz w:val="21"/>
        </w:rPr>
        <w:t>十八大以来，中国共产党高度重视作风建设，以八项规定整治顽疾、扫除积弊、制定实施中央八项规定</w:t>
      </w:r>
    </w:p>
    <w:p w14:paraId="07816EB4">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是党在新时代的徙木立信之举，</w:t>
      </w:r>
      <w:r>
        <w:rPr>
          <w:rFonts w:ascii="Times New Roman"/>
          <w:color w:val="000000"/>
          <w:spacing w:val="0"/>
          <w:sz w:val="21"/>
        </w:rPr>
        <w:t xml:space="preserve">2025 </w:t>
      </w:r>
      <w:r>
        <w:rPr>
          <w:rFonts w:ascii="宋体" w:hAnsi="宋体" w:cs="宋体"/>
          <w:color w:val="000000"/>
          <w:spacing w:val="0"/>
          <w:sz w:val="21"/>
        </w:rPr>
        <w:t>年全国两会刚一结束，党中央决定在全党开展深化党内法规精神学习</w:t>
      </w:r>
    </w:p>
    <w:p w14:paraId="02797B0C">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教育，这表明（</w:t>
      </w:r>
      <w:r>
        <w:rPr>
          <w:rFonts w:ascii="Times New Roman"/>
          <w:color w:val="000000"/>
          <w:spacing w:val="263"/>
          <w:sz w:val="21"/>
        </w:rPr>
        <w:t xml:space="preserve"> </w:t>
      </w:r>
      <w:r>
        <w:rPr>
          <w:rFonts w:ascii="宋体" w:hAnsi="宋体" w:cs="宋体"/>
          <w:color w:val="000000"/>
          <w:spacing w:val="0"/>
          <w:sz w:val="21"/>
        </w:rPr>
        <w:t>）</w:t>
      </w:r>
    </w:p>
    <w:p w14:paraId="2D2C08D5">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①作风建设是社会主义民主政治的本质属性</w:t>
      </w:r>
      <w:r>
        <w:rPr>
          <w:rFonts w:ascii="Times New Roman"/>
          <w:color w:val="000000"/>
          <w:spacing w:val="368"/>
          <w:sz w:val="21"/>
        </w:rPr>
        <w:t xml:space="preserve"> </w:t>
      </w:r>
      <w:r>
        <w:rPr>
          <w:rFonts w:ascii="宋体" w:hAnsi="宋体" w:cs="宋体"/>
          <w:color w:val="000000"/>
          <w:spacing w:val="0"/>
          <w:sz w:val="21"/>
        </w:rPr>
        <w:t>②作风建设是坚持党的群众路线的内在要求</w:t>
      </w:r>
    </w:p>
    <w:p w14:paraId="7B0A9D39">
      <w:pPr>
        <w:spacing w:before="248" w:after="0" w:line="220" w:lineRule="exact"/>
        <w:ind w:left="0" w:right="0" w:firstLine="0"/>
        <w:jc w:val="left"/>
        <w:rPr>
          <w:rFonts w:ascii="Times New Roman"/>
          <w:color w:val="000000"/>
          <w:spacing w:val="0"/>
          <w:sz w:val="21"/>
        </w:rPr>
      </w:pPr>
      <w:r>
        <w:rPr>
          <w:rFonts w:ascii="宋体" w:hAnsi="宋体" w:cs="宋体"/>
          <w:color w:val="000000"/>
          <w:spacing w:val="2"/>
          <w:sz w:val="21"/>
        </w:rPr>
        <w:t>③八项规定是坚持和发展中国特色社会主义的总抓手</w:t>
      </w:r>
      <w:r>
        <w:rPr>
          <w:rFonts w:ascii="Times New Roman"/>
          <w:color w:val="000000"/>
          <w:spacing w:val="375"/>
          <w:sz w:val="21"/>
        </w:rPr>
        <w:t xml:space="preserve"> </w:t>
      </w:r>
      <w:r>
        <w:rPr>
          <w:rFonts w:ascii="宋体" w:hAnsi="宋体" w:cs="宋体"/>
          <w:color w:val="000000"/>
          <w:spacing w:val="2"/>
          <w:sz w:val="21"/>
        </w:rPr>
        <w:t>④八项规定是当下深刻推进全面从严治党的重要</w:t>
      </w:r>
    </w:p>
    <w:p w14:paraId="763ED715">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举措</w:t>
      </w:r>
    </w:p>
    <w:p w14:paraId="3CE69A25">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①②</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①③</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②③</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②④</w:t>
      </w:r>
    </w:p>
    <w:p w14:paraId="58CE8744">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3.</w:t>
      </w:r>
      <w:r>
        <w:rPr>
          <w:rFonts w:ascii="Times New Roman"/>
          <w:color w:val="000000"/>
          <w:spacing w:val="53"/>
          <w:sz w:val="21"/>
        </w:rPr>
        <w:t xml:space="preserve"> </w:t>
      </w:r>
      <w:r>
        <w:rPr>
          <w:rFonts w:ascii="宋体" w:hAnsi="宋体" w:cs="宋体"/>
          <w:color w:val="000000"/>
          <w:spacing w:val="-4"/>
          <w:sz w:val="21"/>
        </w:rPr>
        <w:t>习近平指出：“加快发展大众创业、万众创新是我们赢得全球科技竞争主动权的重要战略抓手，是推动我</w:t>
      </w:r>
    </w:p>
    <w:p w14:paraId="5AA3D88E">
      <w:pPr>
        <w:spacing w:before="237" w:after="0" w:line="220" w:lineRule="exact"/>
        <w:ind w:left="0" w:right="0" w:firstLine="0"/>
        <w:jc w:val="left"/>
        <w:rPr>
          <w:rFonts w:ascii="Times New Roman"/>
          <w:color w:val="000000"/>
          <w:spacing w:val="0"/>
          <w:sz w:val="21"/>
        </w:rPr>
      </w:pPr>
      <w:r>
        <w:rPr>
          <w:rFonts w:ascii="宋体" w:hAnsi="宋体" w:cs="宋体"/>
          <w:color w:val="000000"/>
          <w:spacing w:val="-3"/>
          <w:sz w:val="21"/>
        </w:rPr>
        <w:t>国科技跨越发展、产业优化升级、生产力整体跃升的重要战略资源。”下列场景能体现人工智能提升科技创</w:t>
      </w:r>
    </w:p>
    <w:p w14:paraId="06B2BF35">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新效能的是（</w:t>
      </w:r>
      <w:r>
        <w:rPr>
          <w:rFonts w:ascii="Times New Roman"/>
          <w:color w:val="000000"/>
          <w:spacing w:val="263"/>
          <w:sz w:val="21"/>
        </w:rPr>
        <w:t xml:space="preserve"> </w:t>
      </w:r>
      <w:r>
        <w:rPr>
          <w:rFonts w:ascii="宋体" w:hAnsi="宋体" w:cs="宋体"/>
          <w:color w:val="000000"/>
          <w:spacing w:val="0"/>
          <w:sz w:val="21"/>
        </w:rPr>
        <w:t>）</w:t>
      </w:r>
    </w:p>
    <w:p w14:paraId="6D8F5E5B">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①中国依托传统自动化装配线能够批量生产全国一型号拖拉机</w:t>
      </w:r>
    </w:p>
    <w:p w14:paraId="38284BA2">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②中国中车仿真大模型将计算效率由</w:t>
      </w:r>
      <w:r>
        <w:rPr>
          <w:rFonts w:ascii="Times New Roman"/>
          <w:color w:val="000000"/>
          <w:spacing w:val="0"/>
          <w:sz w:val="21"/>
        </w:rPr>
        <w:t xml:space="preserve"> </w:t>
      </w:r>
      <w:r>
        <w:rPr>
          <w:rFonts w:ascii="宋体"/>
          <w:color w:val="000000"/>
          <w:spacing w:val="0"/>
          <w:sz w:val="21"/>
        </w:rPr>
        <w:t>24</w:t>
      </w:r>
      <w:r>
        <w:rPr>
          <w:rFonts w:ascii="Times New Roman"/>
          <w:color w:val="000000"/>
          <w:spacing w:val="0"/>
          <w:sz w:val="21"/>
        </w:rPr>
        <w:t xml:space="preserve"> </w:t>
      </w:r>
      <w:r>
        <w:rPr>
          <w:rFonts w:ascii="宋体" w:hAnsi="宋体" w:cs="宋体"/>
          <w:color w:val="000000"/>
          <w:spacing w:val="0"/>
          <w:sz w:val="21"/>
        </w:rPr>
        <w:t>小时缩短到</w:t>
      </w:r>
      <w:r>
        <w:rPr>
          <w:rFonts w:ascii="Times New Roman"/>
          <w:color w:val="000000"/>
          <w:spacing w:val="0"/>
          <w:sz w:val="21"/>
        </w:rPr>
        <w:t xml:space="preserve"> </w:t>
      </w:r>
      <w:r>
        <w:rPr>
          <w:rFonts w:ascii="宋体"/>
          <w:color w:val="000000"/>
          <w:spacing w:val="0"/>
          <w:sz w:val="21"/>
        </w:rPr>
        <w:t>10</w:t>
      </w:r>
      <w:r>
        <w:rPr>
          <w:rFonts w:ascii="Times New Roman"/>
          <w:color w:val="000000"/>
          <w:spacing w:val="0"/>
          <w:sz w:val="21"/>
        </w:rPr>
        <w:t xml:space="preserve"> </w:t>
      </w:r>
      <w:r>
        <w:rPr>
          <w:rFonts w:ascii="宋体" w:hAnsi="宋体" w:cs="宋体"/>
          <w:color w:val="000000"/>
          <w:spacing w:val="0"/>
          <w:sz w:val="21"/>
        </w:rPr>
        <w:t>秒</w:t>
      </w:r>
    </w:p>
    <w:p w14:paraId="2AD4C147">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③中国联通元器大模型的应用帮助企业降低</w:t>
      </w:r>
      <w:r>
        <w:rPr>
          <w:rFonts w:ascii="Times New Roman"/>
          <w:color w:val="000000"/>
          <w:spacing w:val="0"/>
          <w:sz w:val="21"/>
        </w:rPr>
        <w:t xml:space="preserve"> </w:t>
      </w:r>
      <w:r>
        <w:rPr>
          <w:rFonts w:ascii="宋体" w:hAnsi="宋体" w:cs="宋体"/>
          <w:color w:val="000000"/>
          <w:spacing w:val="0"/>
          <w:sz w:val="21"/>
        </w:rPr>
        <w:t>50%的生产成本</w:t>
      </w:r>
    </w:p>
    <w:p w14:paraId="281A2344">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④国家电网总计增设</w:t>
      </w:r>
      <w:r>
        <w:rPr>
          <w:rFonts w:ascii="Times New Roman"/>
          <w:color w:val="000000"/>
          <w:spacing w:val="0"/>
          <w:sz w:val="21"/>
        </w:rPr>
        <w:t xml:space="preserve"> </w:t>
      </w:r>
      <w:r>
        <w:rPr>
          <w:rFonts w:ascii="宋体"/>
          <w:color w:val="000000"/>
          <w:spacing w:val="0"/>
          <w:sz w:val="21"/>
        </w:rPr>
        <w:t>110</w:t>
      </w:r>
      <w:r>
        <w:rPr>
          <w:rFonts w:ascii="Times New Roman"/>
          <w:color w:val="000000"/>
          <w:spacing w:val="0"/>
          <w:sz w:val="21"/>
        </w:rPr>
        <w:t xml:space="preserve"> </w:t>
      </w:r>
      <w:r>
        <w:rPr>
          <w:rFonts w:ascii="宋体" w:hAnsi="宋体" w:cs="宋体"/>
          <w:color w:val="000000"/>
          <w:spacing w:val="0"/>
          <w:sz w:val="21"/>
        </w:rPr>
        <w:t>千伏及以上输电线路达</w:t>
      </w:r>
      <w:r>
        <w:rPr>
          <w:rFonts w:ascii="Times New Roman"/>
          <w:color w:val="000000"/>
          <w:spacing w:val="0"/>
          <w:sz w:val="21"/>
        </w:rPr>
        <w:t xml:space="preserve"> </w:t>
      </w:r>
      <w:r>
        <w:rPr>
          <w:rFonts w:ascii="宋体"/>
          <w:color w:val="000000"/>
          <w:spacing w:val="0"/>
          <w:sz w:val="21"/>
        </w:rPr>
        <w:t>130</w:t>
      </w:r>
      <w:r>
        <w:rPr>
          <w:rFonts w:ascii="Times New Roman"/>
          <w:color w:val="000000"/>
          <w:spacing w:val="0"/>
          <w:sz w:val="21"/>
        </w:rPr>
        <w:t xml:space="preserve"> </w:t>
      </w:r>
      <w:r>
        <w:rPr>
          <w:rFonts w:ascii="宋体" w:hAnsi="宋体" w:cs="宋体"/>
          <w:color w:val="000000"/>
          <w:spacing w:val="0"/>
          <w:sz w:val="21"/>
        </w:rPr>
        <w:t>万千米</w:t>
      </w:r>
    </w:p>
    <w:p w14:paraId="00C8A644">
      <w:pPr>
        <w:spacing w:before="425"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1</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7</w:t>
      </w:r>
      <w:r>
        <w:rPr>
          <w:rFonts w:ascii="宋体" w:hAnsi="宋体" w:cs="宋体"/>
          <w:color w:val="000000"/>
          <w:spacing w:val="0"/>
          <w:sz w:val="21"/>
        </w:rPr>
        <w:t>页</w:t>
      </w:r>
    </w:p>
    <w:p w14:paraId="3EAF61B7">
      <w:pPr>
        <w:spacing w:before="0" w:after="0" w:line="0" w:lineRule="atLeast"/>
        <w:ind w:left="0" w:right="0" w:firstLine="0"/>
        <w:jc w:val="left"/>
        <w:rPr>
          <w:rFonts w:ascii="Arial"/>
          <w:color w:val="FF0000"/>
          <w:spacing w:val="0"/>
          <w:sz w:val="2"/>
        </w:rPr>
      </w:pPr>
    </w:p>
    <w:p w14:paraId="0ACE86B6">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19B9B5DE">
      <w:pPr>
        <w:pStyle w:val="6"/>
        <w:sectPr>
          <w:headerReference r:id="rId7" w:type="first"/>
          <w:footerReference r:id="rId10" w:type="first"/>
          <w:headerReference r:id="rId5" w:type="default"/>
          <w:footerReference r:id="rId8" w:type="default"/>
          <w:headerReference r:id="rId6" w:type="even"/>
          <w:footerReference r:id="rId9" w:type="even"/>
          <w:pgSz w:w="11900" w:h="16840"/>
          <w:pgMar w:top="1464" w:right="100" w:bottom="0" w:left="1080" w:header="720" w:footer="720" w:gutter="0"/>
          <w:pgNumType w:start="1"/>
          <w:cols w:space="720" w:num="1"/>
          <w:docGrid w:linePitch="1" w:charSpace="0"/>
        </w:sectPr>
      </w:pPr>
    </w:p>
    <w:p w14:paraId="5699FA18">
      <w:pPr>
        <w:spacing w:before="0" w:after="0" w:line="0" w:lineRule="atLeast"/>
        <w:ind w:left="0" w:right="0" w:firstLine="0"/>
        <w:jc w:val="left"/>
        <w:rPr>
          <w:rFonts w:ascii="Arial"/>
          <w:color w:val="FF0000"/>
          <w:spacing w:val="0"/>
          <w:sz w:val="2"/>
        </w:rPr>
      </w:pPr>
    </w:p>
    <w:p w14:paraId="6CA36009">
      <w:pPr>
        <w:spacing w:before="0" w:after="0" w:line="243" w:lineRule="exact"/>
        <w:ind w:left="0" w:right="0" w:firstLine="0"/>
        <w:jc w:val="left"/>
        <w:rPr>
          <w:rFonts w:ascii="Times New Roman"/>
          <w:color w:val="000000"/>
          <w:spacing w:val="0"/>
          <w:sz w:val="21"/>
        </w:rPr>
      </w:pPr>
      <w:bookmarkStart w:id="1" w:name="br2"/>
      <w:bookmarkEnd w:id="1"/>
      <w:r>
        <w:pict>
          <v:shape id="_x0000_s1029" o:spid="_x0000_s1029" o:spt="75" type="#_x0000_t75" style="position:absolute;left:0pt;margin-left:404.15pt;margin-top:72.55pt;height:2.75pt;width:2.75pt;mso-position-horizontal-relative:page;mso-position-vertical-relative:page;z-index:-251634688;mso-width-relative:page;mso-height-relative:page;" filled="f" o:preferrelative="t" stroked="f" coordsize="21600,21600">
            <v:path/>
            <v:fill on="f" focussize="0,0"/>
            <v:stroke on="f" joinstyle="miter"/>
            <v:imagedata r:id="rId12" o:title=""/>
            <o:lock v:ext="edit" aspectratio="t"/>
          </v:shape>
        </w:pict>
      </w:r>
      <w:r>
        <w:pict>
          <v:shape id="_x0000_s1030" o:spid="_x0000_s1030" o:spt="75" type="#_x0000_t75" style="position:absolute;left:0pt;margin-left:212.1pt;margin-top:473.3pt;height:5.75pt;width:5pt;mso-position-horizontal-relative:page;mso-position-vertical-relative:page;z-index:-251635712;mso-width-relative:page;mso-height-relative:page;" filled="f" o:preferrelative="t" stroked="f" coordsize="21600,21600">
            <v:path/>
            <v:fill on="f" focussize="0,0"/>
            <v:stroke on="f" joinstyle="miter"/>
            <v:imagedata r:id="rId13" o:title=""/>
            <o:lock v:ext="edit" aspectratio="t"/>
          </v:shape>
        </w:pict>
      </w:r>
      <w:r>
        <w:pict>
          <v:shape id="_x0000_s1031" o:spid="_x0000_s1031" o:spt="75" type="#_x0000_t75" style="position:absolute;left:0pt;margin-left:116.8pt;margin-top:769.7pt;height:2.75pt;width:2.75pt;mso-position-horizontal-relative:page;mso-position-vertical-relative:page;z-index:-251636736;mso-width-relative:page;mso-height-relative:page;" filled="f" o:preferrelative="t" stroked="f" coordsize="21600,21600">
            <v:path/>
            <v:fill on="f" focussize="0,0"/>
            <v:stroke on="f" joinstyle="miter"/>
            <v:imagedata r:id="rId16" o:title=""/>
            <o:lock v:ext="edit" aspectratio="t"/>
          </v:shape>
        </w:pict>
      </w:r>
      <w:r>
        <w:pict>
          <v:shape id="_x0000_s1032" o:spid="_x0000_s1032" o:spt="75" type="#_x0000_t75" style="position:absolute;left:0pt;margin-left:47pt;margin-top:134.85pt;height:161.1pt;width:326.9pt;mso-position-horizontal-relative:page;mso-position-vertical-relative:page;z-index:-251637760;mso-width-relative:page;mso-height-relative:page;" filled="f" o:preferrelative="t" stroked="f" coordsize="21600,21600">
            <v:path/>
            <v:fill on="f" focussize="0,0"/>
            <v:stroke on="f" joinstyle="miter"/>
            <v:imagedata r:id="rId17" o:title=""/>
            <o:lock v:ext="edit" aspectratio="t"/>
          </v:shape>
        </w:pict>
      </w:r>
      <w:r>
        <w:pict>
          <v:shape id="_x0000_s1033" o:spid="_x0000_s1033" o:spt="75" type="#_x0000_t75" style="position:absolute;left:0pt;margin-left:221.1pt;margin-top:439.5pt;height:16.25pt;width:12.5pt;mso-position-horizontal-relative:page;mso-position-vertical-relative:page;z-index:-251638784;mso-width-relative:page;mso-height-relative:page;" filled="f" o:preferrelative="t" stroked="f" coordsize="21600,21600">
            <v:path/>
            <v:fill on="f" focussize="0,0"/>
            <v:stroke on="f" joinstyle="miter"/>
            <v:imagedata r:id="rId18" o:title=""/>
            <o:lock v:ext="edit" aspectratio="t"/>
          </v:shape>
        </w:pict>
      </w:r>
      <w:r>
        <w:pict>
          <v:shape id="_x0000_s1034" o:spid="_x0000_s1034" o:spt="75" type="#_x0000_t75" style="position:absolute;left:0pt;margin-left:224.1pt;margin-top:486.8pt;height:16.25pt;width:12.5pt;mso-position-horizontal-relative:page;mso-position-vertical-relative:page;z-index:-251639808;mso-width-relative:page;mso-height-relative:page;" filled="f" o:preferrelative="t" stroked="f" coordsize="21600,21600">
            <v:path/>
            <v:fill on="f" focussize="0,0"/>
            <v:stroke on="f" joinstyle="miter"/>
            <v:imagedata r:id="rId15" o:title=""/>
            <o:lock v:ext="edit" aspectratio="t"/>
          </v:shape>
        </w:pict>
      </w:r>
      <w:r>
        <w:rPr>
          <w:rFonts w:ascii="Times New Roman"/>
          <w:color w:val="000000"/>
          <w:spacing w:val="0"/>
          <w:sz w:val="21"/>
        </w:rPr>
        <w:t xml:space="preserve">A. </w:t>
      </w:r>
      <w:r>
        <w:rPr>
          <w:rFonts w:ascii="宋体" w:hAnsi="宋体" w:cs="宋体"/>
          <w:color w:val="000000"/>
          <w:spacing w:val="0"/>
          <w:sz w:val="21"/>
        </w:rPr>
        <w:t>①②</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①④</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②③</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③④</w:t>
      </w:r>
    </w:p>
    <w:p w14:paraId="711851DD">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 xml:space="preserve">4. </w:t>
      </w:r>
      <w:r>
        <w:rPr>
          <w:rFonts w:ascii="宋体"/>
          <w:color w:val="000000"/>
          <w:spacing w:val="0"/>
          <w:sz w:val="21"/>
        </w:rPr>
        <w:t>2025</w:t>
      </w:r>
      <w:r>
        <w:rPr>
          <w:rFonts w:ascii="Times New Roman"/>
          <w:color w:val="000000"/>
          <w:spacing w:val="0"/>
          <w:sz w:val="21"/>
        </w:rPr>
        <w:t xml:space="preserve"> </w:t>
      </w:r>
      <w:r>
        <w:rPr>
          <w:rFonts w:ascii="宋体" w:hAnsi="宋体" w:cs="宋体"/>
          <w:color w:val="000000"/>
          <w:spacing w:val="0"/>
          <w:sz w:val="21"/>
        </w:rPr>
        <w:t>年政府工作报告强调要完善社会保障和服务政策，提出了一系列心系民生福祉的改革举措。下表中</w:t>
      </w:r>
    </w:p>
    <w:p w14:paraId="01EA5417">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的改革举措与“群众期盼”相匹配的是（</w:t>
      </w:r>
      <w:r>
        <w:rPr>
          <w:rFonts w:ascii="Times New Roman"/>
          <w:color w:val="000000"/>
          <w:spacing w:val="263"/>
          <w:sz w:val="21"/>
        </w:rPr>
        <w:t xml:space="preserve"> </w:t>
      </w:r>
      <w:r>
        <w:rPr>
          <w:rFonts w:ascii="宋体" w:hAnsi="宋体" w:cs="宋体"/>
          <w:color w:val="000000"/>
          <w:spacing w:val="0"/>
          <w:sz w:val="21"/>
        </w:rPr>
        <w:t>）</w:t>
      </w:r>
    </w:p>
    <w:p w14:paraId="113FD326">
      <w:pPr>
        <w:spacing w:before="338" w:after="0" w:line="220" w:lineRule="exact"/>
        <w:ind w:left="0" w:right="0" w:firstLine="0"/>
        <w:jc w:val="left"/>
        <w:rPr>
          <w:rFonts w:ascii="Times New Roman"/>
          <w:color w:val="000000"/>
          <w:spacing w:val="0"/>
          <w:sz w:val="21"/>
        </w:rPr>
      </w:pPr>
      <w:r>
        <w:rPr>
          <w:rFonts w:ascii="宋体" w:hAnsi="宋体" w:cs="宋体"/>
          <w:color w:val="000000"/>
          <w:spacing w:val="0"/>
          <w:sz w:val="21"/>
        </w:rPr>
        <w:t>序号</w:t>
      </w:r>
      <w:r>
        <w:rPr>
          <w:rFonts w:ascii="Times New Roman"/>
          <w:color w:val="000000"/>
          <w:spacing w:val="218"/>
          <w:sz w:val="21"/>
        </w:rPr>
        <w:t xml:space="preserve"> </w:t>
      </w:r>
      <w:r>
        <w:rPr>
          <w:rFonts w:ascii="宋体" w:hAnsi="宋体" w:cs="宋体"/>
          <w:color w:val="000000"/>
          <w:spacing w:val="0"/>
          <w:sz w:val="21"/>
        </w:rPr>
        <w:t>群众期盼</w:t>
      </w:r>
      <w:r>
        <w:rPr>
          <w:rFonts w:ascii="Times New Roman"/>
          <w:color w:val="000000"/>
          <w:spacing w:val="218"/>
          <w:sz w:val="21"/>
        </w:rPr>
        <w:t xml:space="preserve"> </w:t>
      </w:r>
      <w:r>
        <w:rPr>
          <w:rFonts w:ascii="宋体" w:hAnsi="宋体" w:cs="宋体"/>
          <w:color w:val="000000"/>
          <w:spacing w:val="0"/>
          <w:sz w:val="21"/>
        </w:rPr>
        <w:t>改革举措</w:t>
      </w:r>
    </w:p>
    <w:p w14:paraId="0439760A">
      <w:pPr>
        <w:spacing w:before="413" w:after="0" w:line="220" w:lineRule="exact"/>
        <w:ind w:left="0" w:right="0" w:firstLine="0"/>
        <w:jc w:val="left"/>
        <w:rPr>
          <w:rFonts w:ascii="Times New Roman"/>
          <w:color w:val="000000"/>
          <w:spacing w:val="0"/>
          <w:sz w:val="21"/>
        </w:rPr>
      </w:pPr>
      <w:r>
        <w:rPr>
          <w:rFonts w:ascii="宋体" w:hAnsi="宋体" w:cs="宋体"/>
          <w:color w:val="000000"/>
          <w:spacing w:val="0"/>
          <w:sz w:val="21"/>
        </w:rPr>
        <w:t>①</w:t>
      </w:r>
      <w:r>
        <w:rPr>
          <w:rFonts w:ascii="Times New Roman"/>
          <w:color w:val="000000"/>
          <w:spacing w:val="428"/>
          <w:sz w:val="21"/>
        </w:rPr>
        <w:t xml:space="preserve"> </w:t>
      </w:r>
      <w:r>
        <w:rPr>
          <w:rFonts w:ascii="宋体" w:hAnsi="宋体" w:cs="宋体"/>
          <w:color w:val="000000"/>
          <w:spacing w:val="0"/>
          <w:sz w:val="21"/>
        </w:rPr>
        <w:t>幼有所育</w:t>
      </w:r>
      <w:r>
        <w:rPr>
          <w:rFonts w:ascii="Times New Roman"/>
          <w:color w:val="000000"/>
          <w:spacing w:val="218"/>
          <w:sz w:val="21"/>
        </w:rPr>
        <w:t xml:space="preserve"> </w:t>
      </w:r>
      <w:r>
        <w:rPr>
          <w:rFonts w:ascii="宋体" w:hAnsi="宋体" w:cs="宋体"/>
          <w:color w:val="000000"/>
          <w:spacing w:val="0"/>
          <w:sz w:val="21"/>
        </w:rPr>
        <w:t>大力发展托幼一体服务，增加普惠托育服务供给</w:t>
      </w:r>
    </w:p>
    <w:p w14:paraId="1194A4EB">
      <w:pPr>
        <w:spacing w:before="413" w:after="0" w:line="220" w:lineRule="exact"/>
        <w:ind w:left="0" w:right="0" w:firstLine="0"/>
        <w:jc w:val="left"/>
        <w:rPr>
          <w:rFonts w:ascii="Times New Roman"/>
          <w:color w:val="000000"/>
          <w:spacing w:val="0"/>
          <w:sz w:val="21"/>
        </w:rPr>
      </w:pPr>
      <w:r>
        <w:rPr>
          <w:rFonts w:ascii="宋体" w:hAnsi="宋体" w:cs="宋体"/>
          <w:color w:val="000000"/>
          <w:spacing w:val="0"/>
          <w:sz w:val="21"/>
        </w:rPr>
        <w:t>②</w:t>
      </w:r>
      <w:r>
        <w:rPr>
          <w:rFonts w:ascii="Times New Roman"/>
          <w:color w:val="000000"/>
          <w:spacing w:val="428"/>
          <w:sz w:val="21"/>
        </w:rPr>
        <w:t xml:space="preserve"> </w:t>
      </w:r>
      <w:r>
        <w:rPr>
          <w:rFonts w:ascii="宋体" w:hAnsi="宋体" w:cs="宋体"/>
          <w:color w:val="000000"/>
          <w:spacing w:val="0"/>
          <w:sz w:val="21"/>
        </w:rPr>
        <w:t>弱有所扶</w:t>
      </w:r>
      <w:r>
        <w:rPr>
          <w:rFonts w:ascii="Times New Roman"/>
          <w:color w:val="000000"/>
          <w:spacing w:val="218"/>
          <w:sz w:val="21"/>
        </w:rPr>
        <w:t xml:space="preserve"> </w:t>
      </w:r>
      <w:r>
        <w:rPr>
          <w:rFonts w:ascii="宋体" w:hAnsi="宋体" w:cs="宋体"/>
          <w:color w:val="000000"/>
          <w:spacing w:val="0"/>
          <w:sz w:val="21"/>
        </w:rPr>
        <w:t>加强低收入人口动态监测和常态化救助帮扶</w:t>
      </w:r>
    </w:p>
    <w:p w14:paraId="7808ED81">
      <w:pPr>
        <w:spacing w:before="413" w:after="0" w:line="220" w:lineRule="exact"/>
        <w:ind w:left="0" w:right="0" w:firstLine="0"/>
        <w:jc w:val="left"/>
        <w:rPr>
          <w:rFonts w:ascii="Times New Roman"/>
          <w:color w:val="000000"/>
          <w:spacing w:val="0"/>
          <w:sz w:val="21"/>
        </w:rPr>
      </w:pPr>
      <w:r>
        <w:rPr>
          <w:rFonts w:ascii="宋体" w:hAnsi="宋体" w:cs="宋体"/>
          <w:color w:val="000000"/>
          <w:spacing w:val="0"/>
          <w:sz w:val="21"/>
        </w:rPr>
        <w:t>③</w:t>
      </w:r>
      <w:r>
        <w:rPr>
          <w:rFonts w:ascii="Times New Roman"/>
          <w:color w:val="000000"/>
          <w:spacing w:val="428"/>
          <w:sz w:val="21"/>
        </w:rPr>
        <w:t xml:space="preserve"> </w:t>
      </w:r>
      <w:r>
        <w:rPr>
          <w:rFonts w:ascii="宋体" w:hAnsi="宋体" w:cs="宋体"/>
          <w:color w:val="000000"/>
          <w:spacing w:val="0"/>
          <w:sz w:val="21"/>
        </w:rPr>
        <w:t>病有所医</w:t>
      </w:r>
      <w:r>
        <w:rPr>
          <w:rFonts w:ascii="Times New Roman"/>
          <w:color w:val="000000"/>
          <w:spacing w:val="218"/>
          <w:sz w:val="21"/>
        </w:rPr>
        <w:t xml:space="preserve"> </w:t>
      </w:r>
      <w:r>
        <w:rPr>
          <w:rFonts w:ascii="宋体" w:hAnsi="宋体" w:cs="宋体"/>
          <w:color w:val="000000"/>
          <w:spacing w:val="0"/>
          <w:sz w:val="21"/>
        </w:rPr>
        <w:t>城乡居民基础养老金最低标准再提高</w:t>
      </w:r>
      <w:r>
        <w:rPr>
          <w:rFonts w:ascii="Times New Roman"/>
          <w:color w:val="000000"/>
          <w:spacing w:val="0"/>
          <w:sz w:val="21"/>
        </w:rPr>
        <w:t xml:space="preserve"> </w:t>
      </w:r>
      <w:r>
        <w:rPr>
          <w:rFonts w:ascii="宋体"/>
          <w:color w:val="000000"/>
          <w:spacing w:val="0"/>
          <w:sz w:val="21"/>
        </w:rPr>
        <w:t>20</w:t>
      </w:r>
      <w:r>
        <w:rPr>
          <w:rFonts w:ascii="Times New Roman"/>
          <w:color w:val="000000"/>
          <w:spacing w:val="0"/>
          <w:sz w:val="21"/>
        </w:rPr>
        <w:t xml:space="preserve"> </w:t>
      </w:r>
      <w:r>
        <w:rPr>
          <w:rFonts w:ascii="宋体" w:hAnsi="宋体" w:cs="宋体"/>
          <w:color w:val="000000"/>
          <w:spacing w:val="0"/>
          <w:sz w:val="21"/>
        </w:rPr>
        <w:t>元</w:t>
      </w:r>
    </w:p>
    <w:p w14:paraId="5038D6AD">
      <w:pPr>
        <w:spacing w:before="413" w:after="0" w:line="220" w:lineRule="exact"/>
        <w:ind w:left="0" w:right="0" w:firstLine="0"/>
        <w:jc w:val="left"/>
        <w:rPr>
          <w:rFonts w:ascii="Times New Roman"/>
          <w:color w:val="000000"/>
          <w:spacing w:val="0"/>
          <w:sz w:val="21"/>
        </w:rPr>
      </w:pPr>
      <w:r>
        <w:rPr>
          <w:rFonts w:ascii="宋体" w:hAnsi="宋体" w:cs="宋体"/>
          <w:color w:val="000000"/>
          <w:spacing w:val="0"/>
          <w:sz w:val="21"/>
        </w:rPr>
        <w:t>④</w:t>
      </w:r>
      <w:r>
        <w:rPr>
          <w:rFonts w:ascii="Times New Roman"/>
          <w:color w:val="000000"/>
          <w:spacing w:val="428"/>
          <w:sz w:val="21"/>
        </w:rPr>
        <w:t xml:space="preserve"> </w:t>
      </w:r>
      <w:r>
        <w:rPr>
          <w:rFonts w:ascii="宋体" w:hAnsi="宋体" w:cs="宋体"/>
          <w:color w:val="000000"/>
          <w:spacing w:val="0"/>
          <w:sz w:val="21"/>
        </w:rPr>
        <w:t>老有所养</w:t>
      </w:r>
      <w:r>
        <w:rPr>
          <w:rFonts w:ascii="Times New Roman"/>
          <w:color w:val="000000"/>
          <w:spacing w:val="218"/>
          <w:sz w:val="21"/>
        </w:rPr>
        <w:t xml:space="preserve"> </w:t>
      </w:r>
      <w:r>
        <w:rPr>
          <w:rFonts w:ascii="宋体" w:hAnsi="宋体" w:cs="宋体"/>
          <w:color w:val="000000"/>
          <w:spacing w:val="0"/>
          <w:sz w:val="21"/>
        </w:rPr>
        <w:t>我国实施渐进式延迟法定退休年龄改革</w:t>
      </w:r>
    </w:p>
    <w:p w14:paraId="74894346">
      <w:pPr>
        <w:spacing w:before="795"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①②</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①③</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②④</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③④</w:t>
      </w:r>
    </w:p>
    <w:p w14:paraId="0898EEB5">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5.</w:t>
      </w:r>
      <w:r>
        <w:rPr>
          <w:rFonts w:ascii="Times New Roman"/>
          <w:color w:val="000000"/>
          <w:spacing w:val="53"/>
          <w:sz w:val="21"/>
        </w:rPr>
        <w:t xml:space="preserve"> </w:t>
      </w:r>
      <w:r>
        <w:rPr>
          <w:rFonts w:ascii="宋体" w:hAnsi="宋体" w:cs="宋体"/>
          <w:color w:val="000000"/>
          <w:spacing w:val="0"/>
          <w:sz w:val="21"/>
        </w:rPr>
        <w:t>甘省临洮县人大常委会是全国人大常委会中首批设立的</w:t>
      </w:r>
      <w:r>
        <w:rPr>
          <w:rFonts w:ascii="Times New Roman"/>
          <w:color w:val="000000"/>
          <w:spacing w:val="-2"/>
          <w:sz w:val="21"/>
        </w:rPr>
        <w:t xml:space="preserve"> </w:t>
      </w:r>
      <w:r>
        <w:rPr>
          <w:rFonts w:ascii="Times New Roman"/>
          <w:color w:val="000000"/>
          <w:spacing w:val="0"/>
          <w:sz w:val="21"/>
        </w:rPr>
        <w:t>4</w:t>
      </w:r>
      <w:r>
        <w:rPr>
          <w:rFonts w:ascii="Times New Roman"/>
          <w:color w:val="000000"/>
          <w:spacing w:val="-2"/>
          <w:sz w:val="21"/>
        </w:rPr>
        <w:t xml:space="preserve"> </w:t>
      </w:r>
      <w:r>
        <w:rPr>
          <w:rFonts w:ascii="宋体" w:hAnsi="宋体" w:cs="宋体"/>
          <w:color w:val="000000"/>
          <w:spacing w:val="0"/>
          <w:sz w:val="21"/>
        </w:rPr>
        <w:t>个基层立法联系点之一，该联系点自</w:t>
      </w:r>
      <w:r>
        <w:rPr>
          <w:rFonts w:ascii="Times New Roman"/>
          <w:color w:val="000000"/>
          <w:spacing w:val="-2"/>
          <w:sz w:val="21"/>
        </w:rPr>
        <w:t xml:space="preserve"> </w:t>
      </w:r>
      <w:r>
        <w:rPr>
          <w:rFonts w:ascii="Times New Roman"/>
          <w:color w:val="000000"/>
          <w:spacing w:val="0"/>
          <w:sz w:val="21"/>
        </w:rPr>
        <w:t>2015</w:t>
      </w:r>
      <w:r>
        <w:rPr>
          <w:rFonts w:ascii="Times New Roman"/>
          <w:color w:val="000000"/>
          <w:spacing w:val="-2"/>
          <w:sz w:val="21"/>
        </w:rPr>
        <w:t xml:space="preserve"> </w:t>
      </w:r>
      <w:r>
        <w:rPr>
          <w:rFonts w:ascii="宋体" w:hAnsi="宋体" w:cs="宋体"/>
          <w:color w:val="000000"/>
          <w:spacing w:val="0"/>
          <w:sz w:val="21"/>
        </w:rPr>
        <w:t>年</w:t>
      </w:r>
      <w:r>
        <w:rPr>
          <w:rFonts w:ascii="Times New Roman"/>
          <w:color w:val="000000"/>
          <w:spacing w:val="-2"/>
          <w:sz w:val="21"/>
        </w:rPr>
        <w:t xml:space="preserve"> </w:t>
      </w:r>
      <w:r>
        <w:rPr>
          <w:rFonts w:ascii="Times New Roman"/>
          <w:color w:val="000000"/>
          <w:spacing w:val="0"/>
          <w:sz w:val="21"/>
        </w:rPr>
        <w:t>7</w:t>
      </w:r>
    </w:p>
    <w:p w14:paraId="0E6BD52B">
      <w:pPr>
        <w:spacing w:before="226" w:after="0" w:line="243" w:lineRule="exact"/>
        <w:ind w:left="0" w:right="0" w:firstLine="0"/>
        <w:jc w:val="left"/>
        <w:rPr>
          <w:rFonts w:ascii="Times New Roman"/>
          <w:color w:val="000000"/>
          <w:spacing w:val="0"/>
          <w:sz w:val="21"/>
        </w:rPr>
      </w:pPr>
      <w:r>
        <w:rPr>
          <w:rFonts w:ascii="宋体" w:hAnsi="宋体" w:cs="宋体"/>
          <w:color w:val="000000"/>
          <w:spacing w:val="-2"/>
          <w:sz w:val="21"/>
        </w:rPr>
        <w:t>月设立以来，依托</w:t>
      </w:r>
      <w:r>
        <w:rPr>
          <w:rFonts w:ascii="Times New Roman"/>
          <w:color w:val="000000"/>
          <w:spacing w:val="-2"/>
          <w:sz w:val="21"/>
        </w:rPr>
        <w:t xml:space="preserve"> </w:t>
      </w:r>
      <w:r>
        <w:rPr>
          <w:rFonts w:ascii="Times New Roman"/>
          <w:color w:val="000000"/>
          <w:spacing w:val="0"/>
          <w:sz w:val="21"/>
        </w:rPr>
        <w:t>18</w:t>
      </w:r>
      <w:r>
        <w:rPr>
          <w:rFonts w:ascii="Times New Roman"/>
          <w:color w:val="000000"/>
          <w:spacing w:val="-4"/>
          <w:sz w:val="21"/>
        </w:rPr>
        <w:t xml:space="preserve"> </w:t>
      </w:r>
      <w:r>
        <w:rPr>
          <w:rFonts w:ascii="宋体" w:hAnsi="宋体" w:cs="宋体"/>
          <w:color w:val="000000"/>
          <w:spacing w:val="-2"/>
          <w:sz w:val="21"/>
        </w:rPr>
        <w:t>个人大代表之家、</w:t>
      </w:r>
      <w:r>
        <w:rPr>
          <w:rFonts w:ascii="Times New Roman"/>
          <w:color w:val="000000"/>
          <w:spacing w:val="0"/>
          <w:sz w:val="21"/>
        </w:rPr>
        <w:t>36</w:t>
      </w:r>
      <w:r>
        <w:rPr>
          <w:rFonts w:ascii="Times New Roman"/>
          <w:color w:val="000000"/>
          <w:spacing w:val="-4"/>
          <w:sz w:val="21"/>
        </w:rPr>
        <w:t xml:space="preserve"> </w:t>
      </w:r>
      <w:r>
        <w:rPr>
          <w:rFonts w:ascii="宋体" w:hAnsi="宋体" w:cs="宋体"/>
          <w:color w:val="000000"/>
          <w:spacing w:val="0"/>
          <w:sz w:val="21"/>
        </w:rPr>
        <w:t>个立法联络点和</w:t>
      </w:r>
      <w:r>
        <w:rPr>
          <w:rFonts w:ascii="Times New Roman"/>
          <w:color w:val="000000"/>
          <w:spacing w:val="-4"/>
          <w:sz w:val="21"/>
        </w:rPr>
        <w:t xml:space="preserve"> </w:t>
      </w:r>
      <w:r>
        <w:rPr>
          <w:rFonts w:ascii="Times New Roman"/>
          <w:color w:val="000000"/>
          <w:spacing w:val="0"/>
          <w:sz w:val="21"/>
        </w:rPr>
        <w:t>104</w:t>
      </w:r>
      <w:r>
        <w:rPr>
          <w:rFonts w:ascii="Times New Roman"/>
          <w:color w:val="000000"/>
          <w:spacing w:val="-4"/>
          <w:sz w:val="21"/>
        </w:rPr>
        <w:t xml:space="preserve"> </w:t>
      </w:r>
      <w:r>
        <w:rPr>
          <w:rFonts w:ascii="宋体" w:hAnsi="宋体" w:cs="宋体"/>
          <w:color w:val="000000"/>
          <w:spacing w:val="-2"/>
          <w:sz w:val="21"/>
        </w:rPr>
        <w:t>名立法联络员，共完成</w:t>
      </w:r>
      <w:r>
        <w:rPr>
          <w:rFonts w:ascii="Times New Roman"/>
          <w:color w:val="000000"/>
          <w:spacing w:val="-2"/>
          <w:sz w:val="21"/>
        </w:rPr>
        <w:t xml:space="preserve"> </w:t>
      </w:r>
      <w:r>
        <w:rPr>
          <w:rFonts w:ascii="Times New Roman"/>
          <w:color w:val="000000"/>
          <w:spacing w:val="0"/>
          <w:sz w:val="21"/>
        </w:rPr>
        <w:t>220</w:t>
      </w:r>
      <w:r>
        <w:rPr>
          <w:rFonts w:ascii="Times New Roman"/>
          <w:color w:val="000000"/>
          <w:spacing w:val="-4"/>
          <w:sz w:val="21"/>
        </w:rPr>
        <w:t xml:space="preserve"> </w:t>
      </w:r>
      <w:r>
        <w:rPr>
          <w:rFonts w:ascii="宋体" w:hAnsi="宋体" w:cs="宋体"/>
          <w:color w:val="000000"/>
          <w:spacing w:val="0"/>
          <w:sz w:val="21"/>
        </w:rPr>
        <w:t>部法律法规的立</w:t>
      </w:r>
    </w:p>
    <w:p w14:paraId="41555EFD">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法建议征集工作，将街头巷尾的民声”转化为“法律文本的条文”。这说明，基层立法联系点是（</w:t>
      </w:r>
      <w:r>
        <w:rPr>
          <w:rFonts w:ascii="Times New Roman"/>
          <w:color w:val="000000"/>
          <w:spacing w:val="263"/>
          <w:sz w:val="21"/>
        </w:rPr>
        <w:t xml:space="preserve"> </w:t>
      </w:r>
      <w:r>
        <w:rPr>
          <w:rFonts w:ascii="宋体" w:hAnsi="宋体" w:cs="宋体"/>
          <w:color w:val="000000"/>
          <w:spacing w:val="0"/>
          <w:sz w:val="21"/>
        </w:rPr>
        <w:t>）</w:t>
      </w:r>
    </w:p>
    <w:p w14:paraId="43F8AC4D">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①新时代坚持发展人民代表大会制度的重要举措</w:t>
      </w:r>
      <w:r>
        <w:rPr>
          <w:rFonts w:ascii="Times New Roman"/>
          <w:color w:val="000000"/>
          <w:spacing w:val="368"/>
          <w:sz w:val="21"/>
        </w:rPr>
        <w:t xml:space="preserve"> </w:t>
      </w:r>
      <w:r>
        <w:rPr>
          <w:rFonts w:ascii="宋体" w:hAnsi="宋体" w:cs="宋体"/>
          <w:color w:val="000000"/>
          <w:spacing w:val="0"/>
          <w:sz w:val="21"/>
        </w:rPr>
        <w:t>②我国社会主义协商民主的重要渠道和专门机构</w:t>
      </w:r>
    </w:p>
    <w:p w14:paraId="101BCB63">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③全过程人民民主理念融入立法过程</w:t>
      </w:r>
      <w:r>
        <w:rPr>
          <w:rFonts w:ascii="Times New Roman"/>
          <w:color w:val="000000"/>
          <w:spacing w:val="158"/>
          <w:sz w:val="21"/>
        </w:rPr>
        <w:t xml:space="preserve"> </w:t>
      </w:r>
      <w:r>
        <w:rPr>
          <w:rFonts w:ascii="宋体" w:hAnsi="宋体" w:cs="宋体"/>
          <w:color w:val="000000"/>
          <w:spacing w:val="0"/>
          <w:sz w:val="21"/>
        </w:rPr>
        <w:t>生动实践</w:t>
      </w:r>
      <w:r>
        <w:rPr>
          <w:rFonts w:ascii="Times New Roman"/>
          <w:color w:val="000000"/>
          <w:spacing w:val="368"/>
          <w:sz w:val="21"/>
        </w:rPr>
        <w:t xml:space="preserve"> </w:t>
      </w:r>
      <w:r>
        <w:rPr>
          <w:rFonts w:ascii="宋体" w:hAnsi="宋体" w:cs="宋体"/>
          <w:color w:val="000000"/>
          <w:spacing w:val="0"/>
          <w:sz w:val="21"/>
        </w:rPr>
        <w:t>④新时代我国基层群众法治制度的重要组织形式</w:t>
      </w:r>
    </w:p>
    <w:p w14:paraId="275906B3">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①③</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①④</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②③</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②④</w:t>
      </w:r>
    </w:p>
    <w:p w14:paraId="2D1771EC">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6.</w:t>
      </w:r>
      <w:r>
        <w:rPr>
          <w:rFonts w:ascii="Times New Roman"/>
          <w:color w:val="000000"/>
          <w:spacing w:val="53"/>
          <w:sz w:val="21"/>
        </w:rPr>
        <w:t xml:space="preserve"> </w:t>
      </w:r>
      <w:r>
        <w:rPr>
          <w:rFonts w:ascii="宋体" w:hAnsi="宋体" w:cs="宋体"/>
          <w:color w:val="000000"/>
          <w:spacing w:val="0"/>
          <w:sz w:val="21"/>
        </w:rPr>
        <w:t>对口援藏是党中央从全局高度作出</w:t>
      </w:r>
      <w:r>
        <w:rPr>
          <w:rFonts w:ascii="Times New Roman"/>
          <w:color w:val="000000"/>
          <w:spacing w:val="158"/>
          <w:sz w:val="21"/>
        </w:rPr>
        <w:t xml:space="preserve"> </w:t>
      </w:r>
      <w:r>
        <w:rPr>
          <w:rFonts w:ascii="宋体" w:hAnsi="宋体" w:cs="宋体"/>
          <w:color w:val="000000"/>
          <w:spacing w:val="-4"/>
          <w:sz w:val="21"/>
        </w:rPr>
        <w:t>重大战略部署。自</w:t>
      </w:r>
      <w:r>
        <w:rPr>
          <w:rFonts w:ascii="Times New Roman"/>
          <w:color w:val="000000"/>
          <w:spacing w:val="-3"/>
          <w:sz w:val="21"/>
        </w:rPr>
        <w:t xml:space="preserve"> </w:t>
      </w:r>
      <w:r>
        <w:rPr>
          <w:rFonts w:ascii="宋体"/>
          <w:color w:val="000000"/>
          <w:spacing w:val="0"/>
          <w:sz w:val="21"/>
        </w:rPr>
        <w:t>1994</w:t>
      </w:r>
      <w:r>
        <w:rPr>
          <w:rFonts w:ascii="Times New Roman"/>
          <w:color w:val="000000"/>
          <w:spacing w:val="-7"/>
          <w:sz w:val="21"/>
        </w:rPr>
        <w:t xml:space="preserve"> </w:t>
      </w:r>
      <w:r>
        <w:rPr>
          <w:rFonts w:ascii="宋体" w:hAnsi="宋体" w:cs="宋体"/>
          <w:color w:val="000000"/>
          <w:spacing w:val="-1"/>
          <w:sz w:val="21"/>
        </w:rPr>
        <w:t>年以来，中央组织部会同有关方面先后组织</w:t>
      </w:r>
    </w:p>
    <w:p w14:paraId="0CCC8387">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选派</w:t>
      </w:r>
      <w:r>
        <w:rPr>
          <w:rFonts w:ascii="Times New Roman"/>
          <w:color w:val="000000"/>
          <w:spacing w:val="-1"/>
          <w:sz w:val="21"/>
        </w:rPr>
        <w:t xml:space="preserve"> </w:t>
      </w:r>
      <w:r>
        <w:rPr>
          <w:rFonts w:ascii="宋体"/>
          <w:color w:val="000000"/>
          <w:spacing w:val="0"/>
          <w:sz w:val="21"/>
        </w:rPr>
        <w:t>10</w:t>
      </w:r>
      <w:r>
        <w:rPr>
          <w:rFonts w:ascii="Times New Roman"/>
          <w:color w:val="000000"/>
          <w:spacing w:val="-1"/>
          <w:sz w:val="21"/>
        </w:rPr>
        <w:t xml:space="preserve"> </w:t>
      </w:r>
      <w:r>
        <w:rPr>
          <w:rFonts w:ascii="宋体" w:hAnsi="宋体" w:cs="宋体"/>
          <w:color w:val="000000"/>
          <w:spacing w:val="0"/>
          <w:sz w:val="21"/>
        </w:rPr>
        <w:t>批近</w:t>
      </w:r>
      <w:r>
        <w:rPr>
          <w:rFonts w:ascii="Times New Roman"/>
          <w:color w:val="000000"/>
          <w:spacing w:val="-1"/>
          <w:sz w:val="21"/>
        </w:rPr>
        <w:t xml:space="preserve"> </w:t>
      </w:r>
      <w:r>
        <w:rPr>
          <w:rFonts w:ascii="宋体"/>
          <w:color w:val="000000"/>
          <w:spacing w:val="0"/>
          <w:sz w:val="21"/>
        </w:rPr>
        <w:t>1.2</w:t>
      </w:r>
      <w:r>
        <w:rPr>
          <w:rFonts w:ascii="Times New Roman"/>
          <w:color w:val="000000"/>
          <w:spacing w:val="-1"/>
          <w:sz w:val="21"/>
        </w:rPr>
        <w:t xml:space="preserve"> </w:t>
      </w:r>
      <w:r>
        <w:rPr>
          <w:rFonts w:ascii="宋体" w:hAnsi="宋体" w:cs="宋体"/>
          <w:color w:val="000000"/>
          <w:spacing w:val="0"/>
          <w:sz w:val="21"/>
        </w:rPr>
        <w:t>万名干部、人才进藏工作。他们与当地群众休戚与共、守望相助、同心协力，推动西藏各</w:t>
      </w:r>
    </w:p>
    <w:p w14:paraId="70A56E0F">
      <w:pPr>
        <w:spacing w:before="248" w:after="0" w:line="220" w:lineRule="exact"/>
        <w:ind w:left="0" w:right="0" w:firstLine="0"/>
        <w:jc w:val="left"/>
        <w:rPr>
          <w:rFonts w:ascii="Times New Roman"/>
          <w:color w:val="000000"/>
          <w:spacing w:val="0"/>
          <w:sz w:val="21"/>
        </w:rPr>
      </w:pPr>
      <w:r>
        <w:rPr>
          <w:rFonts w:ascii="宋体" w:hAnsi="宋体" w:cs="宋体"/>
          <w:color w:val="000000"/>
          <w:spacing w:val="2"/>
          <w:sz w:val="21"/>
        </w:rPr>
        <w:t>项事业取得跨越式发展，共同谱写了“中华民族一家亲、同心共筑中国梦”的时代篇章。对口援藏体现了</w:t>
      </w:r>
    </w:p>
    <w:p w14:paraId="719D9A0A">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263"/>
          <w:sz w:val="21"/>
        </w:rPr>
        <w:t xml:space="preserve"> </w:t>
      </w:r>
      <w:r>
        <w:rPr>
          <w:rFonts w:ascii="宋体" w:hAnsi="宋体" w:cs="宋体"/>
          <w:color w:val="000000"/>
          <w:spacing w:val="0"/>
          <w:sz w:val="21"/>
        </w:rPr>
        <w:t>）</w:t>
      </w:r>
    </w:p>
    <w:p w14:paraId="0B5D458C">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①民族平等、团结和各民族共同繁荣是我国始终坚持的方针</w:t>
      </w:r>
    </w:p>
    <w:p w14:paraId="536A2499">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②民族区域自治制度是符合我国国情的一项基本政治制度</w:t>
      </w:r>
    </w:p>
    <w:p w14:paraId="1A063F4D">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③广泛交往交流交融是铸牢中华民族共同体意识的重要途径</w:t>
      </w:r>
    </w:p>
    <w:p w14:paraId="2AC13D0F">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④经济相依、习俗相同是中华民族共同体形成和发展的动力</w:t>
      </w:r>
    </w:p>
    <w:p w14:paraId="6B746C3F">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①②</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①③</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②④</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③④</w:t>
      </w:r>
    </w:p>
    <w:p w14:paraId="5367EA6F">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7.</w:t>
      </w:r>
      <w:r>
        <w:rPr>
          <w:rFonts w:ascii="Times New Roman"/>
          <w:color w:val="000000"/>
          <w:spacing w:val="53"/>
          <w:sz w:val="21"/>
        </w:rPr>
        <w:t xml:space="preserve"> </w:t>
      </w:r>
      <w:r>
        <w:rPr>
          <w:rFonts w:ascii="宋体" w:hAnsi="宋体" w:cs="宋体"/>
          <w:color w:val="000000"/>
          <w:spacing w:val="-4"/>
          <w:sz w:val="21"/>
        </w:rPr>
        <w:t>恩格斯说：“自由不在于幻想中摆脱自然规律而独立，而在于认识这些规律，从而能够有计划地使自然规</w:t>
      </w:r>
    </w:p>
    <w:p w14:paraId="35F7B8D5">
      <w:pPr>
        <w:spacing w:before="237" w:after="0" w:line="220" w:lineRule="exact"/>
        <w:ind w:left="0" w:right="0" w:firstLine="0"/>
        <w:jc w:val="left"/>
        <w:rPr>
          <w:rFonts w:ascii="Times New Roman"/>
          <w:color w:val="000000"/>
          <w:spacing w:val="0"/>
          <w:sz w:val="21"/>
        </w:rPr>
      </w:pPr>
      <w:r>
        <w:rPr>
          <w:rFonts w:ascii="宋体" w:hAnsi="宋体" w:cs="宋体"/>
          <w:color w:val="000000"/>
          <w:spacing w:val="-3"/>
          <w:sz w:val="21"/>
        </w:rPr>
        <w:t>律为一定的目的服务……自由就在于根据对自然界的必然性的认识来我们支配自己和外部自然”。下列活动</w:t>
      </w:r>
    </w:p>
    <w:p w14:paraId="3066B800">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与恩格斯所言自由相符的是（</w:t>
      </w:r>
      <w:r>
        <w:rPr>
          <w:rFonts w:ascii="Times New Roman"/>
          <w:color w:val="000000"/>
          <w:spacing w:val="263"/>
          <w:sz w:val="21"/>
        </w:rPr>
        <w:t xml:space="preserve"> </w:t>
      </w:r>
      <w:r>
        <w:rPr>
          <w:rFonts w:ascii="宋体" w:hAnsi="宋体" w:cs="宋体"/>
          <w:color w:val="000000"/>
          <w:spacing w:val="0"/>
          <w:sz w:val="21"/>
        </w:rPr>
        <w:t>）</w:t>
      </w:r>
    </w:p>
    <w:p w14:paraId="5721EF58">
      <w:pPr>
        <w:spacing w:before="216"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2</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7</w:t>
      </w:r>
      <w:r>
        <w:rPr>
          <w:rFonts w:ascii="宋体" w:hAnsi="宋体" w:cs="宋体"/>
          <w:color w:val="000000"/>
          <w:spacing w:val="0"/>
          <w:sz w:val="21"/>
        </w:rPr>
        <w:t>页</w:t>
      </w:r>
    </w:p>
    <w:p w14:paraId="7349C012">
      <w:pPr>
        <w:spacing w:before="0" w:after="0" w:line="0" w:lineRule="atLeast"/>
        <w:ind w:left="0" w:right="0" w:firstLine="0"/>
        <w:jc w:val="left"/>
        <w:rPr>
          <w:rFonts w:ascii="Arial"/>
          <w:color w:val="FF0000"/>
          <w:spacing w:val="0"/>
          <w:sz w:val="2"/>
        </w:rPr>
      </w:pPr>
    </w:p>
    <w:p w14:paraId="6F1E7619">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730E5329">
      <w:pPr>
        <w:pStyle w:val="6"/>
        <w:sectPr>
          <w:pgSz w:w="11900" w:h="16840"/>
          <w:pgMar w:top="1440" w:right="100" w:bottom="0" w:left="1080" w:header="720" w:footer="720" w:gutter="0"/>
          <w:pgNumType w:start="1"/>
          <w:cols w:space="720" w:num="1"/>
          <w:docGrid w:linePitch="1" w:charSpace="0"/>
        </w:sectPr>
      </w:pPr>
    </w:p>
    <w:p w14:paraId="216DD50B">
      <w:pPr>
        <w:spacing w:before="0" w:after="0" w:line="0" w:lineRule="atLeast"/>
        <w:ind w:left="0" w:right="0" w:firstLine="0"/>
        <w:jc w:val="left"/>
        <w:rPr>
          <w:rFonts w:ascii="Arial"/>
          <w:color w:val="FF0000"/>
          <w:spacing w:val="0"/>
          <w:sz w:val="2"/>
        </w:rPr>
      </w:pPr>
    </w:p>
    <w:p w14:paraId="58A72789">
      <w:pPr>
        <w:spacing w:before="0" w:after="0" w:line="220" w:lineRule="exact"/>
        <w:ind w:left="0" w:right="0" w:firstLine="0"/>
        <w:jc w:val="left"/>
        <w:rPr>
          <w:rFonts w:ascii="Times New Roman"/>
          <w:color w:val="000000"/>
          <w:spacing w:val="0"/>
          <w:sz w:val="21"/>
        </w:rPr>
      </w:pPr>
      <w:bookmarkStart w:id="2" w:name="br3"/>
      <w:bookmarkEnd w:id="2"/>
      <w:r>
        <w:pict>
          <v:shape id="_x0000_s1035" o:spid="_x0000_s1035" o:spt="75" type="#_x0000_t75" style="position:absolute;left:0pt;margin-left:404.15pt;margin-top:72.55pt;height:2.75pt;width:2.75pt;mso-position-horizontal-relative:page;mso-position-vertical-relative:page;z-index:-251640832;mso-width-relative:page;mso-height-relative:page;" filled="f" o:preferrelative="t" stroked="f" coordsize="21600,21600">
            <v:path/>
            <v:fill on="f" focussize="0,0"/>
            <v:stroke on="f" joinstyle="miter"/>
            <v:imagedata r:id="rId12" o:title=""/>
            <o:lock v:ext="edit" aspectratio="t"/>
          </v:shape>
        </w:pict>
      </w:r>
      <w:r>
        <w:pict>
          <v:shape id="_x0000_s1036" o:spid="_x0000_s1036" o:spt="75" type="#_x0000_t75" style="position:absolute;left:0pt;margin-left:212.1pt;margin-top:473.3pt;height:5.75pt;width:5pt;mso-position-horizontal-relative:page;mso-position-vertical-relative:page;z-index:-251641856;mso-width-relative:page;mso-height-relative:page;" filled="f" o:preferrelative="t" stroked="f" coordsize="21600,21600">
            <v:path/>
            <v:fill on="f" focussize="0,0"/>
            <v:stroke on="f" joinstyle="miter"/>
            <v:imagedata r:id="rId13" o:title=""/>
            <o:lock v:ext="edit" aspectratio="t"/>
          </v:shape>
        </w:pict>
      </w:r>
      <w:r>
        <w:pict>
          <v:shape id="_x0000_s1037" o:spid="_x0000_s1037" o:spt="75" type="#_x0000_t75" style="position:absolute;left:0pt;margin-left:116.8pt;margin-top:769.7pt;height:2.75pt;width:2.75pt;mso-position-horizontal-relative:page;mso-position-vertical-relative:page;z-index:-251642880;mso-width-relative:page;mso-height-relative:page;" filled="f" o:preferrelative="t" stroked="f" coordsize="21600,21600">
            <v:path/>
            <v:fill on="f" focussize="0,0"/>
            <v:stroke on="f" joinstyle="miter"/>
            <v:imagedata r:id="rId14" o:title=""/>
            <o:lock v:ext="edit" aspectratio="t"/>
          </v:shape>
        </w:pict>
      </w:r>
      <w:r>
        <w:pict>
          <v:shape id="_x0000_s1038" o:spid="_x0000_s1038" o:spt="75" type="#_x0000_t75" style="position:absolute;left:0pt;margin-left:210.6pt;margin-top:702.15pt;height:16.25pt;width:12.5pt;mso-position-horizontal-relative:page;mso-position-vertical-relative:page;z-index:-251643904;mso-width-relative:page;mso-height-relative:page;" filled="f" o:preferrelative="t" stroked="f" coordsize="21600,21600">
            <v:path/>
            <v:fill on="f" focussize="0,0"/>
            <v:stroke on="f" joinstyle="miter"/>
            <v:imagedata r:id="rId15" o:title=""/>
            <o:lock v:ext="edit" aspectratio="t"/>
          </v:shape>
        </w:pict>
      </w:r>
      <w:r>
        <w:rPr>
          <w:rFonts w:ascii="宋体" w:hAnsi="宋体" w:cs="宋体"/>
          <w:color w:val="000000"/>
          <w:spacing w:val="0"/>
          <w:sz w:val="21"/>
        </w:rPr>
        <w:t>①印度早期哲学流派认为人的内心独立于宇宙法则</w:t>
      </w:r>
    </w:p>
    <w:p w14:paraId="580422BD">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②美国凯伯尔森林积极消灭狼群保护鹿群繁衍生息</w:t>
      </w:r>
    </w:p>
    <w:p w14:paraId="5AF5F278">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③法国汽车公司根据风阻系数制造节能型车体外壳</w:t>
      </w:r>
    </w:p>
    <w:p w14:paraId="1FD1D8FA">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④中国院校多号完成人类第一次月球采样并顺利返回</w:t>
      </w:r>
    </w:p>
    <w:p w14:paraId="17484C3A">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①②</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①④</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②③</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③④</w:t>
      </w:r>
    </w:p>
    <w:p w14:paraId="7C4D859E">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8.</w:t>
      </w:r>
      <w:r>
        <w:rPr>
          <w:rFonts w:ascii="Times New Roman"/>
          <w:color w:val="000000"/>
          <w:spacing w:val="53"/>
          <w:sz w:val="21"/>
        </w:rPr>
        <w:t xml:space="preserve"> </w:t>
      </w:r>
      <w:r>
        <w:rPr>
          <w:rFonts w:ascii="宋体" w:hAnsi="宋体" w:cs="宋体"/>
          <w:color w:val="000000"/>
          <w:spacing w:val="0"/>
          <w:sz w:val="21"/>
        </w:rPr>
        <w:t>漆是古代中国对世界物质文化的一大贡献，是人类早期主要的黏合材料。随着生产力的发展，出现了由</w:t>
      </w:r>
    </w:p>
    <w:p w14:paraId="0D3AB72B">
      <w:pPr>
        <w:spacing w:before="237" w:after="0" w:line="220" w:lineRule="exact"/>
        <w:ind w:left="0" w:right="0" w:firstLine="0"/>
        <w:jc w:val="left"/>
        <w:rPr>
          <w:rFonts w:ascii="Times New Roman"/>
          <w:color w:val="000000"/>
          <w:spacing w:val="0"/>
          <w:sz w:val="21"/>
        </w:rPr>
      </w:pPr>
      <w:r>
        <w:rPr>
          <w:rFonts w:ascii="宋体" w:hAnsi="宋体" w:cs="宋体"/>
          <w:color w:val="000000"/>
          <w:spacing w:val="2"/>
          <w:sz w:val="21"/>
        </w:rPr>
        <w:t>漆作为外层涂饰料的装饰性强度的陶胎漆器，表明漆的主要用途从封闭黏合的实用目的发展到追求光泽的</w:t>
      </w:r>
    </w:p>
    <w:p w14:paraId="20CBAD3C">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审美目的。据此，以下观点正确的是（</w:t>
      </w:r>
      <w:r>
        <w:rPr>
          <w:rFonts w:ascii="Times New Roman"/>
          <w:color w:val="000000"/>
          <w:spacing w:val="263"/>
          <w:sz w:val="21"/>
        </w:rPr>
        <w:t xml:space="preserve"> </w:t>
      </w:r>
      <w:r>
        <w:rPr>
          <w:rFonts w:ascii="宋体" w:hAnsi="宋体" w:cs="宋体"/>
          <w:color w:val="000000"/>
          <w:spacing w:val="0"/>
          <w:sz w:val="21"/>
        </w:rPr>
        <w:t>）</w:t>
      </w:r>
    </w:p>
    <w:p w14:paraId="40CF163F">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①漆的实用目的向审美目的的发展体现了实践的目的</w:t>
      </w:r>
    </w:p>
    <w:p w14:paraId="0CA46CC1">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②漆的实用目的向审美目的的发展体现了实践的社会历史性</w:t>
      </w:r>
    </w:p>
    <w:p w14:paraId="10D26ECC">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③漆的实用目的和审美目的说明了同一客体具有不同的价值</w:t>
      </w:r>
    </w:p>
    <w:p w14:paraId="37CA13A2">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④漆的实用目的和审美目的说明的不同认识决定不同的价值</w:t>
      </w:r>
    </w:p>
    <w:p w14:paraId="65F0FB1A">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①③</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①④</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②③</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②④</w:t>
      </w:r>
    </w:p>
    <w:p w14:paraId="2AEDA449">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 xml:space="preserve">9. </w:t>
      </w:r>
      <w:r>
        <w:rPr>
          <w:rFonts w:ascii="宋体"/>
          <w:color w:val="000000"/>
          <w:spacing w:val="0"/>
          <w:sz w:val="21"/>
        </w:rPr>
        <w:t>2024</w:t>
      </w:r>
      <w:r>
        <w:rPr>
          <w:rFonts w:ascii="Times New Roman"/>
          <w:color w:val="000000"/>
          <w:spacing w:val="0"/>
          <w:sz w:val="21"/>
        </w:rPr>
        <w:t xml:space="preserve"> </w:t>
      </w:r>
      <w:r>
        <w:rPr>
          <w:rFonts w:ascii="宋体" w:hAnsi="宋体" w:cs="宋体"/>
          <w:color w:val="000000"/>
          <w:spacing w:val="0"/>
          <w:sz w:val="21"/>
        </w:rPr>
        <w:t>年</w:t>
      </w:r>
      <w:r>
        <w:rPr>
          <w:rFonts w:ascii="Times New Roman"/>
          <w:color w:val="000000"/>
          <w:spacing w:val="0"/>
          <w:sz w:val="21"/>
        </w:rPr>
        <w:t xml:space="preserve"> </w:t>
      </w:r>
      <w:r>
        <w:rPr>
          <w:rFonts w:ascii="宋体"/>
          <w:color w:val="000000"/>
          <w:spacing w:val="0"/>
          <w:sz w:val="21"/>
        </w:rPr>
        <w:t>9</w:t>
      </w:r>
      <w:r>
        <w:rPr>
          <w:rFonts w:ascii="Times New Roman"/>
          <w:color w:val="000000"/>
          <w:spacing w:val="0"/>
          <w:sz w:val="21"/>
        </w:rPr>
        <w:t xml:space="preserve"> </w:t>
      </w:r>
      <w:r>
        <w:rPr>
          <w:rFonts w:ascii="宋体" w:hAnsi="宋体" w:cs="宋体"/>
          <w:color w:val="000000"/>
          <w:spacing w:val="0"/>
          <w:sz w:val="21"/>
        </w:rPr>
        <w:t>月，习近平到甘肃考察，参观了被誉为“东方雕塑陈列馆”的麦积山石窟，在跨越千余年的雕</w:t>
      </w:r>
    </w:p>
    <w:p w14:paraId="32718599">
      <w:pPr>
        <w:spacing w:before="237" w:after="0" w:line="220" w:lineRule="exact"/>
        <w:ind w:left="0" w:right="0" w:firstLine="0"/>
        <w:jc w:val="left"/>
        <w:rPr>
          <w:rFonts w:ascii="Times New Roman"/>
          <w:color w:val="000000"/>
          <w:spacing w:val="0"/>
          <w:sz w:val="21"/>
        </w:rPr>
      </w:pPr>
      <w:r>
        <w:rPr>
          <w:rFonts w:ascii="宋体" w:hAnsi="宋体" w:cs="宋体"/>
          <w:color w:val="000000"/>
          <w:spacing w:val="-3"/>
          <w:sz w:val="21"/>
        </w:rPr>
        <w:t>塑和壁画面前久久伫立，表示“我最关心的就是中华文明历经沧桑留下的最宝贵的东西”，“看了这些文明</w:t>
      </w:r>
    </w:p>
    <w:p w14:paraId="1CAD2AB3">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之光、艺术之光，我们的民族自豪感油然而生”。这表明（</w:t>
      </w:r>
      <w:r>
        <w:rPr>
          <w:rFonts w:ascii="Times New Roman"/>
          <w:color w:val="000000"/>
          <w:spacing w:val="263"/>
          <w:sz w:val="21"/>
        </w:rPr>
        <w:t xml:space="preserve"> </w:t>
      </w:r>
      <w:r>
        <w:rPr>
          <w:rFonts w:ascii="宋体" w:hAnsi="宋体" w:cs="宋体"/>
          <w:color w:val="000000"/>
          <w:spacing w:val="0"/>
          <w:sz w:val="21"/>
        </w:rPr>
        <w:t>）</w:t>
      </w:r>
    </w:p>
    <w:p w14:paraId="05AB93AA">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①中华优秀传统文化是中华民族共同的精神标识</w:t>
      </w:r>
    </w:p>
    <w:p w14:paraId="5AE2C3B2">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②中华优秀传统文化是人类历史演进的集中反映</w:t>
      </w:r>
    </w:p>
    <w:p w14:paraId="6290FA11">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③文化传承是推动中华文明创新发展的根本路径</w:t>
      </w:r>
    </w:p>
    <w:p w14:paraId="3899D777">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④绵延不绝的数千年文明是我们文化自信的底气</w:t>
      </w:r>
    </w:p>
    <w:p w14:paraId="343AD361">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①③</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①④</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②③</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②④</w:t>
      </w:r>
    </w:p>
    <w:p w14:paraId="36C10299">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10.</w:t>
      </w:r>
      <w:r>
        <w:rPr>
          <w:rFonts w:ascii="Times New Roman"/>
          <w:color w:val="000000"/>
          <w:spacing w:val="53"/>
          <w:sz w:val="21"/>
        </w:rPr>
        <w:t xml:space="preserve"> </w:t>
      </w:r>
      <w:r>
        <w:rPr>
          <w:rFonts w:ascii="宋体" w:hAnsi="宋体" w:cs="宋体"/>
          <w:color w:val="000000"/>
          <w:spacing w:val="0"/>
          <w:sz w:val="21"/>
        </w:rPr>
        <w:t>文化因交流而多彩，文明因互鉴而丰富。2024</w:t>
      </w:r>
      <w:r>
        <w:rPr>
          <w:rFonts w:ascii="Times New Roman"/>
          <w:color w:val="000000"/>
          <w:spacing w:val="0"/>
          <w:sz w:val="21"/>
        </w:rPr>
        <w:t xml:space="preserve"> </w:t>
      </w:r>
      <w:r>
        <w:rPr>
          <w:rFonts w:ascii="宋体" w:hAnsi="宋体" w:cs="宋体"/>
          <w:color w:val="000000"/>
          <w:spacing w:val="0"/>
          <w:sz w:val="21"/>
        </w:rPr>
        <w:t>年</w:t>
      </w:r>
      <w:r>
        <w:rPr>
          <w:rFonts w:ascii="Times New Roman"/>
          <w:color w:val="000000"/>
          <w:spacing w:val="0"/>
          <w:sz w:val="21"/>
        </w:rPr>
        <w:t xml:space="preserve"> </w:t>
      </w:r>
      <w:r>
        <w:rPr>
          <w:rFonts w:ascii="宋体"/>
          <w:color w:val="000000"/>
          <w:spacing w:val="0"/>
          <w:sz w:val="21"/>
        </w:rPr>
        <w:t>11</w:t>
      </w:r>
      <w:r>
        <w:rPr>
          <w:rFonts w:ascii="Times New Roman"/>
          <w:color w:val="000000"/>
          <w:spacing w:val="0"/>
          <w:sz w:val="21"/>
        </w:rPr>
        <w:t xml:space="preserve"> </w:t>
      </w:r>
      <w:r>
        <w:rPr>
          <w:rFonts w:ascii="宋体" w:hAnsi="宋体" w:cs="宋体"/>
          <w:color w:val="000000"/>
          <w:spacing w:val="0"/>
          <w:sz w:val="21"/>
        </w:rPr>
        <w:t>月，中国在希腊雅典成立了中国古典文明研究院，</w:t>
      </w:r>
    </w:p>
    <w:p w14:paraId="15FACB17">
      <w:pPr>
        <w:spacing w:before="237" w:after="0" w:line="220" w:lineRule="exact"/>
        <w:ind w:left="0" w:right="0" w:firstLine="0"/>
        <w:jc w:val="left"/>
        <w:rPr>
          <w:rFonts w:ascii="Times New Roman"/>
          <w:color w:val="000000"/>
          <w:spacing w:val="0"/>
          <w:sz w:val="21"/>
        </w:rPr>
      </w:pPr>
      <w:r>
        <w:rPr>
          <w:rFonts w:ascii="宋体" w:hAnsi="宋体" w:cs="宋体"/>
          <w:color w:val="000000"/>
          <w:spacing w:val="2"/>
          <w:sz w:val="21"/>
        </w:rPr>
        <w:t>旨在搭建学术交流平台，汲取世界文明智慧，为建设人类文明新形态和构建人类命运共同体贡献中国古典</w:t>
      </w:r>
    </w:p>
    <w:p w14:paraId="4BF18D0C">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学研究智慧。由此可见（</w:t>
      </w:r>
      <w:r>
        <w:rPr>
          <w:rFonts w:ascii="Times New Roman"/>
          <w:color w:val="000000"/>
          <w:spacing w:val="263"/>
          <w:sz w:val="21"/>
        </w:rPr>
        <w:t xml:space="preserve"> </w:t>
      </w:r>
      <w:r>
        <w:rPr>
          <w:rFonts w:ascii="宋体" w:hAnsi="宋体" w:cs="宋体"/>
          <w:color w:val="000000"/>
          <w:spacing w:val="0"/>
          <w:sz w:val="21"/>
        </w:rPr>
        <w:t>）</w:t>
      </w:r>
    </w:p>
    <w:p w14:paraId="451C2F14">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①中华文化不仅属于中华民族也属于整个世界</w:t>
      </w:r>
    </w:p>
    <w:p w14:paraId="2D76DF16">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②文明交流互鉴必须要完全还原文化经典原貌</w:t>
      </w:r>
    </w:p>
    <w:p w14:paraId="34E21B3C">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③中华文化注重吸收和借鉴外来文化有益成果</w:t>
      </w:r>
    </w:p>
    <w:p w14:paraId="7F680224">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④文明交流互鉴要认同世界各民族</w:t>
      </w:r>
      <w:r>
        <w:rPr>
          <w:rFonts w:ascii="Times New Roman"/>
          <w:color w:val="000000"/>
          <w:spacing w:val="158"/>
          <w:sz w:val="21"/>
        </w:rPr>
        <w:t xml:space="preserve"> </w:t>
      </w:r>
      <w:r>
        <w:rPr>
          <w:rFonts w:ascii="宋体" w:hAnsi="宋体" w:cs="宋体"/>
          <w:color w:val="000000"/>
          <w:spacing w:val="0"/>
          <w:sz w:val="21"/>
        </w:rPr>
        <w:t>优秀文化</w:t>
      </w:r>
    </w:p>
    <w:p w14:paraId="262DC029">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①③</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①④</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②③</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②④</w:t>
      </w:r>
    </w:p>
    <w:p w14:paraId="61D94726">
      <w:pPr>
        <w:spacing w:before="226" w:after="0" w:line="243" w:lineRule="exact"/>
        <w:ind w:left="0" w:right="0" w:firstLine="0"/>
        <w:jc w:val="left"/>
        <w:rPr>
          <w:rFonts w:ascii="Times New Roman"/>
          <w:color w:val="000000"/>
          <w:spacing w:val="0"/>
          <w:sz w:val="21"/>
        </w:rPr>
      </w:pPr>
      <w:r>
        <w:rPr>
          <w:rFonts w:ascii="Times New Roman"/>
          <w:color w:val="000000"/>
          <w:spacing w:val="-4"/>
          <w:sz w:val="21"/>
        </w:rPr>
        <w:t>11.</w:t>
      </w:r>
      <w:r>
        <w:rPr>
          <w:rFonts w:ascii="Times New Roman"/>
          <w:color w:val="000000"/>
          <w:spacing w:val="4"/>
          <w:sz w:val="21"/>
        </w:rPr>
        <w:t xml:space="preserve"> </w:t>
      </w:r>
      <w:r>
        <w:rPr>
          <w:rFonts w:ascii="Times New Roman"/>
          <w:color w:val="000000"/>
          <w:spacing w:val="0"/>
          <w:sz w:val="21"/>
        </w:rPr>
        <w:t xml:space="preserve">2024 </w:t>
      </w:r>
      <w:r>
        <w:rPr>
          <w:rFonts w:ascii="宋体" w:hAnsi="宋体" w:cs="宋体"/>
          <w:color w:val="000000"/>
          <w:spacing w:val="0"/>
          <w:sz w:val="21"/>
        </w:rPr>
        <w:t>年被称为“超级选举年”，全球有</w:t>
      </w:r>
      <w:r>
        <w:rPr>
          <w:rFonts w:ascii="Times New Roman"/>
          <w:color w:val="000000"/>
          <w:spacing w:val="0"/>
          <w:sz w:val="21"/>
        </w:rPr>
        <w:t xml:space="preserve"> 70 </w:t>
      </w:r>
      <w:r>
        <w:rPr>
          <w:rFonts w:ascii="宋体" w:hAnsi="宋体" w:cs="宋体"/>
          <w:color w:val="000000"/>
          <w:spacing w:val="0"/>
          <w:sz w:val="21"/>
        </w:rPr>
        <w:t>多个资本主义国家举行了选举。竞选中出现政党相互攻击抹</w:t>
      </w:r>
    </w:p>
    <w:p w14:paraId="60DEE0DC">
      <w:pPr>
        <w:spacing w:before="108"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3</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7</w:t>
      </w:r>
      <w:r>
        <w:rPr>
          <w:rFonts w:ascii="宋体" w:hAnsi="宋体" w:cs="宋体"/>
          <w:color w:val="000000"/>
          <w:spacing w:val="0"/>
          <w:sz w:val="21"/>
        </w:rPr>
        <w:t>页</w:t>
      </w:r>
    </w:p>
    <w:p w14:paraId="147B9DAF">
      <w:pPr>
        <w:spacing w:before="0" w:after="0" w:line="0" w:lineRule="atLeast"/>
        <w:ind w:left="0" w:right="0" w:firstLine="0"/>
        <w:jc w:val="left"/>
        <w:rPr>
          <w:rFonts w:ascii="Arial"/>
          <w:color w:val="FF0000"/>
          <w:spacing w:val="0"/>
          <w:sz w:val="2"/>
        </w:rPr>
      </w:pPr>
    </w:p>
    <w:p w14:paraId="0DEB65D4">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79026755">
      <w:pPr>
        <w:spacing w:before="0" w:after="0" w:line="220" w:lineRule="exact"/>
        <w:ind w:left="0" w:right="0" w:firstLine="0"/>
        <w:jc w:val="left"/>
        <w:rPr>
          <w:rFonts w:ascii="Times New Roman"/>
          <w:color w:val="000000"/>
          <w:spacing w:val="0"/>
          <w:sz w:val="21"/>
        </w:rPr>
      </w:pPr>
      <w:bookmarkStart w:id="3" w:name="br4"/>
      <w:bookmarkEnd w:id="3"/>
      <w:r>
        <w:pict>
          <v:shape id="_x0000_s1039" o:spid="_x0000_s1039" o:spt="75" type="#_x0000_t75" style="position:absolute;left:0pt;margin-left:404.15pt;margin-top:72.55pt;height:2.75pt;width:2.75pt;mso-position-horizontal-relative:page;mso-position-vertical-relative:page;z-index:-251644928;mso-width-relative:page;mso-height-relative:page;" filled="f" o:preferrelative="t" stroked="f" coordsize="21600,21600">
            <v:path/>
            <v:fill on="f" focussize="0,0"/>
            <v:stroke on="f" joinstyle="miter"/>
            <v:imagedata r:id="rId12" o:title=""/>
            <o:lock v:ext="edit" aspectratio="t"/>
          </v:shape>
        </w:pict>
      </w:r>
      <w:r>
        <w:pict>
          <v:shape id="_x0000_s1040" o:spid="_x0000_s1040" o:spt="75" type="#_x0000_t75" style="position:absolute;left:0pt;margin-left:212.1pt;margin-top:473.3pt;height:5.75pt;width:5pt;mso-position-horizontal-relative:page;mso-position-vertical-relative:page;z-index:-251645952;mso-width-relative:page;mso-height-relative:page;" filled="f" o:preferrelative="t" stroked="f" coordsize="21600,21600">
            <v:path/>
            <v:fill on="f" focussize="0,0"/>
            <v:stroke on="f" joinstyle="miter"/>
            <v:imagedata r:id="rId13" o:title=""/>
            <o:lock v:ext="edit" aspectratio="t"/>
          </v:shape>
        </w:pict>
      </w:r>
      <w:r>
        <w:pict>
          <v:shape id="_x0000_s1041" o:spid="_x0000_s1041" o:spt="75" type="#_x0000_t75" style="position:absolute;left:0pt;margin-left:116.8pt;margin-top:769.7pt;height:2.75pt;width:2.75pt;mso-position-horizontal-relative:page;mso-position-vertical-relative:page;z-index:-251646976;mso-width-relative:page;mso-height-relative:page;" filled="f" o:preferrelative="t" stroked="f" coordsize="21600,21600">
            <v:path/>
            <v:fill on="f" focussize="0,0"/>
            <v:stroke on="f" joinstyle="miter"/>
            <v:imagedata r:id="rId14" o:title=""/>
            <o:lock v:ext="edit" aspectratio="t"/>
          </v:shape>
        </w:pict>
      </w:r>
      <w:r>
        <w:pict>
          <v:shape id="_x0000_s1042" o:spid="_x0000_s1042" o:spt="75" type="#_x0000_t75" style="position:absolute;left:0pt;margin-left:263.1pt;margin-top:702.15pt;height:16.25pt;width:12.5pt;mso-position-horizontal-relative:page;mso-position-vertical-relative:page;z-index:-251648000;mso-width-relative:page;mso-height-relative:page;" filled="f" o:preferrelative="t" stroked="f" coordsize="21600,21600">
            <v:path/>
            <v:fill on="f" focussize="0,0"/>
            <v:stroke on="f" joinstyle="miter"/>
            <v:imagedata r:id="rId15" o:title=""/>
            <o:lock v:ext="edit" aspectratio="t"/>
          </v:shape>
        </w:pict>
      </w:r>
      <w:r>
        <w:rPr>
          <w:rFonts w:ascii="宋体" w:hAnsi="宋体" w:cs="宋体"/>
          <w:color w:val="000000"/>
          <w:spacing w:val="2"/>
          <w:sz w:val="21"/>
        </w:rPr>
        <w:t>黑、政治献金丑闻频发以及以利益集团对政治决策的过度干预等现象，使得民众对资本主义选举制度深感</w:t>
      </w:r>
    </w:p>
    <w:p w14:paraId="40AF628D">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失望。材料表明（</w:t>
      </w:r>
      <w:r>
        <w:rPr>
          <w:rFonts w:ascii="Times New Roman"/>
          <w:color w:val="000000"/>
          <w:spacing w:val="263"/>
          <w:sz w:val="21"/>
        </w:rPr>
        <w:t xml:space="preserve"> </w:t>
      </w:r>
      <w:r>
        <w:rPr>
          <w:rFonts w:ascii="宋体" w:hAnsi="宋体" w:cs="宋体"/>
          <w:color w:val="000000"/>
          <w:spacing w:val="0"/>
          <w:sz w:val="21"/>
        </w:rPr>
        <w:t>）</w:t>
      </w:r>
    </w:p>
    <w:p w14:paraId="4C9AC6B8">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①政党通过激烈斗争来维护民众和社会的公共利益</w:t>
      </w:r>
    </w:p>
    <w:p w14:paraId="701E3826">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②资本主义选举在本质上能够调和阶级矛盾和斗争</w:t>
      </w:r>
    </w:p>
    <w:p w14:paraId="4820F718">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③政党组织的竞选竞争和利益集团助选等行为的影响</w:t>
      </w:r>
    </w:p>
    <w:p w14:paraId="67B5DC07">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④资本主义国家选举制度在运行中的困境逐渐显现</w:t>
      </w:r>
    </w:p>
    <w:p w14:paraId="69F33701">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①②</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①④</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②③</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③④</w:t>
      </w:r>
    </w:p>
    <w:p w14:paraId="74C935A6">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 xml:space="preserve">12. </w:t>
      </w:r>
      <w:r>
        <w:rPr>
          <w:rFonts w:ascii="宋体"/>
          <w:color w:val="000000"/>
          <w:spacing w:val="0"/>
          <w:sz w:val="21"/>
        </w:rPr>
        <w:t>2025</w:t>
      </w:r>
      <w:r>
        <w:rPr>
          <w:rFonts w:ascii="Times New Roman"/>
          <w:color w:val="000000"/>
          <w:spacing w:val="0"/>
          <w:sz w:val="21"/>
        </w:rPr>
        <w:t xml:space="preserve"> </w:t>
      </w:r>
      <w:r>
        <w:rPr>
          <w:rFonts w:ascii="宋体" w:hAnsi="宋体" w:cs="宋体"/>
          <w:color w:val="000000"/>
          <w:spacing w:val="0"/>
          <w:sz w:val="21"/>
        </w:rPr>
        <w:t>年，世界贸易组织正式运行</w:t>
      </w:r>
      <w:r>
        <w:rPr>
          <w:rFonts w:ascii="Times New Roman"/>
          <w:color w:val="000000"/>
          <w:spacing w:val="0"/>
          <w:sz w:val="21"/>
        </w:rPr>
        <w:t xml:space="preserve"> </w:t>
      </w:r>
      <w:r>
        <w:rPr>
          <w:rFonts w:ascii="宋体"/>
          <w:color w:val="000000"/>
          <w:spacing w:val="0"/>
          <w:sz w:val="21"/>
        </w:rPr>
        <w:t>30</w:t>
      </w:r>
      <w:r>
        <w:rPr>
          <w:rFonts w:ascii="Times New Roman"/>
          <w:color w:val="000000"/>
          <w:spacing w:val="0"/>
          <w:sz w:val="21"/>
        </w:rPr>
        <w:t xml:space="preserve"> </w:t>
      </w:r>
      <w:r>
        <w:rPr>
          <w:rFonts w:ascii="宋体" w:hAnsi="宋体" w:cs="宋体"/>
          <w:color w:val="000000"/>
          <w:spacing w:val="0"/>
          <w:sz w:val="21"/>
        </w:rPr>
        <w:t>年。以其为核心的多边贸易体制对促进全球贸易自由化与推动开放</w:t>
      </w:r>
    </w:p>
    <w:p w14:paraId="29C01972">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型经济繁荣发展提供了可靠的制度环境。中国自</w:t>
      </w:r>
      <w:r>
        <w:rPr>
          <w:rFonts w:ascii="Times New Roman"/>
          <w:color w:val="000000"/>
          <w:spacing w:val="-2"/>
          <w:sz w:val="21"/>
        </w:rPr>
        <w:t xml:space="preserve"> </w:t>
      </w:r>
      <w:r>
        <w:rPr>
          <w:rFonts w:ascii="宋体"/>
          <w:color w:val="000000"/>
          <w:spacing w:val="0"/>
          <w:sz w:val="21"/>
        </w:rPr>
        <w:t>2001</w:t>
      </w:r>
      <w:r>
        <w:rPr>
          <w:rFonts w:ascii="Times New Roman"/>
          <w:color w:val="000000"/>
          <w:spacing w:val="-2"/>
          <w:sz w:val="21"/>
        </w:rPr>
        <w:t xml:space="preserve"> </w:t>
      </w:r>
      <w:r>
        <w:rPr>
          <w:rFonts w:ascii="宋体" w:hAnsi="宋体" w:cs="宋体"/>
          <w:color w:val="000000"/>
          <w:spacing w:val="0"/>
          <w:sz w:val="21"/>
        </w:rPr>
        <w:t>年加入世界贸易组织以来，始终是多边贸易体制的坚</w:t>
      </w:r>
    </w:p>
    <w:p w14:paraId="6148A972">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定维护者、主要参与方和重要推动力，为推动构建国际经济新秩序作出重要贡献。材料表明（</w:t>
      </w:r>
      <w:r>
        <w:rPr>
          <w:rFonts w:ascii="Times New Roman"/>
          <w:color w:val="000000"/>
          <w:spacing w:val="263"/>
          <w:sz w:val="21"/>
        </w:rPr>
        <w:t xml:space="preserve"> </w:t>
      </w:r>
      <w:r>
        <w:rPr>
          <w:rFonts w:ascii="宋体" w:hAnsi="宋体" w:cs="宋体"/>
          <w:color w:val="000000"/>
          <w:spacing w:val="0"/>
          <w:sz w:val="21"/>
        </w:rPr>
        <w:t>）</w:t>
      </w:r>
    </w:p>
    <w:p w14:paraId="499C64E3">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①中国是世界贸易组织的发起成员国和负责任的大国</w:t>
      </w:r>
    </w:p>
    <w:p w14:paraId="5CA08276">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②世界贸易组织坚持扩大成员国之间的货物和服务贸易</w:t>
      </w:r>
    </w:p>
    <w:p w14:paraId="63A4D999">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③中国坚决反对单边主义并始终坚持真正的多边主义</w:t>
      </w:r>
    </w:p>
    <w:p w14:paraId="7987DA80">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④世界贸易组织为各国可持续发展提供稳定政治保障</w:t>
      </w:r>
    </w:p>
    <w:p w14:paraId="6E9F7AA2">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①④</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①③</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②③</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③④</w:t>
      </w:r>
    </w:p>
    <w:p w14:paraId="43C517C1">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13.</w:t>
      </w:r>
      <w:r>
        <w:rPr>
          <w:rFonts w:ascii="Times New Roman"/>
          <w:color w:val="000000"/>
          <w:spacing w:val="53"/>
          <w:sz w:val="21"/>
        </w:rPr>
        <w:t xml:space="preserve"> </w:t>
      </w:r>
      <w:r>
        <w:rPr>
          <w:rFonts w:ascii="宋体" w:hAnsi="宋体" w:cs="宋体"/>
          <w:color w:val="000000"/>
          <w:spacing w:val="-2"/>
          <w:sz w:val="21"/>
        </w:rPr>
        <w:t>小永与某公司签订了固定期限劳动合同，公司领导经常在节假日通过电话或微信给小永布置工作，小永</w:t>
      </w:r>
    </w:p>
    <w:p w14:paraId="2424D1D6">
      <w:pPr>
        <w:spacing w:before="237" w:after="0" w:line="220" w:lineRule="exact"/>
        <w:ind w:left="0" w:right="0" w:firstLine="0"/>
        <w:jc w:val="left"/>
        <w:rPr>
          <w:rFonts w:ascii="Times New Roman"/>
          <w:color w:val="000000"/>
          <w:spacing w:val="0"/>
          <w:sz w:val="21"/>
        </w:rPr>
      </w:pPr>
      <w:r>
        <w:rPr>
          <w:rFonts w:ascii="宋体" w:hAnsi="宋体" w:cs="宋体"/>
          <w:color w:val="000000"/>
          <w:spacing w:val="2"/>
          <w:sz w:val="21"/>
        </w:rPr>
        <w:t>在家花费大量时间按要求完成了交办的任务。临近年底，小永要求公司支付“隐形加班”报酬却遭拒绝。</w:t>
      </w:r>
    </w:p>
    <w:p w14:paraId="11CCE0D9">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下列说法正确的是（</w:t>
      </w:r>
      <w:r>
        <w:rPr>
          <w:rFonts w:ascii="Times New Roman"/>
          <w:color w:val="000000"/>
          <w:spacing w:val="263"/>
          <w:sz w:val="21"/>
        </w:rPr>
        <w:t xml:space="preserve"> </w:t>
      </w:r>
      <w:r>
        <w:rPr>
          <w:rFonts w:ascii="宋体" w:hAnsi="宋体" w:cs="宋体"/>
          <w:color w:val="000000"/>
          <w:spacing w:val="0"/>
          <w:sz w:val="21"/>
        </w:rPr>
        <w:t>）</w:t>
      </w:r>
    </w:p>
    <w:p w14:paraId="25725818">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①小永在非办公场所的工作不能算作加班</w:t>
      </w:r>
    </w:p>
    <w:p w14:paraId="3C1334DC">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②只要支付报酬，公司可让小永随时加班</w:t>
      </w:r>
    </w:p>
    <w:p w14:paraId="7B550499">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③公司应支付小永高于正常工资的加班费</w:t>
      </w:r>
    </w:p>
    <w:p w14:paraId="5E3190D5">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④公司没有保障小永享有的休息休假权利</w:t>
      </w:r>
    </w:p>
    <w:p w14:paraId="049C8920">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①④</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①③</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②③</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③④</w:t>
      </w:r>
    </w:p>
    <w:p w14:paraId="6FEEA8D2">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14.</w:t>
      </w:r>
      <w:r>
        <w:rPr>
          <w:rFonts w:ascii="Times New Roman"/>
          <w:color w:val="000000"/>
          <w:spacing w:val="53"/>
          <w:sz w:val="21"/>
        </w:rPr>
        <w:t xml:space="preserve"> </w:t>
      </w:r>
      <w:r>
        <w:rPr>
          <w:rFonts w:ascii="宋体" w:hAnsi="宋体" w:cs="宋体"/>
          <w:color w:val="000000"/>
          <w:spacing w:val="-2"/>
          <w:sz w:val="21"/>
        </w:rPr>
        <w:t>小兰在某餐馆打工，老板王某拖欠小兰六个月工资。小兰辞职后多次索要工资未果，于是想打官司，她</w:t>
      </w:r>
    </w:p>
    <w:p w14:paraId="33EF8914">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的朋友从不同角度给出的建议。以下建议符合法律规定的是（</w:t>
      </w:r>
      <w:r>
        <w:rPr>
          <w:rFonts w:ascii="Times New Roman"/>
          <w:color w:val="000000"/>
          <w:spacing w:val="263"/>
          <w:sz w:val="21"/>
        </w:rPr>
        <w:t xml:space="preserve"> </w:t>
      </w:r>
      <w:r>
        <w:rPr>
          <w:rFonts w:ascii="宋体" w:hAnsi="宋体" w:cs="宋体"/>
          <w:color w:val="000000"/>
          <w:spacing w:val="0"/>
          <w:sz w:val="21"/>
        </w:rPr>
        <w:t>）</w:t>
      </w:r>
    </w:p>
    <w:p w14:paraId="46A81BE7">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①王某的叔叔在当地法院当法官，此案很有可能交给他审理</w:t>
      </w:r>
    </w:p>
    <w:p w14:paraId="0C59381C">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②小兰经济困难，诉求属于支付劳动报酬，可申请法律援助</w:t>
      </w:r>
    </w:p>
    <w:p w14:paraId="0C356B48">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③小兰应尽快起诉，向法院请求保护民事权利</w:t>
      </w:r>
      <w:r>
        <w:rPr>
          <w:rFonts w:ascii="Times New Roman"/>
          <w:color w:val="000000"/>
          <w:spacing w:val="158"/>
          <w:sz w:val="21"/>
        </w:rPr>
        <w:t xml:space="preserve"> </w:t>
      </w:r>
      <w:r>
        <w:rPr>
          <w:rFonts w:ascii="宋体" w:hAnsi="宋体" w:cs="宋体"/>
          <w:color w:val="000000"/>
          <w:spacing w:val="0"/>
          <w:sz w:val="21"/>
        </w:rPr>
        <w:t>时效为两年</w:t>
      </w:r>
    </w:p>
    <w:p w14:paraId="51CFA8FC">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④可以找人民调解委员会调解，如果能达成协议还省时省力</w:t>
      </w:r>
    </w:p>
    <w:p w14:paraId="5381E803">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①②</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①③</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②④</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③④</w:t>
      </w:r>
    </w:p>
    <w:p w14:paraId="7C59F50F">
      <w:pPr>
        <w:spacing w:before="108"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4</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7</w:t>
      </w:r>
      <w:r>
        <w:rPr>
          <w:rFonts w:ascii="宋体" w:hAnsi="宋体" w:cs="宋体"/>
          <w:color w:val="000000"/>
          <w:spacing w:val="0"/>
          <w:sz w:val="21"/>
        </w:rPr>
        <w:t>页</w:t>
      </w:r>
    </w:p>
    <w:p w14:paraId="6063102C">
      <w:pPr>
        <w:spacing w:before="0" w:after="0" w:line="0" w:lineRule="atLeast"/>
        <w:ind w:left="0" w:right="0" w:firstLine="0"/>
        <w:jc w:val="left"/>
        <w:rPr>
          <w:rFonts w:ascii="Arial"/>
          <w:color w:val="FF0000"/>
          <w:spacing w:val="0"/>
          <w:sz w:val="2"/>
        </w:rPr>
      </w:pPr>
    </w:p>
    <w:p w14:paraId="3DFDC860">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288EB450">
      <w:pPr>
        <w:pStyle w:val="6"/>
        <w:sectPr>
          <w:pgSz w:w="11900" w:h="16840"/>
          <w:pgMar w:top="1452" w:right="100" w:bottom="0" w:left="1080" w:header="720" w:footer="720" w:gutter="0"/>
          <w:pgNumType w:start="1"/>
          <w:cols w:space="720" w:num="1"/>
          <w:docGrid w:linePitch="1" w:charSpace="0"/>
        </w:sectPr>
      </w:pPr>
    </w:p>
    <w:p w14:paraId="2B40202A">
      <w:pPr>
        <w:spacing w:before="0" w:after="0" w:line="0" w:lineRule="atLeast"/>
        <w:ind w:left="0" w:right="0" w:firstLine="0"/>
        <w:jc w:val="left"/>
        <w:rPr>
          <w:rFonts w:ascii="Arial"/>
          <w:color w:val="FF0000"/>
          <w:spacing w:val="0"/>
          <w:sz w:val="2"/>
        </w:rPr>
      </w:pPr>
    </w:p>
    <w:p w14:paraId="1F579C3C">
      <w:pPr>
        <w:spacing w:before="0" w:after="0" w:line="243" w:lineRule="exact"/>
        <w:ind w:left="0" w:right="0" w:firstLine="0"/>
        <w:jc w:val="left"/>
        <w:rPr>
          <w:rFonts w:ascii="Times New Roman"/>
          <w:color w:val="000000"/>
          <w:spacing w:val="0"/>
          <w:sz w:val="21"/>
        </w:rPr>
      </w:pPr>
      <w:bookmarkStart w:id="4" w:name="br5"/>
      <w:bookmarkEnd w:id="4"/>
      <w:r>
        <w:pict>
          <v:shape id="_x0000_s1043" o:spid="_x0000_s1043" o:spt="75" type="#_x0000_t75" style="position:absolute;left:0pt;margin-left:404.15pt;margin-top:72.55pt;height:2.75pt;width:2.75pt;mso-position-horizontal-relative:page;mso-position-vertical-relative:page;z-index:-251649024;mso-width-relative:page;mso-height-relative:page;" filled="f" o:preferrelative="t" stroked="f" coordsize="21600,21600">
            <v:path/>
            <v:fill on="f" focussize="0,0"/>
            <v:stroke on="f" joinstyle="miter"/>
            <v:imagedata r:id="rId12" o:title=""/>
            <o:lock v:ext="edit" aspectratio="t"/>
          </v:shape>
        </w:pict>
      </w:r>
      <w:r>
        <w:pict>
          <v:shape id="_x0000_s1044" o:spid="_x0000_s1044" o:spt="75" type="#_x0000_t75" style="position:absolute;left:0pt;margin-left:212.1pt;margin-top:473.3pt;height:5.75pt;width:5pt;mso-position-horizontal-relative:page;mso-position-vertical-relative:page;z-index:-251650048;mso-width-relative:page;mso-height-relative:page;" filled="f" o:preferrelative="t" stroked="f" coordsize="21600,21600">
            <v:path/>
            <v:fill on="f" focussize="0,0"/>
            <v:stroke on="f" joinstyle="miter"/>
            <v:imagedata r:id="rId13" o:title=""/>
            <o:lock v:ext="edit" aspectratio="t"/>
          </v:shape>
        </w:pict>
      </w:r>
      <w:r>
        <w:pict>
          <v:shape id="_x0000_s1045" o:spid="_x0000_s1045" o:spt="75" type="#_x0000_t75" style="position:absolute;left:0pt;margin-left:116.8pt;margin-top:769.7pt;height:2.75pt;width:2.75pt;mso-position-horizontal-relative:page;mso-position-vertical-relative:page;z-index:-251651072;mso-width-relative:page;mso-height-relative:page;" filled="f" o:preferrelative="t" stroked="f" coordsize="21600,21600">
            <v:path/>
            <v:fill on="f" focussize="0,0"/>
            <v:stroke on="f" joinstyle="miter"/>
            <v:imagedata r:id="rId19" o:title=""/>
            <o:lock v:ext="edit" aspectratio="t"/>
          </v:shape>
        </w:pict>
      </w:r>
      <w:r>
        <w:rPr>
          <w:rFonts w:ascii="Times New Roman"/>
          <w:color w:val="000000"/>
          <w:spacing w:val="0"/>
          <w:sz w:val="21"/>
        </w:rPr>
        <w:t>15.</w:t>
      </w:r>
      <w:r>
        <w:rPr>
          <w:rFonts w:ascii="Times New Roman"/>
          <w:color w:val="000000"/>
          <w:spacing w:val="53"/>
          <w:sz w:val="21"/>
        </w:rPr>
        <w:t xml:space="preserve"> </w:t>
      </w:r>
      <w:r>
        <w:rPr>
          <w:rFonts w:ascii="宋体" w:hAnsi="宋体" w:cs="宋体"/>
          <w:color w:val="000000"/>
          <w:spacing w:val="-2"/>
          <w:sz w:val="21"/>
        </w:rPr>
        <w:t>育才中学高一五班成立了数学、语文和英语三个学习小组，甲、乙、丙都只参加了一个学习小组，且各</w:t>
      </w:r>
    </w:p>
    <w:p w14:paraId="6D37FE1C">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不相同。同学丁作出以下猜测：</w:t>
      </w:r>
    </w:p>
    <w:p w14:paraId="5DEA1F03">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①甲参加了数学组，乙参加了语文组</w:t>
      </w:r>
    </w:p>
    <w:p w14:paraId="3CC1BD3E">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②丙没参加语文组，乙参加了数学组</w:t>
      </w:r>
    </w:p>
    <w:p w14:paraId="75E10019">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③甲没参加数学组，乙参加了英语组</w:t>
      </w:r>
    </w:p>
    <w:p w14:paraId="3A4B3389">
      <w:pPr>
        <w:spacing w:before="248" w:after="0" w:line="220" w:lineRule="exact"/>
        <w:ind w:left="0" w:right="0" w:firstLine="0"/>
        <w:jc w:val="left"/>
        <w:rPr>
          <w:rFonts w:ascii="Times New Roman"/>
          <w:color w:val="000000"/>
          <w:spacing w:val="0"/>
          <w:sz w:val="21"/>
        </w:rPr>
      </w:pPr>
      <w:r>
        <w:rPr>
          <w:rFonts w:ascii="宋体" w:hAnsi="宋体" w:cs="宋体"/>
          <w:color w:val="000000"/>
          <w:spacing w:val="-5"/>
          <w:sz w:val="21"/>
        </w:rPr>
        <w:t>班主任周老师对丁说：“你的每种猜测都只对了一半。”甲、乙、丙参加的学习小组正确的是（</w:t>
      </w:r>
      <w:r>
        <w:rPr>
          <w:rFonts w:ascii="Times New Roman"/>
          <w:color w:val="000000"/>
          <w:spacing w:val="268"/>
          <w:sz w:val="21"/>
        </w:rPr>
        <w:t xml:space="preserve"> </w:t>
      </w:r>
      <w:r>
        <w:rPr>
          <w:rFonts w:ascii="宋体" w:hAnsi="宋体" w:cs="宋体"/>
          <w:color w:val="000000"/>
          <w:spacing w:val="0"/>
          <w:sz w:val="21"/>
        </w:rPr>
        <w:t>）</w:t>
      </w:r>
    </w:p>
    <w:p w14:paraId="34B04A7A">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语文、数学和英语</w:t>
      </w:r>
      <w:r>
        <w:rPr>
          <w:rFonts w:ascii="Times New Roman"/>
          <w:color w:val="000000"/>
          <w:spacing w:val="2833"/>
          <w:sz w:val="21"/>
        </w:rPr>
        <w:t xml:space="preserve"> </w:t>
      </w: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英语、数学和语文</w:t>
      </w:r>
    </w:p>
    <w:p w14:paraId="11F62CDC">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英语、语文和数学</w:t>
      </w:r>
      <w:r>
        <w:rPr>
          <w:rFonts w:ascii="Times New Roman"/>
          <w:color w:val="000000"/>
          <w:spacing w:val="2844"/>
          <w:sz w:val="21"/>
        </w:rPr>
        <w:t xml:space="preserve"> </w: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数学、英语和语文</w:t>
      </w:r>
    </w:p>
    <w:p w14:paraId="7E8C6F11">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16.</w:t>
      </w:r>
      <w:r>
        <w:rPr>
          <w:rFonts w:ascii="Times New Roman"/>
          <w:color w:val="000000"/>
          <w:spacing w:val="53"/>
          <w:sz w:val="21"/>
        </w:rPr>
        <w:t xml:space="preserve"> </w:t>
      </w:r>
      <w:r>
        <w:rPr>
          <w:rFonts w:ascii="宋体" w:hAnsi="宋体" w:cs="宋体"/>
          <w:color w:val="000000"/>
          <w:spacing w:val="-2"/>
          <w:sz w:val="21"/>
        </w:rPr>
        <w:t>某地发生了严重的病虫害，对此，李教授说：“根据当地实际，生物防治与化学防治只能选其一。相较</w:t>
      </w:r>
    </w:p>
    <w:p w14:paraId="737B28A8">
      <w:pPr>
        <w:spacing w:before="237" w:after="0" w:line="220" w:lineRule="exact"/>
        <w:ind w:left="0" w:right="0" w:firstLine="0"/>
        <w:jc w:val="left"/>
        <w:rPr>
          <w:rFonts w:ascii="Times New Roman"/>
          <w:color w:val="000000"/>
          <w:spacing w:val="0"/>
          <w:sz w:val="21"/>
        </w:rPr>
      </w:pPr>
      <w:r>
        <w:rPr>
          <w:rFonts w:ascii="宋体" w:hAnsi="宋体" w:cs="宋体"/>
          <w:color w:val="000000"/>
          <w:spacing w:val="2"/>
          <w:sz w:val="21"/>
        </w:rPr>
        <w:t>而言，在防治效果方面，后者要优于前者，在防治成本方面，前者要低于后者。”从李教授的话可推知（</w:t>
      </w:r>
    </w:p>
    <w:p w14:paraId="4E70DDB0">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w:t>
      </w:r>
    </w:p>
    <w:p w14:paraId="7CCC4AD9">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①只有不采用化学防治，才会采用生物防治</w:t>
      </w:r>
      <w:r>
        <w:rPr>
          <w:rFonts w:ascii="Times New Roman"/>
          <w:color w:val="000000"/>
          <w:spacing w:val="368"/>
          <w:sz w:val="21"/>
        </w:rPr>
        <w:t xml:space="preserve"> </w:t>
      </w:r>
      <w:r>
        <w:rPr>
          <w:rFonts w:ascii="宋体" w:hAnsi="宋体" w:cs="宋体"/>
          <w:color w:val="000000"/>
          <w:spacing w:val="0"/>
          <w:sz w:val="21"/>
        </w:rPr>
        <w:t>②生物防治比化学防治好，应优先采用前者</w:t>
      </w:r>
    </w:p>
    <w:p w14:paraId="56CB39F2">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③采用生物防治就意味着不能采用化学防治</w:t>
      </w:r>
      <w:r>
        <w:rPr>
          <w:rFonts w:ascii="Times New Roman"/>
          <w:color w:val="000000"/>
          <w:spacing w:val="368"/>
          <w:sz w:val="21"/>
        </w:rPr>
        <w:t xml:space="preserve"> </w:t>
      </w:r>
      <w:r>
        <w:rPr>
          <w:rFonts w:ascii="宋体" w:hAnsi="宋体" w:cs="宋体"/>
          <w:color w:val="000000"/>
          <w:spacing w:val="0"/>
          <w:sz w:val="21"/>
        </w:rPr>
        <w:t>④除非不采用化学防治，否则采用生物防治</w:t>
      </w:r>
    </w:p>
    <w:p w14:paraId="1AE94013">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①③</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①④</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②③</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②④</w:t>
      </w:r>
    </w:p>
    <w:p w14:paraId="66DE1737">
      <w:pPr>
        <w:spacing w:before="161" w:after="0" w:line="276" w:lineRule="exact"/>
        <w:ind w:left="0" w:right="0" w:firstLine="0"/>
        <w:jc w:val="left"/>
        <w:rPr>
          <w:rFonts w:ascii="Times New Roman"/>
          <w:color w:val="000000"/>
          <w:spacing w:val="0"/>
          <w:sz w:val="24"/>
        </w:rPr>
      </w:pPr>
      <w:r>
        <w:rPr>
          <w:rFonts w:ascii="宋体" w:hAnsi="宋体" w:cs="宋体"/>
          <w:color w:val="000000"/>
          <w:spacing w:val="2"/>
          <w:sz w:val="24"/>
        </w:rPr>
        <w:t>二、非选择题：本题共</w:t>
      </w:r>
      <w:r>
        <w:rPr>
          <w:rFonts w:ascii="Times New Roman"/>
          <w:color w:val="000000"/>
          <w:spacing w:val="-1"/>
          <w:sz w:val="24"/>
        </w:rPr>
        <w:t xml:space="preserve"> </w:t>
      </w:r>
      <w:r>
        <w:rPr>
          <w:rFonts w:ascii="Times New Roman"/>
          <w:b/>
          <w:color w:val="000000"/>
          <w:spacing w:val="0"/>
          <w:sz w:val="24"/>
        </w:rPr>
        <w:t>4</w:t>
      </w:r>
      <w:r>
        <w:rPr>
          <w:rFonts w:ascii="Times New Roman"/>
          <w:b/>
          <w:color w:val="000000"/>
          <w:spacing w:val="-1"/>
          <w:sz w:val="24"/>
        </w:rPr>
        <w:t xml:space="preserve"> </w:t>
      </w:r>
      <w:r>
        <w:rPr>
          <w:rFonts w:ascii="宋体" w:hAnsi="宋体" w:cs="宋体"/>
          <w:color w:val="000000"/>
          <w:spacing w:val="3"/>
          <w:sz w:val="24"/>
        </w:rPr>
        <w:t>小题，共</w:t>
      </w:r>
      <w:r>
        <w:rPr>
          <w:rFonts w:ascii="Times New Roman"/>
          <w:color w:val="000000"/>
          <w:spacing w:val="-2"/>
          <w:sz w:val="24"/>
        </w:rPr>
        <w:t xml:space="preserve"> </w:t>
      </w:r>
      <w:r>
        <w:rPr>
          <w:rFonts w:ascii="Times New Roman"/>
          <w:b/>
          <w:color w:val="000000"/>
          <w:spacing w:val="-1"/>
          <w:sz w:val="24"/>
        </w:rPr>
        <w:t>52</w:t>
      </w:r>
      <w:r>
        <w:rPr>
          <w:rFonts w:ascii="Times New Roman"/>
          <w:b/>
          <w:color w:val="000000"/>
          <w:spacing w:val="0"/>
          <w:sz w:val="24"/>
        </w:rPr>
        <w:t xml:space="preserve"> </w:t>
      </w:r>
      <w:r>
        <w:rPr>
          <w:rFonts w:ascii="宋体" w:hAnsi="宋体" w:cs="宋体"/>
          <w:color w:val="000000"/>
          <w:spacing w:val="0"/>
          <w:sz w:val="24"/>
        </w:rPr>
        <w:t>分。</w:t>
      </w:r>
    </w:p>
    <w:p w14:paraId="2E46E9FA">
      <w:pPr>
        <w:spacing w:before="161" w:after="0" w:line="243" w:lineRule="exact"/>
        <w:ind w:left="0" w:right="0" w:firstLine="0"/>
        <w:jc w:val="left"/>
        <w:rPr>
          <w:rFonts w:ascii="Times New Roman"/>
          <w:color w:val="000000"/>
          <w:spacing w:val="0"/>
          <w:sz w:val="21"/>
        </w:rPr>
      </w:pPr>
      <w:r>
        <w:rPr>
          <w:rFonts w:ascii="Times New Roman"/>
          <w:color w:val="000000"/>
          <w:spacing w:val="0"/>
          <w:sz w:val="21"/>
        </w:rPr>
        <w:t>17.</w:t>
      </w:r>
      <w:r>
        <w:rPr>
          <w:rFonts w:ascii="Times New Roman"/>
          <w:color w:val="000000"/>
          <w:spacing w:val="53"/>
          <w:sz w:val="21"/>
        </w:rPr>
        <w:t xml:space="preserve"> </w:t>
      </w:r>
      <w:r>
        <w:rPr>
          <w:rFonts w:ascii="宋体" w:hAnsi="宋体" w:cs="宋体"/>
          <w:color w:val="000000"/>
          <w:spacing w:val="0"/>
          <w:sz w:val="21"/>
        </w:rPr>
        <w:t>阅读材料，完成下列要求。</w:t>
      </w:r>
    </w:p>
    <w:p w14:paraId="3CC6E3BA">
      <w:pPr>
        <w:spacing w:before="237" w:after="0" w:line="220" w:lineRule="exact"/>
        <w:ind w:left="420" w:right="0" w:firstLine="0"/>
        <w:jc w:val="left"/>
        <w:rPr>
          <w:rFonts w:ascii="Times New Roman"/>
          <w:color w:val="000000"/>
          <w:spacing w:val="0"/>
          <w:sz w:val="21"/>
        </w:rPr>
      </w:pPr>
      <w:r>
        <w:rPr>
          <w:rFonts w:ascii="楷体" w:hAnsi="楷体" w:cs="楷体"/>
          <w:color w:val="000000"/>
          <w:spacing w:val="2"/>
          <w:sz w:val="21"/>
        </w:rPr>
        <w:t>材料一</w:t>
      </w:r>
      <w:r>
        <w:rPr>
          <w:rFonts w:ascii="Times New Roman"/>
          <w:color w:val="000000"/>
          <w:spacing w:val="162"/>
          <w:sz w:val="21"/>
        </w:rPr>
        <w:t xml:space="preserve"> </w:t>
      </w:r>
      <w:r>
        <w:rPr>
          <w:rFonts w:ascii="楷体" w:hAnsi="楷体" w:cs="楷体"/>
          <w:color w:val="000000"/>
          <w:spacing w:val="2"/>
          <w:sz w:val="21"/>
        </w:rPr>
        <w:t>甘肃省聚焦做好</w:t>
      </w:r>
      <w:r>
        <w:rPr>
          <w:rFonts w:ascii="宋体" w:hAnsi="宋体" w:cs="宋体"/>
          <w:color w:val="000000"/>
          <w:spacing w:val="0"/>
          <w:sz w:val="21"/>
        </w:rPr>
        <w:t>“</w:t>
      </w:r>
      <w:r>
        <w:rPr>
          <w:rFonts w:ascii="楷体" w:hAnsi="楷体" w:cs="楷体"/>
          <w:color w:val="000000"/>
          <w:spacing w:val="2"/>
          <w:sz w:val="21"/>
        </w:rPr>
        <w:t>土特产</w:t>
      </w:r>
      <w:r>
        <w:rPr>
          <w:rFonts w:ascii="宋体" w:hAnsi="宋体" w:cs="宋体"/>
          <w:color w:val="000000"/>
          <w:spacing w:val="0"/>
          <w:sz w:val="21"/>
        </w:rPr>
        <w:t>”</w:t>
      </w:r>
      <w:r>
        <w:rPr>
          <w:rFonts w:ascii="楷体" w:hAnsi="楷体" w:cs="楷体"/>
          <w:color w:val="000000"/>
          <w:spacing w:val="2"/>
          <w:sz w:val="21"/>
        </w:rPr>
        <w:t>文章，在全国率先建设</w:t>
      </w:r>
      <w:r>
        <w:rPr>
          <w:rFonts w:ascii="宋体" w:hAnsi="宋体" w:cs="宋体"/>
          <w:color w:val="000000"/>
          <w:spacing w:val="0"/>
          <w:sz w:val="21"/>
        </w:rPr>
        <w:t>“</w:t>
      </w:r>
      <w:r>
        <w:rPr>
          <w:rFonts w:ascii="楷体" w:hAnsi="楷体" w:cs="楷体"/>
          <w:color w:val="000000"/>
          <w:spacing w:val="2"/>
          <w:sz w:val="21"/>
        </w:rPr>
        <w:t>甘味</w:t>
      </w:r>
      <w:r>
        <w:rPr>
          <w:rFonts w:ascii="宋体" w:hAnsi="宋体" w:cs="宋体"/>
          <w:color w:val="000000"/>
          <w:spacing w:val="0"/>
          <w:sz w:val="21"/>
        </w:rPr>
        <w:t>”</w:t>
      </w:r>
      <w:r>
        <w:rPr>
          <w:rFonts w:ascii="楷体" w:hAnsi="楷体" w:cs="楷体"/>
          <w:color w:val="000000"/>
          <w:spacing w:val="2"/>
          <w:sz w:val="21"/>
        </w:rPr>
        <w:t>省级农产品区域公用品牌，奋力</w:t>
      </w:r>
    </w:p>
    <w:p w14:paraId="7628EA05">
      <w:pPr>
        <w:spacing w:before="248" w:after="0" w:line="220" w:lineRule="exact"/>
        <w:ind w:left="0" w:right="0" w:firstLine="0"/>
        <w:jc w:val="left"/>
        <w:rPr>
          <w:rFonts w:ascii="Times New Roman"/>
          <w:color w:val="000000"/>
          <w:spacing w:val="0"/>
          <w:sz w:val="21"/>
        </w:rPr>
      </w:pPr>
      <w:r>
        <w:rPr>
          <w:rFonts w:ascii="楷体" w:hAnsi="楷体" w:cs="楷体"/>
          <w:color w:val="000000"/>
          <w:spacing w:val="2"/>
          <w:sz w:val="21"/>
        </w:rPr>
        <w:t>书写乡村振兴新篇章。近年来，甘肃省深入挖掘资源优势，构建起以</w:t>
      </w:r>
      <w:r>
        <w:rPr>
          <w:rFonts w:ascii="宋体" w:hAnsi="宋体" w:cs="宋体"/>
          <w:color w:val="000000"/>
          <w:spacing w:val="0"/>
          <w:sz w:val="21"/>
        </w:rPr>
        <w:t>“</w:t>
      </w:r>
      <w:r>
        <w:rPr>
          <w:rFonts w:ascii="楷体" w:hAnsi="楷体" w:cs="楷体"/>
          <w:color w:val="000000"/>
          <w:spacing w:val="2"/>
          <w:sz w:val="21"/>
        </w:rPr>
        <w:t>牛羊菜果薯药</w:t>
      </w:r>
      <w:r>
        <w:rPr>
          <w:rFonts w:ascii="宋体" w:hAnsi="宋体" w:cs="宋体"/>
          <w:color w:val="000000"/>
          <w:spacing w:val="0"/>
          <w:sz w:val="21"/>
        </w:rPr>
        <w:t>”</w:t>
      </w:r>
      <w:r>
        <w:rPr>
          <w:rFonts w:ascii="楷体" w:hAnsi="楷体" w:cs="楷体"/>
          <w:color w:val="000000"/>
          <w:spacing w:val="2"/>
          <w:sz w:val="21"/>
        </w:rPr>
        <w:t>六大产业为主导、</w:t>
      </w:r>
    </w:p>
    <w:p w14:paraId="51670AD8">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众多地域品种为补充的现代特色农业产业体系，打造了具有鲜明地域特点和文化特色的</w:t>
      </w:r>
      <w:r>
        <w:rPr>
          <w:rFonts w:ascii="宋体" w:hAnsi="宋体" w:cs="宋体"/>
          <w:color w:val="000000"/>
          <w:spacing w:val="0"/>
          <w:sz w:val="21"/>
        </w:rPr>
        <w:t>“</w:t>
      </w:r>
      <w:r>
        <w:rPr>
          <w:rFonts w:ascii="楷体" w:hAnsi="楷体" w:cs="楷体"/>
          <w:color w:val="000000"/>
          <w:spacing w:val="0"/>
          <w:sz w:val="21"/>
        </w:rPr>
        <w:t>甘味</w:t>
      </w:r>
      <w:r>
        <w:rPr>
          <w:rFonts w:ascii="宋体" w:hAnsi="宋体" w:cs="宋体"/>
          <w:color w:val="000000"/>
          <w:spacing w:val="0"/>
          <w:sz w:val="21"/>
        </w:rPr>
        <w:t>”</w:t>
      </w:r>
      <w:r>
        <w:rPr>
          <w:rFonts w:ascii="楷体" w:hAnsi="楷体" w:cs="楷体"/>
          <w:color w:val="000000"/>
          <w:spacing w:val="0"/>
          <w:sz w:val="21"/>
        </w:rPr>
        <w:t>品牌。</w:t>
      </w:r>
    </w:p>
    <w:p w14:paraId="7CEA2FCD">
      <w:pPr>
        <w:spacing w:before="248" w:after="0" w:line="220" w:lineRule="exact"/>
        <w:ind w:left="420" w:right="0" w:firstLine="0"/>
        <w:jc w:val="left"/>
        <w:rPr>
          <w:rFonts w:ascii="Times New Roman"/>
          <w:color w:val="000000"/>
          <w:spacing w:val="0"/>
          <w:sz w:val="21"/>
        </w:rPr>
      </w:pPr>
      <w:r>
        <w:rPr>
          <w:rFonts w:ascii="楷体" w:hAnsi="楷体" w:cs="楷体"/>
          <w:color w:val="000000"/>
          <w:spacing w:val="2"/>
          <w:sz w:val="21"/>
        </w:rPr>
        <w:t>过去一年，甘肃省在新加坡、韩国等国，以及国内北京、上海等地共举办</w:t>
      </w:r>
      <w:r>
        <w:rPr>
          <w:rFonts w:ascii="宋体" w:hAnsi="宋体" w:cs="宋体"/>
          <w:color w:val="000000"/>
          <w:spacing w:val="0"/>
          <w:sz w:val="21"/>
        </w:rPr>
        <w:t>“</w:t>
      </w:r>
      <w:r>
        <w:rPr>
          <w:rFonts w:ascii="楷体" w:hAnsi="楷体" w:cs="楷体"/>
          <w:color w:val="000000"/>
          <w:spacing w:val="2"/>
          <w:sz w:val="21"/>
        </w:rPr>
        <w:t>甘味出陇出海</w:t>
      </w:r>
      <w:r>
        <w:rPr>
          <w:rFonts w:ascii="宋体" w:hAnsi="宋体" w:cs="宋体"/>
          <w:color w:val="000000"/>
          <w:spacing w:val="0"/>
          <w:sz w:val="21"/>
        </w:rPr>
        <w:t>”</w:t>
      </w:r>
      <w:r>
        <w:rPr>
          <w:rFonts w:ascii="楷体" w:hAnsi="楷体" w:cs="楷体"/>
          <w:color w:val="000000"/>
          <w:spacing w:val="2"/>
          <w:sz w:val="21"/>
        </w:rPr>
        <w:t>系列活动</w:t>
      </w:r>
    </w:p>
    <w:p w14:paraId="331D135F">
      <w:pPr>
        <w:spacing w:before="248" w:after="0" w:line="220" w:lineRule="exact"/>
        <w:ind w:left="0" w:right="0" w:firstLine="0"/>
        <w:jc w:val="left"/>
        <w:rPr>
          <w:rFonts w:ascii="Times New Roman"/>
          <w:color w:val="000000"/>
          <w:spacing w:val="0"/>
          <w:sz w:val="21"/>
        </w:rPr>
      </w:pPr>
      <w:r>
        <w:rPr>
          <w:rFonts w:ascii="楷体"/>
          <w:color w:val="000000"/>
          <w:spacing w:val="0"/>
          <w:sz w:val="21"/>
        </w:rPr>
        <w:t>38</w:t>
      </w:r>
      <w:r>
        <w:rPr>
          <w:rFonts w:ascii="Times New Roman"/>
          <w:color w:val="000000"/>
          <w:spacing w:val="-4"/>
          <w:sz w:val="21"/>
        </w:rPr>
        <w:t xml:space="preserve"> </w:t>
      </w:r>
      <w:r>
        <w:rPr>
          <w:rFonts w:ascii="楷体" w:hAnsi="楷体" w:cs="楷体"/>
          <w:color w:val="000000"/>
          <w:spacing w:val="-2"/>
          <w:sz w:val="21"/>
        </w:rPr>
        <w:t>场次，展示展销</w:t>
      </w:r>
      <w:r>
        <w:rPr>
          <w:rFonts w:ascii="Times New Roman"/>
          <w:color w:val="000000"/>
          <w:spacing w:val="-1"/>
          <w:sz w:val="21"/>
        </w:rPr>
        <w:t xml:space="preserve"> </w:t>
      </w:r>
      <w:r>
        <w:rPr>
          <w:rFonts w:ascii="楷体"/>
          <w:color w:val="000000"/>
          <w:spacing w:val="0"/>
          <w:sz w:val="21"/>
        </w:rPr>
        <w:t>600</w:t>
      </w:r>
      <w:r>
        <w:rPr>
          <w:rFonts w:ascii="Times New Roman"/>
          <w:color w:val="000000"/>
          <w:spacing w:val="-4"/>
          <w:sz w:val="21"/>
        </w:rPr>
        <w:t xml:space="preserve"> </w:t>
      </w:r>
      <w:r>
        <w:rPr>
          <w:rFonts w:ascii="楷体" w:hAnsi="楷体" w:cs="楷体"/>
          <w:color w:val="000000"/>
          <w:spacing w:val="0"/>
          <w:sz w:val="21"/>
        </w:rPr>
        <w:t>余家企业的</w:t>
      </w:r>
      <w:r>
        <w:rPr>
          <w:rFonts w:ascii="Times New Roman"/>
          <w:color w:val="000000"/>
          <w:spacing w:val="-4"/>
          <w:sz w:val="21"/>
        </w:rPr>
        <w:t xml:space="preserve"> </w:t>
      </w:r>
      <w:r>
        <w:rPr>
          <w:rFonts w:ascii="楷体"/>
          <w:color w:val="000000"/>
          <w:spacing w:val="0"/>
          <w:sz w:val="21"/>
        </w:rPr>
        <w:t>2000</w:t>
      </w:r>
      <w:r>
        <w:rPr>
          <w:rFonts w:ascii="Times New Roman"/>
          <w:color w:val="000000"/>
          <w:spacing w:val="-4"/>
          <w:sz w:val="21"/>
        </w:rPr>
        <w:t xml:space="preserve"> </w:t>
      </w:r>
      <w:r>
        <w:rPr>
          <w:rFonts w:ascii="楷体" w:hAnsi="楷体" w:cs="楷体"/>
          <w:color w:val="000000"/>
          <w:spacing w:val="0"/>
          <w:sz w:val="21"/>
        </w:rPr>
        <w:t>多种</w:t>
      </w:r>
      <w:r>
        <w:rPr>
          <w:rFonts w:ascii="宋体" w:hAnsi="宋体" w:cs="宋体"/>
          <w:color w:val="000000"/>
          <w:spacing w:val="0"/>
          <w:sz w:val="21"/>
        </w:rPr>
        <w:t>“</w:t>
      </w:r>
      <w:r>
        <w:rPr>
          <w:rFonts w:ascii="楷体" w:hAnsi="楷体" w:cs="楷体"/>
          <w:color w:val="000000"/>
          <w:spacing w:val="0"/>
          <w:sz w:val="21"/>
        </w:rPr>
        <w:t>甘味</w:t>
      </w:r>
      <w:r>
        <w:rPr>
          <w:rFonts w:ascii="宋体" w:hAnsi="宋体" w:cs="宋体"/>
          <w:color w:val="000000"/>
          <w:spacing w:val="0"/>
          <w:sz w:val="21"/>
        </w:rPr>
        <w:t>”</w:t>
      </w:r>
      <w:r>
        <w:rPr>
          <w:rFonts w:ascii="楷体" w:hAnsi="楷体" w:cs="楷体"/>
          <w:color w:val="000000"/>
          <w:spacing w:val="-1"/>
          <w:sz w:val="21"/>
        </w:rPr>
        <w:t>农产品，签署各类合作项目</w:t>
      </w:r>
      <w:r>
        <w:rPr>
          <w:rFonts w:ascii="Times New Roman"/>
          <w:color w:val="000000"/>
          <w:spacing w:val="-2"/>
          <w:sz w:val="21"/>
        </w:rPr>
        <w:t xml:space="preserve"> </w:t>
      </w:r>
      <w:r>
        <w:rPr>
          <w:rFonts w:ascii="楷体"/>
          <w:color w:val="000000"/>
          <w:spacing w:val="0"/>
          <w:sz w:val="21"/>
        </w:rPr>
        <w:t>275</w:t>
      </w:r>
      <w:r>
        <w:rPr>
          <w:rFonts w:ascii="Times New Roman"/>
          <w:color w:val="000000"/>
          <w:spacing w:val="-4"/>
          <w:sz w:val="21"/>
        </w:rPr>
        <w:t xml:space="preserve"> </w:t>
      </w:r>
      <w:r>
        <w:rPr>
          <w:rFonts w:ascii="楷体" w:hAnsi="楷体" w:cs="楷体"/>
          <w:color w:val="000000"/>
          <w:spacing w:val="-3"/>
          <w:sz w:val="21"/>
        </w:rPr>
        <w:t>个，签约金额</w:t>
      </w:r>
      <w:r>
        <w:rPr>
          <w:rFonts w:ascii="Times New Roman"/>
          <w:color w:val="000000"/>
          <w:spacing w:val="-1"/>
          <w:sz w:val="21"/>
        </w:rPr>
        <w:t xml:space="preserve"> </w:t>
      </w:r>
      <w:r>
        <w:rPr>
          <w:rFonts w:ascii="楷体"/>
          <w:color w:val="000000"/>
          <w:spacing w:val="0"/>
          <w:sz w:val="21"/>
        </w:rPr>
        <w:t>285</w:t>
      </w:r>
      <w:r>
        <w:rPr>
          <w:rFonts w:ascii="Times New Roman"/>
          <w:color w:val="000000"/>
          <w:spacing w:val="-4"/>
          <w:sz w:val="21"/>
        </w:rPr>
        <w:t xml:space="preserve"> </w:t>
      </w:r>
      <w:r>
        <w:rPr>
          <w:rFonts w:ascii="楷体" w:hAnsi="楷体" w:cs="楷体"/>
          <w:color w:val="000000"/>
          <w:spacing w:val="0"/>
          <w:sz w:val="21"/>
        </w:rPr>
        <w:t>亿</w:t>
      </w:r>
    </w:p>
    <w:p w14:paraId="03171641">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元以上。通过政府、市场两手并用，省市县三级联动，政府、企业、行业协会共同发力，</w:t>
      </w:r>
      <w:r>
        <w:rPr>
          <w:rFonts w:ascii="宋体" w:hAnsi="宋体" w:cs="宋体"/>
          <w:color w:val="000000"/>
          <w:spacing w:val="0"/>
          <w:sz w:val="21"/>
        </w:rPr>
        <w:t>“</w:t>
      </w:r>
      <w:r>
        <w:rPr>
          <w:rFonts w:ascii="楷体" w:hAnsi="楷体" w:cs="楷体"/>
          <w:color w:val="000000"/>
          <w:spacing w:val="0"/>
          <w:sz w:val="21"/>
        </w:rPr>
        <w:t>甘味</w:t>
      </w:r>
      <w:r>
        <w:rPr>
          <w:rFonts w:ascii="宋体" w:hAnsi="宋体" w:cs="宋体"/>
          <w:color w:val="000000"/>
          <w:spacing w:val="0"/>
          <w:sz w:val="21"/>
        </w:rPr>
        <w:t>”</w:t>
      </w:r>
      <w:r>
        <w:rPr>
          <w:rFonts w:ascii="楷体" w:hAnsi="楷体" w:cs="楷体"/>
          <w:color w:val="000000"/>
          <w:spacing w:val="0"/>
          <w:sz w:val="21"/>
        </w:rPr>
        <w:t>品牌竞争</w:t>
      </w:r>
    </w:p>
    <w:p w14:paraId="40445A64">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力明显提升。2024</w:t>
      </w:r>
      <w:r>
        <w:rPr>
          <w:rFonts w:ascii="Times New Roman"/>
          <w:color w:val="000000"/>
          <w:spacing w:val="-1"/>
          <w:sz w:val="21"/>
        </w:rPr>
        <w:t xml:space="preserve"> </w:t>
      </w:r>
      <w:r>
        <w:rPr>
          <w:rFonts w:ascii="楷体" w:hAnsi="楷体" w:cs="楷体"/>
          <w:color w:val="000000"/>
          <w:spacing w:val="-1"/>
          <w:sz w:val="21"/>
        </w:rPr>
        <w:t>年，全省</w:t>
      </w:r>
      <w:r>
        <w:rPr>
          <w:rFonts w:ascii="宋体" w:hAnsi="宋体" w:cs="宋体"/>
          <w:color w:val="000000"/>
          <w:spacing w:val="0"/>
          <w:sz w:val="21"/>
        </w:rPr>
        <w:t>“</w:t>
      </w:r>
      <w:r>
        <w:rPr>
          <w:rFonts w:ascii="楷体" w:hAnsi="楷体" w:cs="楷体"/>
          <w:color w:val="000000"/>
          <w:spacing w:val="0"/>
          <w:sz w:val="21"/>
        </w:rPr>
        <w:t>甘味</w:t>
      </w:r>
      <w:r>
        <w:rPr>
          <w:rFonts w:ascii="宋体" w:hAnsi="宋体" w:cs="宋体"/>
          <w:color w:val="000000"/>
          <w:spacing w:val="0"/>
          <w:sz w:val="21"/>
        </w:rPr>
        <w:t>”</w:t>
      </w:r>
      <w:r>
        <w:rPr>
          <w:rFonts w:ascii="楷体" w:hAnsi="楷体" w:cs="楷体"/>
          <w:color w:val="000000"/>
          <w:spacing w:val="0"/>
          <w:sz w:val="21"/>
        </w:rPr>
        <w:t>农产品销售额达</w:t>
      </w:r>
      <w:r>
        <w:rPr>
          <w:rFonts w:ascii="Times New Roman"/>
          <w:color w:val="000000"/>
          <w:spacing w:val="-1"/>
          <w:sz w:val="21"/>
        </w:rPr>
        <w:t xml:space="preserve"> </w:t>
      </w:r>
      <w:r>
        <w:rPr>
          <w:rFonts w:ascii="楷体"/>
          <w:color w:val="000000"/>
          <w:spacing w:val="0"/>
          <w:sz w:val="21"/>
        </w:rPr>
        <w:t>309</w:t>
      </w:r>
      <w:r>
        <w:rPr>
          <w:rFonts w:ascii="Times New Roman"/>
          <w:color w:val="000000"/>
          <w:spacing w:val="-1"/>
          <w:sz w:val="21"/>
        </w:rPr>
        <w:t xml:space="preserve"> </w:t>
      </w:r>
      <w:r>
        <w:rPr>
          <w:rFonts w:ascii="楷体" w:hAnsi="楷体" w:cs="楷体"/>
          <w:color w:val="000000"/>
          <w:spacing w:val="0"/>
          <w:sz w:val="21"/>
        </w:rPr>
        <w:t>亿元，同比增长</w:t>
      </w:r>
      <w:r>
        <w:rPr>
          <w:rFonts w:ascii="Times New Roman"/>
          <w:color w:val="000000"/>
          <w:spacing w:val="0"/>
          <w:sz w:val="21"/>
        </w:rPr>
        <w:t xml:space="preserve"> </w:t>
      </w:r>
      <w:r>
        <w:rPr>
          <w:rFonts w:ascii="楷体" w:hAnsi="楷体" w:cs="楷体"/>
          <w:color w:val="000000"/>
          <w:spacing w:val="0"/>
          <w:sz w:val="21"/>
        </w:rPr>
        <w:t>14.4%，助推</w:t>
      </w:r>
      <w:r>
        <w:rPr>
          <w:rFonts w:ascii="Times New Roman"/>
          <w:color w:val="000000"/>
          <w:spacing w:val="-1"/>
          <w:sz w:val="21"/>
        </w:rPr>
        <w:t xml:space="preserve"> </w:t>
      </w:r>
      <w:r>
        <w:rPr>
          <w:rFonts w:ascii="楷体"/>
          <w:color w:val="000000"/>
          <w:spacing w:val="0"/>
          <w:sz w:val="21"/>
        </w:rPr>
        <w:t>2024</w:t>
      </w:r>
      <w:r>
        <w:rPr>
          <w:rFonts w:ascii="Times New Roman"/>
          <w:color w:val="000000"/>
          <w:spacing w:val="-1"/>
          <w:sz w:val="21"/>
        </w:rPr>
        <w:t xml:space="preserve"> </w:t>
      </w:r>
      <w:r>
        <w:rPr>
          <w:rFonts w:ascii="楷体" w:hAnsi="楷体" w:cs="楷体"/>
          <w:color w:val="000000"/>
          <w:spacing w:val="0"/>
          <w:sz w:val="21"/>
        </w:rPr>
        <w:t>年全省第一产</w:t>
      </w:r>
    </w:p>
    <w:p w14:paraId="66E5729C">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业增加值增长</w:t>
      </w:r>
      <w:r>
        <w:rPr>
          <w:rFonts w:ascii="Times New Roman"/>
          <w:color w:val="000000"/>
          <w:spacing w:val="-1"/>
          <w:sz w:val="21"/>
        </w:rPr>
        <w:t xml:space="preserve"> </w:t>
      </w:r>
      <w:r>
        <w:rPr>
          <w:rFonts w:ascii="楷体" w:hAnsi="楷体" w:cs="楷体"/>
          <w:color w:val="000000"/>
          <w:spacing w:val="0"/>
          <w:sz w:val="21"/>
        </w:rPr>
        <w:t>6.6%，增速居全国第</w:t>
      </w:r>
      <w:r>
        <w:rPr>
          <w:rFonts w:ascii="Times New Roman"/>
          <w:color w:val="000000"/>
          <w:spacing w:val="-1"/>
          <w:sz w:val="21"/>
        </w:rPr>
        <w:t xml:space="preserve"> </w:t>
      </w:r>
      <w:r>
        <w:rPr>
          <w:rFonts w:ascii="楷体"/>
          <w:color w:val="000000"/>
          <w:spacing w:val="0"/>
          <w:sz w:val="21"/>
        </w:rPr>
        <w:t>2</w:t>
      </w:r>
      <w:r>
        <w:rPr>
          <w:rFonts w:ascii="Times New Roman"/>
          <w:color w:val="000000"/>
          <w:spacing w:val="-1"/>
          <w:sz w:val="21"/>
        </w:rPr>
        <w:t xml:space="preserve"> </w:t>
      </w:r>
      <w:r>
        <w:rPr>
          <w:rFonts w:ascii="楷体" w:hAnsi="楷体" w:cs="楷体"/>
          <w:color w:val="000000"/>
          <w:spacing w:val="0"/>
          <w:sz w:val="21"/>
        </w:rPr>
        <w:t>位，农村居民人均可支配收入增长</w:t>
      </w:r>
      <w:r>
        <w:rPr>
          <w:rFonts w:ascii="Times New Roman"/>
          <w:color w:val="000000"/>
          <w:spacing w:val="-1"/>
          <w:sz w:val="21"/>
        </w:rPr>
        <w:t xml:space="preserve"> </w:t>
      </w:r>
      <w:r>
        <w:rPr>
          <w:rFonts w:ascii="楷体" w:hAnsi="楷体" w:cs="楷体"/>
          <w:color w:val="000000"/>
          <w:spacing w:val="0"/>
          <w:sz w:val="21"/>
        </w:rPr>
        <w:t>7.4%、增速居全国第</w:t>
      </w:r>
      <w:r>
        <w:rPr>
          <w:rFonts w:ascii="Times New Roman"/>
          <w:color w:val="000000"/>
          <w:spacing w:val="-1"/>
          <w:sz w:val="21"/>
        </w:rPr>
        <w:t xml:space="preserve"> </w:t>
      </w:r>
      <w:r>
        <w:rPr>
          <w:rFonts w:ascii="楷体"/>
          <w:color w:val="000000"/>
          <w:spacing w:val="0"/>
          <w:sz w:val="21"/>
        </w:rPr>
        <w:t>3</w:t>
      </w:r>
      <w:r>
        <w:rPr>
          <w:rFonts w:ascii="Times New Roman"/>
          <w:color w:val="000000"/>
          <w:spacing w:val="-1"/>
          <w:sz w:val="21"/>
        </w:rPr>
        <w:t xml:space="preserve"> </w:t>
      </w:r>
      <w:r>
        <w:rPr>
          <w:rFonts w:ascii="楷体" w:hAnsi="楷体" w:cs="楷体"/>
          <w:color w:val="000000"/>
          <w:spacing w:val="-1"/>
          <w:sz w:val="21"/>
        </w:rPr>
        <w:t>位，农产品</w:t>
      </w:r>
    </w:p>
    <w:p w14:paraId="08546A31">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出口</w:t>
      </w:r>
      <w:r>
        <w:rPr>
          <w:rFonts w:ascii="Times New Roman"/>
          <w:color w:val="000000"/>
          <w:spacing w:val="0"/>
          <w:sz w:val="21"/>
        </w:rPr>
        <w:t xml:space="preserve"> </w:t>
      </w:r>
      <w:r>
        <w:rPr>
          <w:rFonts w:ascii="楷体"/>
          <w:color w:val="000000"/>
          <w:spacing w:val="0"/>
          <w:sz w:val="21"/>
        </w:rPr>
        <w:t>37.4</w:t>
      </w:r>
      <w:r>
        <w:rPr>
          <w:rFonts w:ascii="Times New Roman"/>
          <w:color w:val="000000"/>
          <w:spacing w:val="0"/>
          <w:sz w:val="21"/>
        </w:rPr>
        <w:t xml:space="preserve"> </w:t>
      </w:r>
      <w:r>
        <w:rPr>
          <w:rFonts w:ascii="楷体" w:hAnsi="楷体" w:cs="楷体"/>
          <w:color w:val="000000"/>
          <w:spacing w:val="0"/>
          <w:sz w:val="21"/>
        </w:rPr>
        <w:t>亿元、同比增长</w:t>
      </w:r>
      <w:r>
        <w:rPr>
          <w:rFonts w:ascii="Times New Roman"/>
          <w:color w:val="000000"/>
          <w:spacing w:val="0"/>
          <w:sz w:val="21"/>
        </w:rPr>
        <w:t xml:space="preserve"> </w:t>
      </w:r>
      <w:r>
        <w:rPr>
          <w:rFonts w:ascii="楷体" w:hAnsi="楷体" w:cs="楷体"/>
          <w:color w:val="000000"/>
          <w:spacing w:val="0"/>
          <w:sz w:val="21"/>
        </w:rPr>
        <w:t>27.8%。</w:t>
      </w:r>
    </w:p>
    <w:p w14:paraId="16589318">
      <w:pPr>
        <w:spacing w:before="248" w:after="0" w:line="220" w:lineRule="exact"/>
        <w:ind w:left="420" w:right="0" w:firstLine="0"/>
        <w:jc w:val="left"/>
        <w:rPr>
          <w:rFonts w:ascii="Times New Roman"/>
          <w:color w:val="000000"/>
          <w:spacing w:val="0"/>
          <w:sz w:val="21"/>
        </w:rPr>
      </w:pPr>
      <w:r>
        <w:rPr>
          <w:rFonts w:ascii="楷体" w:hAnsi="楷体" w:cs="楷体"/>
          <w:color w:val="000000"/>
          <w:spacing w:val="0"/>
          <w:sz w:val="21"/>
        </w:rPr>
        <w:t>材料二</w:t>
      </w:r>
      <w:r>
        <w:rPr>
          <w:rFonts w:ascii="Times New Roman"/>
          <w:color w:val="000000"/>
          <w:spacing w:val="158"/>
          <w:sz w:val="21"/>
        </w:rPr>
        <w:t xml:space="preserve"> </w:t>
      </w:r>
      <w:r>
        <w:rPr>
          <w:rFonts w:ascii="宋体" w:hAnsi="宋体" w:cs="宋体"/>
          <w:color w:val="000000"/>
          <w:spacing w:val="0"/>
          <w:sz w:val="21"/>
        </w:rPr>
        <w:t>“</w:t>
      </w:r>
      <w:r>
        <w:rPr>
          <w:rFonts w:ascii="楷体" w:hAnsi="楷体" w:cs="楷体"/>
          <w:color w:val="000000"/>
          <w:spacing w:val="0"/>
          <w:sz w:val="21"/>
        </w:rPr>
        <w:t>甘味出陇出海</w:t>
      </w:r>
      <w:r>
        <w:rPr>
          <w:rFonts w:ascii="宋体" w:hAnsi="宋体" w:cs="宋体"/>
          <w:color w:val="000000"/>
          <w:spacing w:val="0"/>
          <w:sz w:val="21"/>
        </w:rPr>
        <w:t>”</w:t>
      </w:r>
      <w:r>
        <w:rPr>
          <w:rFonts w:ascii="楷体" w:hAnsi="楷体" w:cs="楷体"/>
          <w:color w:val="000000"/>
          <w:spacing w:val="-1"/>
          <w:sz w:val="21"/>
        </w:rPr>
        <w:t>过程中，难免产生一些民事纠纷。</w:t>
      </w:r>
      <w:r>
        <w:rPr>
          <w:rFonts w:ascii="宋体" w:hAnsi="宋体" w:cs="宋体"/>
          <w:color w:val="000000"/>
          <w:spacing w:val="0"/>
          <w:sz w:val="21"/>
        </w:rPr>
        <w:t>“</w:t>
      </w:r>
      <w:r>
        <w:rPr>
          <w:rFonts w:ascii="楷体" w:hAnsi="楷体" w:cs="楷体"/>
          <w:color w:val="000000"/>
          <w:spacing w:val="0"/>
          <w:sz w:val="21"/>
        </w:rPr>
        <w:t>甘味</w:t>
      </w:r>
      <w:r>
        <w:rPr>
          <w:rFonts w:ascii="宋体" w:hAnsi="宋体" w:cs="宋体"/>
          <w:color w:val="000000"/>
          <w:spacing w:val="0"/>
          <w:sz w:val="21"/>
        </w:rPr>
        <w:t>”</w:t>
      </w:r>
      <w:r>
        <w:rPr>
          <w:rFonts w:ascii="楷体" w:hAnsi="楷体" w:cs="楷体"/>
          <w:color w:val="000000"/>
          <w:spacing w:val="0"/>
          <w:sz w:val="21"/>
        </w:rPr>
        <w:t>农产品种植户甲与客户乙签订了</w:t>
      </w:r>
    </w:p>
    <w:p w14:paraId="56B6F218">
      <w:pPr>
        <w:spacing w:before="248" w:after="0" w:line="220" w:lineRule="exact"/>
        <w:ind w:left="0" w:right="0" w:firstLine="0"/>
        <w:jc w:val="left"/>
        <w:rPr>
          <w:rFonts w:ascii="Times New Roman"/>
          <w:color w:val="000000"/>
          <w:spacing w:val="0"/>
          <w:sz w:val="21"/>
        </w:rPr>
      </w:pPr>
      <w:r>
        <w:rPr>
          <w:rFonts w:ascii="楷体" w:hAnsi="楷体" w:cs="楷体"/>
          <w:color w:val="000000"/>
          <w:spacing w:val="2"/>
          <w:sz w:val="21"/>
        </w:rPr>
        <w:t>供货合同，已预付定金</w:t>
      </w:r>
      <w:r>
        <w:rPr>
          <w:rFonts w:ascii="Times New Roman"/>
          <w:color w:val="000000"/>
          <w:spacing w:val="0"/>
          <w:sz w:val="21"/>
        </w:rPr>
        <w:t xml:space="preserve"> </w:t>
      </w:r>
      <w:r>
        <w:rPr>
          <w:rFonts w:ascii="楷体"/>
          <w:color w:val="000000"/>
          <w:spacing w:val="0"/>
          <w:sz w:val="21"/>
        </w:rPr>
        <w:t>5000</w:t>
      </w:r>
      <w:r>
        <w:rPr>
          <w:rFonts w:ascii="Times New Roman"/>
          <w:color w:val="000000"/>
          <w:spacing w:val="0"/>
          <w:sz w:val="21"/>
        </w:rPr>
        <w:t xml:space="preserve"> </w:t>
      </w:r>
      <w:r>
        <w:rPr>
          <w:rFonts w:ascii="楷体" w:hAnsi="楷体" w:cs="楷体"/>
          <w:color w:val="000000"/>
          <w:spacing w:val="2"/>
          <w:sz w:val="21"/>
        </w:rPr>
        <w:t>元，后乙联系甲要求每公斤降价</w:t>
      </w:r>
      <w:r>
        <w:rPr>
          <w:rFonts w:ascii="Times New Roman"/>
          <w:color w:val="000000"/>
          <w:spacing w:val="0"/>
          <w:sz w:val="21"/>
        </w:rPr>
        <w:t xml:space="preserve"> </w:t>
      </w:r>
      <w:r>
        <w:rPr>
          <w:rFonts w:ascii="楷体"/>
          <w:color w:val="000000"/>
          <w:spacing w:val="0"/>
          <w:sz w:val="21"/>
        </w:rPr>
        <w:t>10</w:t>
      </w:r>
      <w:r>
        <w:rPr>
          <w:rFonts w:ascii="Times New Roman"/>
          <w:color w:val="000000"/>
          <w:spacing w:val="0"/>
          <w:sz w:val="21"/>
        </w:rPr>
        <w:t xml:space="preserve"> </w:t>
      </w:r>
      <w:r>
        <w:rPr>
          <w:rFonts w:ascii="楷体" w:hAnsi="楷体" w:cs="楷体"/>
          <w:color w:val="000000"/>
          <w:spacing w:val="2"/>
          <w:sz w:val="21"/>
        </w:rPr>
        <w:t>元。甲给乙做了解释，乙考虑后同意甲按</w:t>
      </w:r>
    </w:p>
    <w:p w14:paraId="496A980C">
      <w:pPr>
        <w:spacing w:before="248" w:after="0" w:line="220" w:lineRule="exact"/>
        <w:ind w:left="0" w:right="0" w:firstLine="0"/>
        <w:jc w:val="left"/>
        <w:rPr>
          <w:rFonts w:ascii="Times New Roman"/>
          <w:color w:val="000000"/>
          <w:spacing w:val="0"/>
          <w:sz w:val="21"/>
        </w:rPr>
      </w:pPr>
      <w:r>
        <w:rPr>
          <w:rFonts w:ascii="楷体" w:hAnsi="楷体" w:cs="楷体"/>
          <w:color w:val="000000"/>
          <w:spacing w:val="2"/>
          <w:sz w:val="21"/>
        </w:rPr>
        <w:t>照原约定价格发货。货物运输到某地时洪水冲断了道路，甲及时通知了乙，交货时间最终比合同约定时间</w:t>
      </w:r>
    </w:p>
    <w:p w14:paraId="37197F43">
      <w:pPr>
        <w:spacing w:before="248" w:after="0" w:line="220" w:lineRule="exact"/>
        <w:ind w:left="0" w:right="0" w:firstLine="0"/>
        <w:jc w:val="left"/>
        <w:rPr>
          <w:rFonts w:ascii="Times New Roman"/>
          <w:color w:val="000000"/>
          <w:spacing w:val="0"/>
          <w:sz w:val="21"/>
        </w:rPr>
      </w:pPr>
      <w:r>
        <w:rPr>
          <w:rFonts w:ascii="楷体" w:hAnsi="楷体" w:cs="楷体"/>
          <w:color w:val="000000"/>
          <w:spacing w:val="2"/>
          <w:sz w:val="21"/>
        </w:rPr>
        <w:t>晚了一天，但产品品质并未受到影响。乙要求甲承担违约责任，甲给乙又做了解释，乙决定免除甲的违约</w:t>
      </w:r>
    </w:p>
    <w:p w14:paraId="67BD8138">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责任。</w:t>
      </w:r>
    </w:p>
    <w:p w14:paraId="11F03506">
      <w:pPr>
        <w:spacing w:before="216"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5</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7</w:t>
      </w:r>
      <w:r>
        <w:rPr>
          <w:rFonts w:ascii="宋体" w:hAnsi="宋体" w:cs="宋体"/>
          <w:color w:val="000000"/>
          <w:spacing w:val="0"/>
          <w:sz w:val="21"/>
        </w:rPr>
        <w:t>页</w:t>
      </w:r>
    </w:p>
    <w:p w14:paraId="4C01CBC0">
      <w:pPr>
        <w:spacing w:before="0" w:after="0" w:line="0" w:lineRule="atLeast"/>
        <w:ind w:left="0" w:right="0" w:firstLine="0"/>
        <w:jc w:val="left"/>
        <w:rPr>
          <w:rFonts w:ascii="Arial"/>
          <w:color w:val="FF0000"/>
          <w:spacing w:val="0"/>
          <w:sz w:val="2"/>
        </w:rPr>
      </w:pPr>
    </w:p>
    <w:p w14:paraId="0605692E">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60DA0D1F">
      <w:pPr>
        <w:spacing w:before="0" w:after="0" w:line="243" w:lineRule="exact"/>
        <w:ind w:left="0" w:right="0" w:firstLine="0"/>
        <w:jc w:val="left"/>
        <w:rPr>
          <w:rFonts w:ascii="Times New Roman"/>
          <w:color w:val="000000"/>
          <w:spacing w:val="0"/>
          <w:sz w:val="21"/>
        </w:rPr>
      </w:pPr>
      <w:bookmarkStart w:id="5" w:name="br6"/>
      <w:bookmarkEnd w:id="5"/>
      <w:r>
        <w:pict>
          <v:shape id="_x0000_s1046" o:spid="_x0000_s1046" o:spt="75" type="#_x0000_t75" style="position:absolute;left:0pt;margin-left:404.15pt;margin-top:72.55pt;height:2.75pt;width:2.75pt;mso-position-horizontal-relative:page;mso-position-vertical-relative:page;z-index:-251652096;mso-width-relative:page;mso-height-relative:page;" filled="f" o:preferrelative="t" stroked="f" coordsize="21600,21600">
            <v:path/>
            <v:fill on="f" focussize="0,0"/>
            <v:stroke on="f" joinstyle="miter"/>
            <v:imagedata r:id="rId12" o:title=""/>
            <o:lock v:ext="edit" aspectratio="t"/>
          </v:shape>
        </w:pict>
      </w:r>
      <w:r>
        <w:pict>
          <v:shape id="_x0000_s1047" o:spid="_x0000_s1047" o:spt="75" type="#_x0000_t75" style="position:absolute;left:0pt;margin-left:212.1pt;margin-top:473.3pt;height:5.75pt;width:5pt;mso-position-horizontal-relative:page;mso-position-vertical-relative:page;z-index:-251653120;mso-width-relative:page;mso-height-relative:page;" filled="f" o:preferrelative="t" stroked="f" coordsize="21600,21600">
            <v:path/>
            <v:fill on="f" focussize="0,0"/>
            <v:stroke on="f" joinstyle="miter"/>
            <v:imagedata r:id="rId13" o:title=""/>
            <o:lock v:ext="edit" aspectratio="t"/>
          </v:shape>
        </w:pict>
      </w:r>
      <w:r>
        <w:pict>
          <v:shape id="_x0000_s1048" o:spid="_x0000_s1048" o:spt="75" type="#_x0000_t75" style="position:absolute;left:0pt;margin-left:116.8pt;margin-top:769.7pt;height:2.75pt;width:2.75pt;mso-position-horizontal-relative:page;mso-position-vertical-relative:page;z-index:-251654144;mso-width-relative:page;mso-height-relative:page;" filled="f" o:preferrelative="t" stroked="f" coordsize="21600,21600">
            <v:path/>
            <v:fill on="f" focussize="0,0"/>
            <v:stroke on="f" joinstyle="miter"/>
            <v:imagedata r:id="rId19" o:title=""/>
            <o:lock v:ext="edit" aspectratio="t"/>
          </v:shape>
        </w:pict>
      </w:r>
      <w:r>
        <w:rPr>
          <w:rFonts w:ascii="宋体" w:hAnsi="宋体" w:cs="宋体"/>
          <w:color w:val="000000"/>
          <w:spacing w:val="0"/>
          <w:sz w:val="21"/>
        </w:rPr>
        <w:t>（</w:t>
      </w:r>
      <w:r>
        <w:rPr>
          <w:rFonts w:ascii="Times New Roman"/>
          <w:color w:val="000000"/>
          <w:spacing w:val="0"/>
          <w:sz w:val="21"/>
        </w:rPr>
        <w:t>1</w:t>
      </w:r>
      <w:r>
        <w:rPr>
          <w:rFonts w:ascii="宋体" w:hAnsi="宋体" w:cs="宋体"/>
          <w:color w:val="000000"/>
          <w:spacing w:val="0"/>
          <w:sz w:val="21"/>
        </w:rPr>
        <w:t>）结合材料一，运用《经济与社会》相关知识，分别从企业和政府角度谈谈在推动“甘味出陇出海”中</w:t>
      </w:r>
    </w:p>
    <w:p w14:paraId="173362BD">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如何提升“甘味”品牌竞争力。</w:t>
      </w:r>
    </w:p>
    <w:p w14:paraId="05A0157D">
      <w:pPr>
        <w:spacing w:before="237"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2</w:t>
      </w:r>
      <w:r>
        <w:rPr>
          <w:rFonts w:ascii="宋体" w:hAnsi="宋体" w:cs="宋体"/>
          <w:color w:val="000000"/>
          <w:spacing w:val="0"/>
          <w:sz w:val="21"/>
        </w:rPr>
        <w:t>）结合材料二，运用《法律与生活》相关知识，说出甲两次说服乙的法律依据。</w:t>
      </w:r>
    </w:p>
    <w:p w14:paraId="63D25867">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18.</w:t>
      </w:r>
      <w:r>
        <w:rPr>
          <w:rFonts w:ascii="Times New Roman"/>
          <w:color w:val="000000"/>
          <w:spacing w:val="53"/>
          <w:sz w:val="21"/>
        </w:rPr>
        <w:t xml:space="preserve"> </w:t>
      </w:r>
      <w:r>
        <w:rPr>
          <w:rFonts w:ascii="宋体" w:hAnsi="宋体" w:cs="宋体"/>
          <w:color w:val="000000"/>
          <w:spacing w:val="0"/>
          <w:sz w:val="21"/>
        </w:rPr>
        <w:t>阅读材料，完成下列要求。</w:t>
      </w:r>
    </w:p>
    <w:p w14:paraId="2DC44263">
      <w:pPr>
        <w:spacing w:before="237" w:after="0" w:line="220" w:lineRule="exact"/>
        <w:ind w:left="420" w:right="0" w:firstLine="0"/>
        <w:jc w:val="left"/>
        <w:rPr>
          <w:rFonts w:ascii="Times New Roman"/>
          <w:color w:val="000000"/>
          <w:spacing w:val="0"/>
          <w:sz w:val="21"/>
        </w:rPr>
      </w:pPr>
      <w:r>
        <w:rPr>
          <w:rFonts w:ascii="楷体" w:hAnsi="楷体" w:cs="楷体"/>
          <w:color w:val="000000"/>
          <w:spacing w:val="0"/>
          <w:sz w:val="21"/>
        </w:rPr>
        <w:t>党的十八大以来，天津滨海新区法治政府建设步入快车道。2014</w:t>
      </w:r>
      <w:r>
        <w:rPr>
          <w:rFonts w:ascii="Times New Roman"/>
          <w:color w:val="000000"/>
          <w:spacing w:val="0"/>
          <w:sz w:val="21"/>
        </w:rPr>
        <w:t xml:space="preserve"> </w:t>
      </w:r>
      <w:r>
        <w:rPr>
          <w:rFonts w:ascii="楷体" w:hAnsi="楷体" w:cs="楷体"/>
          <w:color w:val="000000"/>
          <w:spacing w:val="0"/>
          <w:sz w:val="21"/>
        </w:rPr>
        <w:t>年启动行政审批制度改革，将原本分</w:t>
      </w:r>
    </w:p>
    <w:p w14:paraId="4AE3C52D">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散在</w:t>
      </w:r>
      <w:r>
        <w:rPr>
          <w:rFonts w:ascii="Times New Roman"/>
          <w:color w:val="000000"/>
          <w:spacing w:val="0"/>
          <w:sz w:val="21"/>
        </w:rPr>
        <w:t xml:space="preserve"> </w:t>
      </w:r>
      <w:r>
        <w:rPr>
          <w:rFonts w:ascii="楷体"/>
          <w:color w:val="000000"/>
          <w:spacing w:val="0"/>
          <w:sz w:val="21"/>
        </w:rPr>
        <w:t>18</w:t>
      </w:r>
      <w:r>
        <w:rPr>
          <w:rFonts w:ascii="Times New Roman"/>
          <w:color w:val="000000"/>
          <w:spacing w:val="0"/>
          <w:sz w:val="21"/>
        </w:rPr>
        <w:t xml:space="preserve"> </w:t>
      </w:r>
      <w:r>
        <w:rPr>
          <w:rFonts w:ascii="楷体" w:hAnsi="楷体" w:cs="楷体"/>
          <w:color w:val="000000"/>
          <w:spacing w:val="0"/>
          <w:sz w:val="21"/>
        </w:rPr>
        <w:t>个单位的</w:t>
      </w:r>
      <w:r>
        <w:rPr>
          <w:rFonts w:ascii="Times New Roman"/>
          <w:color w:val="000000"/>
          <w:spacing w:val="0"/>
          <w:sz w:val="21"/>
        </w:rPr>
        <w:t xml:space="preserve"> </w:t>
      </w:r>
      <w:r>
        <w:rPr>
          <w:rFonts w:ascii="楷体"/>
          <w:color w:val="000000"/>
          <w:spacing w:val="0"/>
          <w:sz w:val="21"/>
        </w:rPr>
        <w:t>216</w:t>
      </w:r>
      <w:r>
        <w:rPr>
          <w:rFonts w:ascii="Times New Roman"/>
          <w:color w:val="000000"/>
          <w:spacing w:val="0"/>
          <w:sz w:val="21"/>
        </w:rPr>
        <w:t xml:space="preserve"> </w:t>
      </w:r>
      <w:r>
        <w:rPr>
          <w:rFonts w:ascii="楷体" w:hAnsi="楷体" w:cs="楷体"/>
          <w:color w:val="000000"/>
          <w:spacing w:val="0"/>
          <w:sz w:val="21"/>
        </w:rPr>
        <w:t>项审批职责归并到</w:t>
      </w:r>
      <w:r>
        <w:rPr>
          <w:rFonts w:ascii="Times New Roman"/>
          <w:color w:val="000000"/>
          <w:spacing w:val="0"/>
          <w:sz w:val="21"/>
        </w:rPr>
        <w:t xml:space="preserve"> </w:t>
      </w:r>
      <w:r>
        <w:rPr>
          <w:rFonts w:ascii="楷体"/>
          <w:color w:val="000000"/>
          <w:spacing w:val="0"/>
          <w:sz w:val="21"/>
        </w:rPr>
        <w:t>1</w:t>
      </w:r>
      <w:r>
        <w:rPr>
          <w:rFonts w:ascii="Times New Roman"/>
          <w:color w:val="000000"/>
          <w:spacing w:val="0"/>
          <w:sz w:val="21"/>
        </w:rPr>
        <w:t xml:space="preserve"> </w:t>
      </w:r>
      <w:r>
        <w:rPr>
          <w:rFonts w:ascii="楷体" w:hAnsi="楷体" w:cs="楷体"/>
          <w:color w:val="000000"/>
          <w:spacing w:val="0"/>
          <w:sz w:val="21"/>
        </w:rPr>
        <w:t>个部门，实现</w:t>
      </w:r>
      <w:r>
        <w:rPr>
          <w:rFonts w:ascii="宋体" w:hAnsi="宋体" w:cs="宋体"/>
          <w:color w:val="000000"/>
          <w:spacing w:val="0"/>
          <w:sz w:val="21"/>
        </w:rPr>
        <w:t>“</w:t>
      </w:r>
      <w:r>
        <w:rPr>
          <w:rFonts w:ascii="楷体"/>
          <w:color w:val="000000"/>
          <w:spacing w:val="0"/>
          <w:sz w:val="21"/>
        </w:rPr>
        <w:t>1</w:t>
      </w:r>
      <w:r>
        <w:rPr>
          <w:rFonts w:ascii="Times New Roman"/>
          <w:color w:val="000000"/>
          <w:spacing w:val="0"/>
          <w:sz w:val="21"/>
        </w:rPr>
        <w:t xml:space="preserve"> </w:t>
      </w:r>
      <w:r>
        <w:rPr>
          <w:rFonts w:ascii="楷体" w:hAnsi="楷体" w:cs="楷体"/>
          <w:color w:val="000000"/>
          <w:spacing w:val="0"/>
          <w:sz w:val="21"/>
        </w:rPr>
        <w:t>枚印章管审批</w:t>
      </w:r>
      <w:r>
        <w:rPr>
          <w:rFonts w:ascii="宋体" w:hAnsi="宋体" w:cs="宋体"/>
          <w:color w:val="000000"/>
          <w:spacing w:val="0"/>
          <w:sz w:val="21"/>
        </w:rPr>
        <w:t>”</w:t>
      </w:r>
      <w:r>
        <w:rPr>
          <w:rFonts w:ascii="楷体" w:hAnsi="楷体" w:cs="楷体"/>
          <w:color w:val="000000"/>
          <w:spacing w:val="0"/>
          <w:sz w:val="21"/>
        </w:rPr>
        <w:t>，让原来的</w:t>
      </w:r>
      <w:r>
        <w:rPr>
          <w:rFonts w:ascii="Times New Roman"/>
          <w:color w:val="000000"/>
          <w:spacing w:val="0"/>
          <w:sz w:val="21"/>
        </w:rPr>
        <w:t xml:space="preserve"> </w:t>
      </w:r>
      <w:r>
        <w:rPr>
          <w:rFonts w:ascii="楷体"/>
          <w:color w:val="000000"/>
          <w:spacing w:val="0"/>
          <w:sz w:val="21"/>
        </w:rPr>
        <w:t>109</w:t>
      </w:r>
      <w:r>
        <w:rPr>
          <w:rFonts w:ascii="Times New Roman"/>
          <w:color w:val="000000"/>
          <w:spacing w:val="0"/>
          <w:sz w:val="21"/>
        </w:rPr>
        <w:t xml:space="preserve"> </w:t>
      </w:r>
      <w:r>
        <w:rPr>
          <w:rFonts w:ascii="楷体" w:hAnsi="楷体" w:cs="楷体"/>
          <w:color w:val="000000"/>
          <w:spacing w:val="0"/>
          <w:sz w:val="21"/>
        </w:rPr>
        <w:t>枚公章成为历</w:t>
      </w:r>
    </w:p>
    <w:p w14:paraId="1D11B79C">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史，现被封存在中国国家博物馆内。2015</w:t>
      </w:r>
      <w:r>
        <w:rPr>
          <w:rFonts w:ascii="Times New Roman"/>
          <w:color w:val="000000"/>
          <w:spacing w:val="0"/>
          <w:sz w:val="21"/>
        </w:rPr>
        <w:t xml:space="preserve"> </w:t>
      </w:r>
      <w:r>
        <w:rPr>
          <w:rFonts w:ascii="楷体" w:hAnsi="楷体" w:cs="楷体"/>
          <w:color w:val="000000"/>
          <w:spacing w:val="0"/>
          <w:sz w:val="21"/>
        </w:rPr>
        <w:t>年执法监督平台上线运行，实现执法全过程记录、全过程监督；</w:t>
      </w:r>
    </w:p>
    <w:p w14:paraId="14B8F2E6">
      <w:pPr>
        <w:spacing w:before="248" w:after="0" w:line="220" w:lineRule="exact"/>
        <w:ind w:left="0" w:right="0" w:firstLine="0"/>
        <w:jc w:val="left"/>
        <w:rPr>
          <w:rFonts w:ascii="Times New Roman"/>
          <w:color w:val="000000"/>
          <w:spacing w:val="0"/>
          <w:sz w:val="21"/>
        </w:rPr>
      </w:pPr>
      <w:r>
        <w:rPr>
          <w:rFonts w:ascii="楷体" w:hAnsi="楷体" w:cs="楷体"/>
          <w:color w:val="000000"/>
          <w:spacing w:val="-1"/>
          <w:sz w:val="21"/>
        </w:rPr>
        <w:t>在全国率先完成政府权责清单、互联网+监管清单、执法事项清单</w:t>
      </w:r>
      <w:r>
        <w:rPr>
          <w:rFonts w:ascii="宋体" w:hAnsi="宋体" w:cs="宋体"/>
          <w:color w:val="000000"/>
          <w:spacing w:val="0"/>
          <w:sz w:val="21"/>
        </w:rPr>
        <w:t>“</w:t>
      </w:r>
      <w:r>
        <w:rPr>
          <w:rFonts w:ascii="楷体" w:hAnsi="楷体" w:cs="楷体"/>
          <w:color w:val="000000"/>
          <w:spacing w:val="0"/>
          <w:sz w:val="21"/>
        </w:rPr>
        <w:t>三单</w:t>
      </w:r>
      <w:r>
        <w:rPr>
          <w:rFonts w:ascii="宋体" w:hAnsi="宋体" w:cs="宋体"/>
          <w:color w:val="000000"/>
          <w:spacing w:val="0"/>
          <w:sz w:val="21"/>
        </w:rPr>
        <w:t>”</w:t>
      </w:r>
      <w:r>
        <w:rPr>
          <w:rFonts w:ascii="楷体" w:hAnsi="楷体" w:cs="楷体"/>
          <w:color w:val="000000"/>
          <w:spacing w:val="-3"/>
          <w:sz w:val="21"/>
        </w:rPr>
        <w:t>融合编制。2019</w:t>
      </w:r>
      <w:r>
        <w:rPr>
          <w:rFonts w:ascii="Times New Roman"/>
          <w:color w:val="000000"/>
          <w:spacing w:val="-3"/>
          <w:sz w:val="21"/>
        </w:rPr>
        <w:t xml:space="preserve"> </w:t>
      </w:r>
      <w:r>
        <w:rPr>
          <w:rFonts w:ascii="楷体" w:hAnsi="楷体" w:cs="楷体"/>
          <w:color w:val="000000"/>
          <w:spacing w:val="0"/>
          <w:sz w:val="21"/>
        </w:rPr>
        <w:t>年实行开发区机</w:t>
      </w:r>
    </w:p>
    <w:p w14:paraId="3620E6D9">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构改革，将内设机构由</w:t>
      </w:r>
      <w:r>
        <w:rPr>
          <w:rFonts w:ascii="Times New Roman"/>
          <w:color w:val="000000"/>
          <w:spacing w:val="0"/>
          <w:sz w:val="21"/>
        </w:rPr>
        <w:t xml:space="preserve"> </w:t>
      </w:r>
      <w:r>
        <w:rPr>
          <w:rFonts w:ascii="楷体"/>
          <w:color w:val="000000"/>
          <w:spacing w:val="0"/>
          <w:sz w:val="21"/>
        </w:rPr>
        <w:t>190</w:t>
      </w:r>
      <w:r>
        <w:rPr>
          <w:rFonts w:ascii="Times New Roman"/>
          <w:color w:val="000000"/>
          <w:spacing w:val="0"/>
          <w:sz w:val="21"/>
        </w:rPr>
        <w:t xml:space="preserve"> </w:t>
      </w:r>
      <w:r>
        <w:rPr>
          <w:rFonts w:ascii="楷体" w:hAnsi="楷体" w:cs="楷体"/>
          <w:color w:val="000000"/>
          <w:spacing w:val="0"/>
          <w:sz w:val="21"/>
        </w:rPr>
        <w:t>个减至</w:t>
      </w:r>
      <w:r>
        <w:rPr>
          <w:rFonts w:ascii="Times New Roman"/>
          <w:color w:val="000000"/>
          <w:spacing w:val="0"/>
          <w:sz w:val="21"/>
        </w:rPr>
        <w:t xml:space="preserve"> </w:t>
      </w:r>
      <w:r>
        <w:rPr>
          <w:rFonts w:ascii="楷体"/>
          <w:color w:val="000000"/>
          <w:spacing w:val="0"/>
          <w:sz w:val="21"/>
        </w:rPr>
        <w:t>156</w:t>
      </w:r>
      <w:r>
        <w:rPr>
          <w:rFonts w:ascii="Times New Roman"/>
          <w:color w:val="000000"/>
          <w:spacing w:val="0"/>
          <w:sz w:val="21"/>
        </w:rPr>
        <w:t xml:space="preserve"> </w:t>
      </w:r>
      <w:r>
        <w:rPr>
          <w:rFonts w:ascii="楷体" w:hAnsi="楷体" w:cs="楷体"/>
          <w:color w:val="000000"/>
          <w:spacing w:val="0"/>
          <w:sz w:val="21"/>
        </w:rPr>
        <w:t>个。2021</w:t>
      </w:r>
      <w:r>
        <w:rPr>
          <w:rFonts w:ascii="Times New Roman"/>
          <w:color w:val="000000"/>
          <w:spacing w:val="0"/>
          <w:sz w:val="21"/>
        </w:rPr>
        <w:t xml:space="preserve"> </w:t>
      </w:r>
      <w:r>
        <w:rPr>
          <w:rFonts w:ascii="楷体" w:hAnsi="楷体" w:cs="楷体"/>
          <w:color w:val="000000"/>
          <w:spacing w:val="0"/>
          <w:sz w:val="21"/>
        </w:rPr>
        <w:t>年推行</w:t>
      </w:r>
      <w:r>
        <w:rPr>
          <w:rFonts w:ascii="宋体" w:hAnsi="宋体" w:cs="宋体"/>
          <w:color w:val="000000"/>
          <w:spacing w:val="0"/>
          <w:sz w:val="21"/>
        </w:rPr>
        <w:t>“</w:t>
      </w:r>
      <w:r>
        <w:rPr>
          <w:rFonts w:ascii="楷体" w:hAnsi="楷体" w:cs="楷体"/>
          <w:color w:val="000000"/>
          <w:spacing w:val="0"/>
          <w:sz w:val="21"/>
        </w:rPr>
        <w:t>一企一证</w:t>
      </w:r>
      <w:r>
        <w:rPr>
          <w:rFonts w:ascii="宋体" w:hAnsi="宋体" w:cs="宋体"/>
          <w:color w:val="000000"/>
          <w:spacing w:val="0"/>
          <w:sz w:val="21"/>
        </w:rPr>
        <w:t>”</w:t>
      </w:r>
      <w:r>
        <w:rPr>
          <w:rFonts w:ascii="楷体" w:hAnsi="楷体" w:cs="楷体"/>
          <w:color w:val="000000"/>
          <w:spacing w:val="0"/>
          <w:sz w:val="21"/>
        </w:rPr>
        <w:t>综合改革，把多项行政许可事项整合</w:t>
      </w:r>
    </w:p>
    <w:p w14:paraId="44B4EABE">
      <w:pPr>
        <w:spacing w:before="248" w:after="0" w:line="220" w:lineRule="exact"/>
        <w:ind w:left="0" w:right="0" w:firstLine="0"/>
        <w:jc w:val="left"/>
        <w:rPr>
          <w:rFonts w:ascii="Times New Roman"/>
          <w:color w:val="000000"/>
          <w:spacing w:val="0"/>
          <w:sz w:val="21"/>
        </w:rPr>
      </w:pPr>
      <w:r>
        <w:rPr>
          <w:rFonts w:ascii="楷体" w:hAnsi="楷体" w:cs="楷体"/>
          <w:color w:val="000000"/>
          <w:spacing w:val="4"/>
          <w:sz w:val="21"/>
        </w:rPr>
        <w:t>为一张行政许可证；加快推进</w:t>
      </w:r>
      <w:r>
        <w:rPr>
          <w:rFonts w:ascii="宋体" w:hAnsi="宋体" w:cs="宋体"/>
          <w:color w:val="000000"/>
          <w:spacing w:val="0"/>
          <w:sz w:val="21"/>
        </w:rPr>
        <w:t>“</w:t>
      </w:r>
      <w:r>
        <w:rPr>
          <w:rFonts w:ascii="楷体" w:hAnsi="楷体" w:cs="楷体"/>
          <w:color w:val="000000"/>
          <w:spacing w:val="3"/>
          <w:sz w:val="21"/>
        </w:rPr>
        <w:t>互联网+政务服务</w:t>
      </w:r>
      <w:r>
        <w:rPr>
          <w:rFonts w:ascii="宋体" w:hAnsi="宋体" w:cs="宋体"/>
          <w:color w:val="000000"/>
          <w:spacing w:val="0"/>
          <w:sz w:val="21"/>
        </w:rPr>
        <w:t>”</w:t>
      </w:r>
      <w:r>
        <w:rPr>
          <w:rFonts w:ascii="楷体" w:hAnsi="楷体" w:cs="楷体"/>
          <w:color w:val="000000"/>
          <w:spacing w:val="3"/>
          <w:sz w:val="21"/>
        </w:rPr>
        <w:t>建设，77</w:t>
      </w:r>
      <w:r>
        <w:rPr>
          <w:rFonts w:ascii="Times New Roman"/>
          <w:color w:val="000000"/>
          <w:spacing w:val="-3"/>
          <w:sz w:val="21"/>
        </w:rPr>
        <w:t xml:space="preserve"> </w:t>
      </w:r>
      <w:r>
        <w:rPr>
          <w:rFonts w:ascii="楷体" w:hAnsi="楷体" w:cs="楷体"/>
          <w:color w:val="000000"/>
          <w:spacing w:val="4"/>
          <w:sz w:val="21"/>
        </w:rPr>
        <w:t>项便民事项在</w:t>
      </w:r>
      <w:r>
        <w:rPr>
          <w:rFonts w:ascii="宋体" w:hAnsi="宋体" w:cs="宋体"/>
          <w:color w:val="000000"/>
          <w:spacing w:val="0"/>
          <w:sz w:val="21"/>
        </w:rPr>
        <w:t>“</w:t>
      </w:r>
      <w:r>
        <w:rPr>
          <w:rFonts w:ascii="楷体" w:hAnsi="楷体" w:cs="楷体"/>
          <w:color w:val="000000"/>
          <w:spacing w:val="4"/>
          <w:sz w:val="21"/>
        </w:rPr>
        <w:t>滨海通办</w:t>
      </w:r>
      <w:r>
        <w:rPr>
          <w:rFonts w:ascii="宋体" w:hAnsi="宋体" w:cs="宋体"/>
          <w:color w:val="000000"/>
          <w:spacing w:val="0"/>
          <w:sz w:val="21"/>
        </w:rPr>
        <w:t>”</w:t>
      </w:r>
      <w:r>
        <w:rPr>
          <w:rFonts w:ascii="楷体" w:hAnsi="楷体" w:cs="楷体"/>
          <w:color w:val="000000"/>
          <w:spacing w:val="2"/>
          <w:sz w:val="21"/>
        </w:rPr>
        <w:t>线上办理。2024</w:t>
      </w:r>
    </w:p>
    <w:p w14:paraId="66C35CDF">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年推出营商环境行动方案</w:t>
      </w:r>
      <w:r>
        <w:rPr>
          <w:rFonts w:ascii="Times New Roman"/>
          <w:color w:val="000000"/>
          <w:spacing w:val="-1"/>
          <w:sz w:val="21"/>
        </w:rPr>
        <w:t xml:space="preserve"> </w:t>
      </w:r>
      <w:r>
        <w:rPr>
          <w:rFonts w:ascii="楷体"/>
          <w:color w:val="000000"/>
          <w:spacing w:val="0"/>
          <w:sz w:val="21"/>
        </w:rPr>
        <w:t>7.0</w:t>
      </w:r>
      <w:r>
        <w:rPr>
          <w:rFonts w:ascii="Times New Roman"/>
          <w:color w:val="000000"/>
          <w:spacing w:val="-1"/>
          <w:sz w:val="21"/>
        </w:rPr>
        <w:t xml:space="preserve"> </w:t>
      </w:r>
      <w:r>
        <w:rPr>
          <w:rFonts w:ascii="楷体" w:hAnsi="楷体" w:cs="楷体"/>
          <w:color w:val="000000"/>
          <w:spacing w:val="-1"/>
          <w:sz w:val="21"/>
        </w:rPr>
        <w:t>版，包括</w:t>
      </w:r>
      <w:r>
        <w:rPr>
          <w:rFonts w:ascii="宋体" w:hAnsi="宋体" w:cs="宋体"/>
          <w:color w:val="000000"/>
          <w:spacing w:val="0"/>
          <w:sz w:val="21"/>
        </w:rPr>
        <w:t>“</w:t>
      </w:r>
      <w:r>
        <w:rPr>
          <w:rFonts w:ascii="楷体" w:hAnsi="楷体" w:cs="楷体"/>
          <w:color w:val="000000"/>
          <w:spacing w:val="0"/>
          <w:sz w:val="21"/>
        </w:rPr>
        <w:t>六大行动+三张清单</w:t>
      </w:r>
      <w:r>
        <w:rPr>
          <w:rFonts w:ascii="宋体" w:hAnsi="宋体" w:cs="宋体"/>
          <w:color w:val="000000"/>
          <w:spacing w:val="0"/>
          <w:sz w:val="21"/>
        </w:rPr>
        <w:t>”</w:t>
      </w:r>
      <w:r>
        <w:rPr>
          <w:rFonts w:ascii="楷体" w:hAnsi="楷体" w:cs="楷体"/>
          <w:color w:val="000000"/>
          <w:spacing w:val="-5"/>
          <w:sz w:val="21"/>
        </w:rPr>
        <w:t>，共</w:t>
      </w:r>
      <w:r>
        <w:rPr>
          <w:rFonts w:ascii="Times New Roman"/>
          <w:color w:val="000000"/>
          <w:spacing w:val="3"/>
          <w:sz w:val="21"/>
        </w:rPr>
        <w:t xml:space="preserve"> </w:t>
      </w:r>
      <w:r>
        <w:rPr>
          <w:rFonts w:ascii="楷体"/>
          <w:color w:val="000000"/>
          <w:spacing w:val="0"/>
          <w:sz w:val="21"/>
        </w:rPr>
        <w:t>196</w:t>
      </w:r>
      <w:r>
        <w:rPr>
          <w:rFonts w:ascii="Times New Roman"/>
          <w:color w:val="000000"/>
          <w:spacing w:val="-1"/>
          <w:sz w:val="21"/>
        </w:rPr>
        <w:t xml:space="preserve"> </w:t>
      </w:r>
      <w:r>
        <w:rPr>
          <w:rFonts w:ascii="楷体" w:hAnsi="楷体" w:cs="楷体"/>
          <w:color w:val="000000"/>
          <w:spacing w:val="0"/>
          <w:sz w:val="21"/>
        </w:rPr>
        <w:t>项改革举措。法治政府建设的不断</w:t>
      </w:r>
    </w:p>
    <w:p w14:paraId="54C4BFA9">
      <w:pPr>
        <w:spacing w:before="248" w:after="0" w:line="220" w:lineRule="exact"/>
        <w:ind w:left="0" w:right="0" w:firstLine="0"/>
        <w:jc w:val="left"/>
        <w:rPr>
          <w:rFonts w:ascii="Times New Roman"/>
          <w:color w:val="000000"/>
          <w:spacing w:val="0"/>
          <w:sz w:val="21"/>
        </w:rPr>
      </w:pPr>
      <w:r>
        <w:rPr>
          <w:rFonts w:ascii="楷体" w:hAnsi="楷体" w:cs="楷体"/>
          <w:color w:val="000000"/>
          <w:spacing w:val="2"/>
          <w:sz w:val="21"/>
        </w:rPr>
        <w:t>推进，切实解决了企业和群众生产生活中的急难愁盼问题，让老百姓的获得感、幸福感、安全感更加触手</w:t>
      </w:r>
    </w:p>
    <w:p w14:paraId="53F40B4F">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可及。</w:t>
      </w:r>
    </w:p>
    <w:p w14:paraId="6D4E4B42">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结合材料，运用《政治与法治》相关知识，分析法治政府建设为什么能让政府施善政，让群众得实惠。</w:t>
      </w:r>
    </w:p>
    <w:p w14:paraId="74ABA8CE">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19.</w:t>
      </w:r>
      <w:r>
        <w:rPr>
          <w:rFonts w:ascii="Times New Roman"/>
          <w:color w:val="000000"/>
          <w:spacing w:val="53"/>
          <w:sz w:val="21"/>
        </w:rPr>
        <w:t xml:space="preserve"> </w:t>
      </w:r>
      <w:r>
        <w:rPr>
          <w:rFonts w:ascii="宋体" w:hAnsi="宋体" w:cs="宋体"/>
          <w:color w:val="000000"/>
          <w:spacing w:val="0"/>
          <w:sz w:val="21"/>
        </w:rPr>
        <w:t>阅读材料，完成下列要求。</w:t>
      </w:r>
    </w:p>
    <w:p w14:paraId="5F824C12">
      <w:pPr>
        <w:spacing w:before="237" w:after="0" w:line="220" w:lineRule="exact"/>
        <w:ind w:left="420" w:right="0" w:firstLine="0"/>
        <w:jc w:val="left"/>
        <w:rPr>
          <w:rFonts w:ascii="Times New Roman"/>
          <w:color w:val="000000"/>
          <w:spacing w:val="0"/>
          <w:sz w:val="21"/>
        </w:rPr>
      </w:pPr>
      <w:r>
        <w:rPr>
          <w:rFonts w:ascii="楷体"/>
          <w:color w:val="000000"/>
          <w:spacing w:val="0"/>
          <w:sz w:val="21"/>
        </w:rPr>
        <w:t>1955</w:t>
      </w:r>
      <w:r>
        <w:rPr>
          <w:rFonts w:ascii="Times New Roman"/>
          <w:color w:val="000000"/>
          <w:spacing w:val="0"/>
          <w:sz w:val="21"/>
        </w:rPr>
        <w:t xml:space="preserve"> </w:t>
      </w:r>
      <w:r>
        <w:rPr>
          <w:rFonts w:ascii="楷体" w:hAnsi="楷体" w:cs="楷体"/>
          <w:color w:val="000000"/>
          <w:spacing w:val="0"/>
          <w:sz w:val="21"/>
        </w:rPr>
        <w:t>年召开的万隆会议，是世界历史上第一次由亚非国家自行发起、自主讨论自身事务的国际会议。</w:t>
      </w:r>
    </w:p>
    <w:p w14:paraId="55BCE7F2">
      <w:pPr>
        <w:spacing w:before="248" w:after="0" w:line="220" w:lineRule="exact"/>
        <w:ind w:left="0" w:right="0" w:firstLine="0"/>
        <w:jc w:val="left"/>
        <w:rPr>
          <w:rFonts w:ascii="Times New Roman"/>
          <w:color w:val="000000"/>
          <w:spacing w:val="0"/>
          <w:sz w:val="21"/>
        </w:rPr>
      </w:pPr>
      <w:r>
        <w:rPr>
          <w:rFonts w:ascii="楷体" w:hAnsi="楷体" w:cs="楷体"/>
          <w:color w:val="000000"/>
          <w:spacing w:val="2"/>
          <w:sz w:val="21"/>
        </w:rPr>
        <w:t>这次会议形成了以团结、友谊、合作为核心的万隆精神，谱写了亚非地区和发展中国家团结合作的历史篇</w:t>
      </w:r>
    </w:p>
    <w:p w14:paraId="3E1420E3">
      <w:pPr>
        <w:spacing w:before="248" w:after="0" w:line="220" w:lineRule="exact"/>
        <w:ind w:left="0" w:right="0" w:firstLine="0"/>
        <w:jc w:val="left"/>
        <w:rPr>
          <w:rFonts w:ascii="Times New Roman"/>
          <w:color w:val="000000"/>
          <w:spacing w:val="0"/>
          <w:sz w:val="21"/>
        </w:rPr>
      </w:pPr>
      <w:r>
        <w:rPr>
          <w:rFonts w:ascii="楷体" w:hAnsi="楷体" w:cs="楷体"/>
          <w:color w:val="000000"/>
          <w:spacing w:val="-1"/>
          <w:sz w:val="21"/>
        </w:rPr>
        <w:t>章。自万隆会议召开</w:t>
      </w:r>
      <w:r>
        <w:rPr>
          <w:rFonts w:ascii="Times New Roman"/>
          <w:color w:val="000000"/>
          <w:spacing w:val="-1"/>
          <w:sz w:val="21"/>
        </w:rPr>
        <w:t xml:space="preserve"> </w:t>
      </w:r>
      <w:r>
        <w:rPr>
          <w:rFonts w:ascii="楷体"/>
          <w:color w:val="000000"/>
          <w:spacing w:val="0"/>
          <w:sz w:val="21"/>
        </w:rPr>
        <w:t>70</w:t>
      </w:r>
      <w:r>
        <w:rPr>
          <w:rFonts w:ascii="Times New Roman"/>
          <w:color w:val="000000"/>
          <w:spacing w:val="-1"/>
          <w:sz w:val="21"/>
        </w:rPr>
        <w:t xml:space="preserve"> </w:t>
      </w:r>
      <w:r>
        <w:rPr>
          <w:rFonts w:ascii="楷体" w:hAnsi="楷体" w:cs="楷体"/>
          <w:color w:val="000000"/>
          <w:spacing w:val="0"/>
          <w:sz w:val="21"/>
        </w:rPr>
        <w:t>年来，从民族解放浪潮到不结盟运动兴起，从金砖国家合作机制到共建</w:t>
      </w:r>
      <w:r>
        <w:rPr>
          <w:rFonts w:ascii="宋体" w:hAnsi="宋体" w:cs="宋体"/>
          <w:color w:val="000000"/>
          <w:spacing w:val="0"/>
          <w:sz w:val="21"/>
        </w:rPr>
        <w:t>“</w:t>
      </w:r>
      <w:r>
        <w:rPr>
          <w:rFonts w:ascii="楷体" w:hAnsi="楷体" w:cs="楷体"/>
          <w:color w:val="000000"/>
          <w:spacing w:val="0"/>
          <w:sz w:val="21"/>
        </w:rPr>
        <w:t>一带一路</w:t>
      </w:r>
    </w:p>
    <w:p w14:paraId="5C47350A">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楷体" w:hAnsi="楷体" w:cs="楷体"/>
          <w:color w:val="000000"/>
          <w:spacing w:val="2"/>
          <w:sz w:val="21"/>
        </w:rPr>
        <w:t>倡议，从反帝反殖民主义到人类命运共同体构建，中国积极推动以新兴市场国家和发展中国家为代表的</w:t>
      </w:r>
    </w:p>
    <w:p w14:paraId="1F943D58">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楷体" w:hAnsi="楷体" w:cs="楷体"/>
          <w:color w:val="000000"/>
          <w:spacing w:val="0"/>
          <w:sz w:val="21"/>
        </w:rPr>
        <w:t>全球南方</w:t>
      </w:r>
      <w:r>
        <w:rPr>
          <w:rFonts w:ascii="宋体" w:hAnsi="宋体" w:cs="宋体"/>
          <w:color w:val="000000"/>
          <w:spacing w:val="0"/>
          <w:sz w:val="21"/>
        </w:rPr>
        <w:t>”</w:t>
      </w:r>
      <w:r>
        <w:rPr>
          <w:rFonts w:ascii="楷体" w:hAnsi="楷体" w:cs="楷体"/>
          <w:color w:val="000000"/>
          <w:spacing w:val="0"/>
          <w:sz w:val="21"/>
        </w:rPr>
        <w:t>团结合作。</w:t>
      </w:r>
    </w:p>
    <w:p w14:paraId="3D837B9C">
      <w:pPr>
        <w:spacing w:before="248" w:after="0" w:line="220" w:lineRule="exact"/>
        <w:ind w:left="420" w:right="0" w:firstLine="0"/>
        <w:jc w:val="left"/>
        <w:rPr>
          <w:rFonts w:ascii="Times New Roman"/>
          <w:color w:val="000000"/>
          <w:spacing w:val="0"/>
          <w:sz w:val="21"/>
        </w:rPr>
      </w:pPr>
      <w:r>
        <w:rPr>
          <w:rFonts w:ascii="宋体" w:hAnsi="宋体" w:cs="宋体"/>
          <w:color w:val="000000"/>
          <w:spacing w:val="0"/>
          <w:sz w:val="21"/>
        </w:rPr>
        <w:t>“</w:t>
      </w:r>
      <w:r>
        <w:rPr>
          <w:rFonts w:ascii="楷体" w:hAnsi="楷体" w:cs="楷体"/>
          <w:color w:val="000000"/>
          <w:spacing w:val="0"/>
          <w:sz w:val="21"/>
        </w:rPr>
        <w:t>全球南方</w:t>
      </w:r>
      <w:r>
        <w:rPr>
          <w:rFonts w:ascii="宋体" w:hAnsi="宋体" w:cs="宋体"/>
          <w:color w:val="000000"/>
          <w:spacing w:val="0"/>
          <w:sz w:val="21"/>
        </w:rPr>
        <w:t>”</w:t>
      </w:r>
      <w:r>
        <w:rPr>
          <w:rFonts w:ascii="楷体" w:hAnsi="楷体" w:cs="楷体"/>
          <w:color w:val="000000"/>
          <w:spacing w:val="0"/>
          <w:sz w:val="21"/>
        </w:rPr>
        <w:t>群体性崛起，是世界大变局的鲜明标志。</w:t>
      </w:r>
      <w:r>
        <w:rPr>
          <w:rFonts w:ascii="宋体" w:hAnsi="宋体" w:cs="宋体"/>
          <w:color w:val="000000"/>
          <w:spacing w:val="0"/>
          <w:sz w:val="21"/>
        </w:rPr>
        <w:t>“</w:t>
      </w:r>
      <w:r>
        <w:rPr>
          <w:rFonts w:ascii="楷体" w:hAnsi="楷体" w:cs="楷体"/>
          <w:color w:val="000000"/>
          <w:spacing w:val="0"/>
          <w:sz w:val="21"/>
        </w:rPr>
        <w:t>全球南方</w:t>
      </w:r>
      <w:r>
        <w:rPr>
          <w:rFonts w:ascii="宋体" w:hAnsi="宋体" w:cs="宋体"/>
          <w:color w:val="000000"/>
          <w:spacing w:val="0"/>
          <w:sz w:val="21"/>
        </w:rPr>
        <w:t>”</w:t>
      </w:r>
      <w:r>
        <w:rPr>
          <w:rFonts w:ascii="楷体" w:hAnsi="楷体" w:cs="楷体"/>
          <w:color w:val="000000"/>
          <w:spacing w:val="-1"/>
          <w:sz w:val="21"/>
        </w:rPr>
        <w:t>为发展而起，因发展而兴。无论国</w:t>
      </w:r>
    </w:p>
    <w:p w14:paraId="14EFDA95">
      <w:pPr>
        <w:spacing w:before="248" w:after="0" w:line="220" w:lineRule="exact"/>
        <w:ind w:left="0" w:right="0" w:firstLine="0"/>
        <w:jc w:val="left"/>
        <w:rPr>
          <w:rFonts w:ascii="Times New Roman"/>
          <w:color w:val="000000"/>
          <w:spacing w:val="0"/>
          <w:sz w:val="21"/>
        </w:rPr>
      </w:pPr>
      <w:r>
        <w:rPr>
          <w:rFonts w:ascii="楷体" w:hAnsi="楷体" w:cs="楷体"/>
          <w:color w:val="000000"/>
          <w:spacing w:val="2"/>
          <w:sz w:val="21"/>
        </w:rPr>
        <w:t>际形势如何变化，作为</w:t>
      </w:r>
      <w:r>
        <w:rPr>
          <w:rFonts w:ascii="宋体" w:hAnsi="宋体" w:cs="宋体"/>
          <w:color w:val="000000"/>
          <w:spacing w:val="0"/>
          <w:sz w:val="21"/>
        </w:rPr>
        <w:t>“</w:t>
      </w:r>
      <w:r>
        <w:rPr>
          <w:rFonts w:ascii="楷体" w:hAnsi="楷体" w:cs="楷体"/>
          <w:color w:val="000000"/>
          <w:spacing w:val="2"/>
          <w:sz w:val="21"/>
        </w:rPr>
        <w:t>全球南方</w:t>
      </w:r>
      <w:r>
        <w:rPr>
          <w:rFonts w:ascii="宋体" w:hAnsi="宋体" w:cs="宋体"/>
          <w:color w:val="000000"/>
          <w:spacing w:val="0"/>
          <w:sz w:val="21"/>
        </w:rPr>
        <w:t>”</w:t>
      </w:r>
      <w:r>
        <w:rPr>
          <w:rFonts w:ascii="楷体" w:hAnsi="楷体" w:cs="楷体"/>
          <w:color w:val="000000"/>
          <w:spacing w:val="2"/>
          <w:sz w:val="21"/>
        </w:rPr>
        <w:t>当中一员，中国始终是推动</w:t>
      </w:r>
      <w:r>
        <w:rPr>
          <w:rFonts w:ascii="宋体" w:hAnsi="宋体" w:cs="宋体"/>
          <w:color w:val="000000"/>
          <w:spacing w:val="0"/>
          <w:sz w:val="21"/>
        </w:rPr>
        <w:t>“</w:t>
      </w:r>
      <w:r>
        <w:rPr>
          <w:rFonts w:ascii="楷体" w:hAnsi="楷体" w:cs="楷体"/>
          <w:color w:val="000000"/>
          <w:spacing w:val="2"/>
          <w:sz w:val="21"/>
        </w:rPr>
        <w:t>全球南方</w:t>
      </w:r>
      <w:r>
        <w:rPr>
          <w:rFonts w:ascii="宋体" w:hAnsi="宋体" w:cs="宋体"/>
          <w:color w:val="000000"/>
          <w:spacing w:val="0"/>
          <w:sz w:val="21"/>
        </w:rPr>
        <w:t>”</w:t>
      </w:r>
      <w:r>
        <w:rPr>
          <w:rFonts w:ascii="楷体" w:hAnsi="楷体" w:cs="楷体"/>
          <w:color w:val="000000"/>
          <w:spacing w:val="2"/>
          <w:sz w:val="21"/>
        </w:rPr>
        <w:t>发展振兴的中坚力量。全球</w:t>
      </w:r>
    </w:p>
    <w:p w14:paraId="2B17A9E3">
      <w:pPr>
        <w:spacing w:before="248" w:after="0" w:line="220" w:lineRule="exact"/>
        <w:ind w:left="0" w:right="0" w:firstLine="0"/>
        <w:jc w:val="left"/>
        <w:rPr>
          <w:rFonts w:ascii="Times New Roman"/>
          <w:color w:val="000000"/>
          <w:spacing w:val="0"/>
          <w:sz w:val="21"/>
        </w:rPr>
      </w:pPr>
      <w:r>
        <w:rPr>
          <w:rFonts w:ascii="楷体" w:hAnsi="楷体" w:cs="楷体"/>
          <w:color w:val="000000"/>
          <w:spacing w:val="2"/>
          <w:sz w:val="21"/>
        </w:rPr>
        <w:t>治理体系的走向，关乎全球南方国家发展空间，中国坚定不移推动扩大全球南方国家在全球治理中的发言</w:t>
      </w:r>
    </w:p>
    <w:p w14:paraId="005891C0">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权和代表性。</w:t>
      </w:r>
    </w:p>
    <w:p w14:paraId="3E4E7A3B">
      <w:pPr>
        <w:spacing w:before="248" w:after="0" w:line="220" w:lineRule="exact"/>
        <w:ind w:left="0" w:right="0" w:firstLine="0"/>
        <w:jc w:val="left"/>
        <w:rPr>
          <w:rFonts w:ascii="Times New Roman"/>
          <w:color w:val="000000"/>
          <w:spacing w:val="0"/>
          <w:sz w:val="21"/>
        </w:rPr>
      </w:pPr>
      <w:r>
        <w:rPr>
          <w:rFonts w:ascii="宋体" w:hAnsi="宋体" w:cs="宋体"/>
          <w:color w:val="000000"/>
          <w:spacing w:val="2"/>
          <w:sz w:val="21"/>
        </w:rPr>
        <w:t>结合材料，运用《当代国际政治与经济》所学知识，分析中国推动“全球南方”团结合作对全球治理体系</w:t>
      </w:r>
    </w:p>
    <w:p w14:paraId="79454AAA">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革新发挥所发挥的作用。</w:t>
      </w:r>
    </w:p>
    <w:p w14:paraId="297EB6F4">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20.</w:t>
      </w:r>
      <w:r>
        <w:rPr>
          <w:rFonts w:ascii="Times New Roman"/>
          <w:color w:val="000000"/>
          <w:spacing w:val="53"/>
          <w:sz w:val="21"/>
        </w:rPr>
        <w:t xml:space="preserve"> </w:t>
      </w:r>
      <w:r>
        <w:rPr>
          <w:rFonts w:ascii="宋体" w:hAnsi="宋体" w:cs="宋体"/>
          <w:color w:val="000000"/>
          <w:spacing w:val="0"/>
          <w:sz w:val="21"/>
        </w:rPr>
        <w:t>阅读材料，完成下列要求。</w:t>
      </w:r>
    </w:p>
    <w:p w14:paraId="6CCA48CA">
      <w:pPr>
        <w:spacing w:before="237" w:after="0" w:line="220" w:lineRule="exact"/>
        <w:ind w:left="420" w:right="0" w:firstLine="0"/>
        <w:jc w:val="left"/>
        <w:rPr>
          <w:rFonts w:ascii="Times New Roman"/>
          <w:color w:val="000000"/>
          <w:spacing w:val="0"/>
          <w:sz w:val="21"/>
        </w:rPr>
      </w:pPr>
      <w:r>
        <w:rPr>
          <w:rFonts w:ascii="楷体" w:hAnsi="楷体" w:cs="楷体"/>
          <w:color w:val="000000"/>
          <w:spacing w:val="2"/>
          <w:sz w:val="21"/>
        </w:rPr>
        <w:t>中国高铁为何又快又稳？这背后藏着不少科技奥秘。就动车组而言，既要有大功率的牵引动力，又要</w:t>
      </w:r>
    </w:p>
    <w:p w14:paraId="4E98A7E1">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有可以满足列车安全平稳运行的车体、转向架、轨道系统等。</w:t>
      </w:r>
    </w:p>
    <w:p w14:paraId="00239548">
      <w:pPr>
        <w:spacing w:before="248" w:after="0" w:line="220" w:lineRule="exact"/>
        <w:ind w:left="420" w:right="0" w:firstLine="0"/>
        <w:jc w:val="left"/>
        <w:rPr>
          <w:rFonts w:ascii="Times New Roman"/>
          <w:color w:val="000000"/>
          <w:spacing w:val="0"/>
          <w:sz w:val="21"/>
        </w:rPr>
      </w:pPr>
      <w:r>
        <w:rPr>
          <w:rFonts w:ascii="宋体" w:hAnsi="宋体" w:cs="宋体"/>
          <w:color w:val="000000"/>
          <w:spacing w:val="0"/>
          <w:sz w:val="21"/>
        </w:rPr>
        <w:t>“</w:t>
      </w:r>
      <w:r>
        <w:rPr>
          <w:rFonts w:ascii="楷体" w:hAnsi="楷体" w:cs="楷体"/>
          <w:color w:val="000000"/>
          <w:spacing w:val="0"/>
          <w:sz w:val="21"/>
        </w:rPr>
        <w:t>快</w:t>
      </w:r>
      <w:r>
        <w:rPr>
          <w:rFonts w:ascii="宋体" w:hAnsi="宋体" w:cs="宋体"/>
          <w:color w:val="000000"/>
          <w:spacing w:val="0"/>
          <w:sz w:val="21"/>
        </w:rPr>
        <w:t>”</w:t>
      </w:r>
      <w:r>
        <w:rPr>
          <w:rFonts w:ascii="楷体" w:hAnsi="楷体" w:cs="楷体"/>
          <w:color w:val="000000"/>
          <w:spacing w:val="0"/>
          <w:sz w:val="21"/>
        </w:rPr>
        <w:t>的秘密藏在流线型的车头中。速度越快，空气阻力越大，采用流线型车头，能够减少阻力系数，</w:t>
      </w:r>
    </w:p>
    <w:p w14:paraId="219ADED7">
      <w:pPr>
        <w:spacing w:before="120"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6</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7</w:t>
      </w:r>
      <w:r>
        <w:rPr>
          <w:rFonts w:ascii="宋体" w:hAnsi="宋体" w:cs="宋体"/>
          <w:color w:val="000000"/>
          <w:spacing w:val="0"/>
          <w:sz w:val="21"/>
        </w:rPr>
        <w:t>页</w:t>
      </w:r>
    </w:p>
    <w:p w14:paraId="00BCFD3B">
      <w:pPr>
        <w:spacing w:before="0" w:after="0" w:line="0" w:lineRule="atLeast"/>
        <w:ind w:left="0" w:right="0" w:firstLine="0"/>
        <w:jc w:val="left"/>
        <w:rPr>
          <w:rFonts w:ascii="Arial"/>
          <w:color w:val="FF0000"/>
          <w:spacing w:val="0"/>
          <w:sz w:val="2"/>
        </w:rPr>
      </w:pPr>
    </w:p>
    <w:p w14:paraId="244F8091">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26FFA14D">
      <w:pPr>
        <w:pStyle w:val="6"/>
        <w:sectPr>
          <w:pgSz w:w="11900" w:h="16840"/>
          <w:pgMar w:top="1440" w:right="100" w:bottom="0" w:left="1080" w:header="720" w:footer="720" w:gutter="0"/>
          <w:pgNumType w:start="1"/>
          <w:cols w:space="720" w:num="1"/>
          <w:docGrid w:linePitch="1" w:charSpace="0"/>
        </w:sectPr>
      </w:pPr>
    </w:p>
    <w:p w14:paraId="51205281">
      <w:pPr>
        <w:spacing w:before="0" w:after="0" w:line="0" w:lineRule="atLeast"/>
        <w:ind w:left="0" w:right="0" w:firstLine="0"/>
        <w:jc w:val="left"/>
        <w:rPr>
          <w:rFonts w:ascii="Arial"/>
          <w:color w:val="FF0000"/>
          <w:spacing w:val="0"/>
          <w:sz w:val="2"/>
        </w:rPr>
      </w:pPr>
      <w:bookmarkStart w:id="7" w:name="_GoBack"/>
      <w:bookmarkEnd w:id="7"/>
    </w:p>
    <w:p w14:paraId="091087C0">
      <w:pPr>
        <w:spacing w:before="0" w:after="0" w:line="220" w:lineRule="exact"/>
        <w:ind w:left="0" w:right="0" w:firstLine="0"/>
        <w:jc w:val="left"/>
        <w:rPr>
          <w:rFonts w:ascii="Times New Roman"/>
          <w:color w:val="000000"/>
          <w:spacing w:val="0"/>
          <w:sz w:val="21"/>
        </w:rPr>
      </w:pPr>
      <w:bookmarkStart w:id="6" w:name="br7"/>
      <w:bookmarkEnd w:id="6"/>
      <w:r>
        <w:pict>
          <v:shape id="_x0000_s1049" o:spid="_x0000_s1049" o:spt="75" type="#_x0000_t75" style="position:absolute;left:0pt;margin-left:404.15pt;margin-top:72.55pt;height:2.75pt;width:2.75pt;mso-position-horizontal-relative:page;mso-position-vertical-relative:page;z-index:-251655168;mso-width-relative:page;mso-height-relative:page;" filled="f" o:preferrelative="t" stroked="f" coordsize="21600,21600">
            <v:path/>
            <v:fill on="f" focussize="0,0"/>
            <v:stroke on="f" joinstyle="miter"/>
            <v:imagedata r:id="rId12" o:title=""/>
            <o:lock v:ext="edit" aspectratio="t"/>
          </v:shape>
        </w:pict>
      </w:r>
      <w:r>
        <w:pict>
          <v:shape id="_x0000_s1050" o:spid="_x0000_s1050" o:spt="75" type="#_x0000_t75" style="position:absolute;left:0pt;margin-left:212.1pt;margin-top:473.3pt;height:5.75pt;width:5pt;mso-position-horizontal-relative:page;mso-position-vertical-relative:page;z-index:-251656192;mso-width-relative:page;mso-height-relative:page;" filled="f" o:preferrelative="t" stroked="f" coordsize="21600,21600">
            <v:path/>
            <v:fill on="f" focussize="0,0"/>
            <v:stroke on="f" joinstyle="miter"/>
            <v:imagedata r:id="rId13" o:title=""/>
            <o:lock v:ext="edit" aspectratio="t"/>
          </v:shape>
        </w:pict>
      </w:r>
      <w:r>
        <w:pict>
          <v:shape id="_x0000_s1051" o:spid="_x0000_s1051" o:spt="75" type="#_x0000_t75" style="position:absolute;left:0pt;margin-left:116.8pt;margin-top:769.7pt;height:2.75pt;width:2.75pt;mso-position-horizontal-relative:page;mso-position-vertical-relative:page;z-index:-251657216;mso-width-relative:page;mso-height-relative:page;" filled="f" o:preferrelative="t" stroked="f" coordsize="21600,21600">
            <v:path/>
            <v:fill on="f" focussize="0,0"/>
            <v:stroke on="f" joinstyle="miter"/>
            <v:imagedata r:id="rId19" o:title=""/>
            <o:lock v:ext="edit" aspectratio="t"/>
          </v:shape>
        </w:pict>
      </w:r>
      <w:r>
        <w:rPr>
          <w:rFonts w:ascii="楷体" w:hAnsi="楷体" w:cs="楷体"/>
          <w:color w:val="000000"/>
          <w:spacing w:val="2"/>
          <w:sz w:val="21"/>
        </w:rPr>
        <w:t>提高运行速度。车头两侧的导流槽，则是动车组</w:t>
      </w:r>
      <w:r>
        <w:rPr>
          <w:rFonts w:ascii="宋体" w:hAnsi="宋体" w:cs="宋体"/>
          <w:color w:val="000000"/>
          <w:spacing w:val="0"/>
          <w:sz w:val="21"/>
        </w:rPr>
        <w:t>“</w:t>
      </w:r>
      <w:r>
        <w:rPr>
          <w:rFonts w:ascii="楷体" w:hAnsi="楷体" w:cs="楷体"/>
          <w:color w:val="000000"/>
          <w:spacing w:val="2"/>
          <w:sz w:val="21"/>
        </w:rPr>
        <w:t>稳</w:t>
      </w:r>
      <w:r>
        <w:rPr>
          <w:rFonts w:ascii="宋体" w:hAnsi="宋体" w:cs="宋体"/>
          <w:color w:val="000000"/>
          <w:spacing w:val="0"/>
          <w:sz w:val="21"/>
        </w:rPr>
        <w:t>”</w:t>
      </w:r>
      <w:r>
        <w:rPr>
          <w:rFonts w:ascii="楷体" w:hAnsi="楷体" w:cs="楷体"/>
          <w:color w:val="000000"/>
          <w:spacing w:val="2"/>
          <w:sz w:val="21"/>
        </w:rPr>
        <w:t>的原因之一，当列车高速运行时，气流会带来向上</w:t>
      </w:r>
    </w:p>
    <w:p w14:paraId="49D89369">
      <w:pPr>
        <w:spacing w:before="248" w:after="0" w:line="220" w:lineRule="exact"/>
        <w:ind w:left="0" w:right="0" w:firstLine="0"/>
        <w:jc w:val="left"/>
        <w:rPr>
          <w:rFonts w:ascii="Times New Roman"/>
          <w:color w:val="000000"/>
          <w:spacing w:val="0"/>
          <w:sz w:val="21"/>
        </w:rPr>
      </w:pPr>
      <w:r>
        <w:rPr>
          <w:rFonts w:ascii="楷体" w:hAnsi="楷体" w:cs="楷体"/>
          <w:color w:val="000000"/>
          <w:spacing w:val="2"/>
          <w:sz w:val="21"/>
        </w:rPr>
        <w:t>的抬升力，让车头</w:t>
      </w:r>
      <w:r>
        <w:rPr>
          <w:rFonts w:ascii="宋体" w:hAnsi="宋体" w:cs="宋体"/>
          <w:color w:val="000000"/>
          <w:spacing w:val="0"/>
          <w:sz w:val="21"/>
        </w:rPr>
        <w:t>“</w:t>
      </w:r>
      <w:r>
        <w:rPr>
          <w:rFonts w:ascii="楷体" w:hAnsi="楷体" w:cs="楷体"/>
          <w:color w:val="000000"/>
          <w:spacing w:val="2"/>
          <w:sz w:val="21"/>
        </w:rPr>
        <w:t>发飘</w:t>
      </w:r>
      <w:r>
        <w:rPr>
          <w:rFonts w:ascii="宋体" w:hAnsi="宋体" w:cs="宋体"/>
          <w:color w:val="000000"/>
          <w:spacing w:val="0"/>
          <w:sz w:val="21"/>
        </w:rPr>
        <w:t>”</w:t>
      </w:r>
      <w:r>
        <w:rPr>
          <w:rFonts w:ascii="楷体" w:hAnsi="楷体" w:cs="楷体"/>
          <w:color w:val="000000"/>
          <w:spacing w:val="2"/>
          <w:sz w:val="21"/>
        </w:rPr>
        <w:t>，导流槽则有利于引导空气产生向下的压力，助力列车平稳疾行。动车组跑得</w:t>
      </w:r>
    </w:p>
    <w:p w14:paraId="62C23D05">
      <w:pPr>
        <w:spacing w:before="248" w:after="0" w:line="220" w:lineRule="exact"/>
        <w:ind w:left="0" w:right="0" w:firstLine="0"/>
        <w:jc w:val="left"/>
        <w:rPr>
          <w:rFonts w:ascii="Times New Roman"/>
          <w:color w:val="000000"/>
          <w:spacing w:val="0"/>
          <w:sz w:val="21"/>
        </w:rPr>
      </w:pPr>
      <w:r>
        <w:rPr>
          <w:rFonts w:ascii="楷体" w:hAnsi="楷体" w:cs="楷体"/>
          <w:color w:val="000000"/>
          <w:spacing w:val="2"/>
          <w:sz w:val="21"/>
        </w:rPr>
        <w:t>又快又稳，还要归功于转向架。随着车速的提高，车辆可能会出现失稳现象，高速转向架通过采用各类减</w:t>
      </w:r>
    </w:p>
    <w:p w14:paraId="7D435142">
      <w:pPr>
        <w:spacing w:before="248" w:after="0" w:line="220" w:lineRule="exact"/>
        <w:ind w:left="0" w:right="0" w:firstLine="0"/>
        <w:jc w:val="left"/>
        <w:rPr>
          <w:rFonts w:ascii="Times New Roman"/>
          <w:color w:val="000000"/>
          <w:spacing w:val="0"/>
          <w:sz w:val="21"/>
        </w:rPr>
      </w:pPr>
      <w:r>
        <w:rPr>
          <w:rFonts w:ascii="楷体" w:hAnsi="楷体" w:cs="楷体"/>
          <w:color w:val="000000"/>
          <w:spacing w:val="2"/>
          <w:sz w:val="21"/>
        </w:rPr>
        <w:t>震器，有效避免车辆运行速度范围内的失稳。此外，高铁安全平稳运行，轨道也功不可没。高速铁路的线</w:t>
      </w:r>
    </w:p>
    <w:p w14:paraId="314C7712">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路尽可能取直，减少弯道，确保高铁轨道始终处于最佳状态，提高平稳性。</w:t>
      </w:r>
    </w:p>
    <w:p w14:paraId="11BE9483">
      <w:pPr>
        <w:spacing w:before="248" w:after="0" w:line="220" w:lineRule="exact"/>
        <w:ind w:left="420" w:right="0" w:firstLine="0"/>
        <w:jc w:val="left"/>
        <w:rPr>
          <w:rFonts w:ascii="Times New Roman"/>
          <w:color w:val="000000"/>
          <w:spacing w:val="0"/>
          <w:sz w:val="21"/>
        </w:rPr>
      </w:pPr>
      <w:r>
        <w:rPr>
          <w:rFonts w:ascii="楷体" w:hAnsi="楷体" w:cs="楷体"/>
          <w:color w:val="000000"/>
          <w:spacing w:val="2"/>
          <w:sz w:val="21"/>
        </w:rPr>
        <w:t>从车体上的每一个零部件到路面上的每一条轨道，各个部分各司其职、尽职尽责，保障高铁跑得又快</w:t>
      </w:r>
    </w:p>
    <w:p w14:paraId="0FED7D5B">
      <w:pPr>
        <w:spacing w:before="248" w:after="0" w:line="220" w:lineRule="exact"/>
        <w:ind w:left="0" w:right="0" w:firstLine="0"/>
        <w:jc w:val="left"/>
        <w:rPr>
          <w:rFonts w:ascii="Times New Roman"/>
          <w:color w:val="000000"/>
          <w:spacing w:val="0"/>
          <w:sz w:val="21"/>
        </w:rPr>
      </w:pPr>
      <w:r>
        <w:rPr>
          <w:rFonts w:ascii="楷体" w:hAnsi="楷体" w:cs="楷体"/>
          <w:color w:val="000000"/>
          <w:spacing w:val="2"/>
          <w:sz w:val="21"/>
        </w:rPr>
        <w:t>又稳，让高铁</w:t>
      </w:r>
      <w:r>
        <w:rPr>
          <w:rFonts w:ascii="宋体" w:hAnsi="宋体" w:cs="宋体"/>
          <w:color w:val="000000"/>
          <w:spacing w:val="0"/>
          <w:sz w:val="21"/>
        </w:rPr>
        <w:t>“</w:t>
      </w:r>
      <w:r>
        <w:rPr>
          <w:rFonts w:ascii="楷体" w:hAnsi="楷体" w:cs="楷体"/>
          <w:color w:val="000000"/>
          <w:spacing w:val="2"/>
          <w:sz w:val="21"/>
        </w:rPr>
        <w:t>杯水不洒、立币不倒</w:t>
      </w:r>
      <w:r>
        <w:rPr>
          <w:rFonts w:ascii="宋体" w:hAnsi="宋体" w:cs="宋体"/>
          <w:color w:val="000000"/>
          <w:spacing w:val="0"/>
          <w:sz w:val="21"/>
        </w:rPr>
        <w:t>”</w:t>
      </w:r>
      <w:r>
        <w:rPr>
          <w:rFonts w:ascii="楷体" w:hAnsi="楷体" w:cs="楷体"/>
          <w:color w:val="000000"/>
          <w:spacing w:val="2"/>
          <w:sz w:val="21"/>
        </w:rPr>
        <w:t>成为现实，也让通达的高铁更好地便利人们生活、助力经济社会发</w:t>
      </w:r>
    </w:p>
    <w:p w14:paraId="248653F7">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展。</w:t>
      </w:r>
    </w:p>
    <w:p w14:paraId="4178B0BB">
      <w:pPr>
        <w:spacing w:before="237"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1</w:t>
      </w:r>
      <w:r>
        <w:rPr>
          <w:rFonts w:ascii="宋体" w:hAnsi="宋体" w:cs="宋体"/>
          <w:color w:val="000000"/>
          <w:spacing w:val="0"/>
          <w:sz w:val="21"/>
        </w:rPr>
        <w:t>）结合材料，依据“用联系的观点看问题”相关知识，谈谈我国高铁“又快又稳”的原因中所蕴含的哲</w:t>
      </w:r>
    </w:p>
    <w:p w14:paraId="6E47C5B1">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学原理。</w:t>
      </w:r>
    </w:p>
    <w:p w14:paraId="06F777F9">
      <w:pPr>
        <w:spacing w:before="237"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2</w:t>
      </w:r>
      <w:r>
        <w:rPr>
          <w:rFonts w:ascii="宋体" w:hAnsi="宋体" w:cs="宋体"/>
          <w:color w:val="000000"/>
          <w:spacing w:val="0"/>
          <w:sz w:val="21"/>
        </w:rPr>
        <w:t>）请指出材料中所体现的分析与综合的逻辑思维方法，并简要评析。</w:t>
      </w:r>
    </w:p>
    <w:p w14:paraId="4C61AD2E">
      <w:pPr>
        <w:spacing w:before="9006"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7</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7</w:t>
      </w:r>
      <w:r>
        <w:rPr>
          <w:rFonts w:ascii="宋体" w:hAnsi="宋体" w:cs="宋体"/>
          <w:color w:val="000000"/>
          <w:spacing w:val="0"/>
          <w:sz w:val="21"/>
        </w:rPr>
        <w:t>页</w:t>
      </w:r>
    </w:p>
    <w:sectPr>
      <w:pgSz w:w="11900" w:h="16840"/>
      <w:pgMar w:top="1452" w:right="100" w:bottom="0" w:left="1080" w:header="720" w:footer="720" w:gutter="0"/>
      <w:pgNumType w:start="1"/>
      <w:cols w:space="720" w:num="1"/>
      <w:docGrid w:linePitch="1"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AFF" w:usb1="C0007841" w:usb2="00000009" w:usb3="00000000" w:csb0="400001FF" w:csb1="FFFF0000"/>
    <w:embedRegular r:id="rId1" w:fontKey="{99634525-2B79-4D0B-9E3D-840FC1CA745B}"/>
  </w:font>
  <w:font w:name="宋体">
    <w:panose1 w:val="02010600030101010101"/>
    <w:charset w:val="86"/>
    <w:family w:val="auto"/>
    <w:pitch w:val="default"/>
    <w:sig w:usb0="00000003" w:usb1="288F0000" w:usb2="00000006" w:usb3="00000000" w:csb0="00040001" w:csb1="00000000"/>
    <w:embedRegular r:id="rId2" w:fontKey="{0041F59E-74C4-47FB-A855-96E32A6D2E29}"/>
  </w:font>
  <w:font w:name="Wingdings">
    <w:panose1 w:val="05000000000000000000"/>
    <w:charset w:val="02"/>
    <w:family w:val="auto"/>
    <w:pitch w:val="default"/>
    <w:sig w:usb0="00000000" w:usb1="00000000" w:usb2="00000000" w:usb3="00000000" w:csb0="80000000" w:csb1="00000000"/>
    <w:embedRegular r:id="rId3" w:fontKey="{2AAF7DD5-32E7-420E-AD83-482158B3151D}"/>
  </w:font>
  <w:font w:name="Arial">
    <w:panose1 w:val="020B0604020202020204"/>
    <w:charset w:val="01"/>
    <w:family w:val="swiss"/>
    <w:pitch w:val="default"/>
    <w:sig w:usb0="E0002AFF" w:usb1="C0007843" w:usb2="00000009" w:usb3="00000000" w:csb0="400001FF" w:csb1="FFFF0000"/>
    <w:embedRegular r:id="rId4" w:fontKey="{838F5CA2-6D05-42E9-B013-0D099FB5C95A}"/>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embedRegular r:id="rId5" w:fontKey="{6A37BD35-179C-442B-A259-EB4C91F25EA5}"/>
  </w:font>
  <w:font w:name="Symbol">
    <w:panose1 w:val="05050102010706020507"/>
    <w:charset w:val="02"/>
    <w:family w:val="roman"/>
    <w:pitch w:val="default"/>
    <w:sig w:usb0="00000000" w:usb1="00000000" w:usb2="00000000" w:usb3="00000000" w:csb0="80000000" w:csb1="00000000"/>
    <w:embedRegular r:id="rId6" w:fontKey="{7964ED84-C43C-4CDE-8D4C-2D3C00D82C5C}"/>
  </w:font>
  <w:font w:name="Calibri">
    <w:panose1 w:val="020F0502020204030204"/>
    <w:charset w:val="00"/>
    <w:family w:val="swiss"/>
    <w:pitch w:val="default"/>
    <w:sig w:usb0="E00002FF" w:usb1="4000ACFF" w:usb2="00000001" w:usb3="00000000" w:csb0="2000019F" w:csb1="00000000"/>
    <w:embedRegular r:id="rId7" w:fontKey="{7E459B59-C548-495C-96C1-185B3198833D}"/>
  </w:font>
  <w:font w:name="楷体">
    <w:panose1 w:val="02010609060101010101"/>
    <w:charset w:val="86"/>
    <w:family w:val="auto"/>
    <w:pitch w:val="default"/>
    <w:sig w:usb0="800002BF" w:usb1="38CF7CFA" w:usb2="00000016" w:usb3="00000000" w:csb0="00040001" w:csb1="00000000"/>
    <w:embedRegular r:id="rId8" w:fontKey="{7C6A65F9-6E0D-4052-A444-0B89269C00A1}"/>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27B7C87">
    <w:pPr>
      <w:pStyle w:val="2"/>
      <w:pBdr>
        <w:bottom w:val="none" w:color="auto" w:sz="0" w:space="0"/>
      </w:pBdr>
      <w:jc w:val="center"/>
      <w:rPr>
        <w:rFonts w:hint="eastAsia" w:eastAsiaTheme="minorEastAsia"/>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DECD15D">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1AD2847">
    <w:pPr>
      <w:pStyle w:val="2"/>
      <w:pBdr>
        <w:bottom w:val="none" w:color="auto" w:sz="0" w:space="0"/>
      </w:pBd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59" w:lineRule="auto"/>
      </w:pPr>
      <w:r>
        <w:separator/>
      </w:r>
    </w:p>
  </w:footnote>
  <w:footnote w:type="continuationSeparator" w:id="1">
    <w:p>
      <w:pPr>
        <w:spacing w:before="0" w:after="0" w:line="259"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CFF34A5">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E97FE2B">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06DEDE1">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embedSystemFonts/>
  <w:documentProtection w:enforcement="0"/>
  <w:defaultTabStop w:val="708"/>
  <w:characterSpacingControl w:val="doNotCompress"/>
  <w:footnotePr>
    <w:footnote w:id="0"/>
    <w:footnote w:id="1"/>
  </w:footnotePr>
  <w:endnotePr>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A5B2D"/>
    <w:rsid w:val="00B06B85"/>
    <w:rsid w:val="00BA5B2D"/>
    <w:rsid w:val="0BF44F5A"/>
    <w:rsid w:val="0D4F5EB2"/>
    <w:rsid w:val="0E5E545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uiPriority="99" w:name="heading 1"/>
    <w:lsdException w:uiPriority="99" w:name="heading 2"/>
    <w:lsdException w:uiPriority="99" w:name="heading 3"/>
    <w:lsdException w:uiPriority="99" w:name="heading 4"/>
    <w:lsdException w:uiPriority="99" w:name="heading 5"/>
    <w:lsdException w:uiPriority="99" w:name="heading 6"/>
    <w:lsdException w:uiPriority="99" w:name="heading 7"/>
    <w:lsdException w:uiPriority="99" w:name="heading 8"/>
    <w:lsdException w:uiPriority="9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99" w:name="toc 1"/>
    <w:lsdException w:uiPriority="99" w:name="toc 2"/>
    <w:lsdException w:uiPriority="99" w:name="toc 3"/>
    <w:lsdException w:uiPriority="99" w:name="toc 4"/>
    <w:lsdException w:uiPriority="99" w:name="toc 5"/>
    <w:lsdException w:uiPriority="99" w:name="toc 6"/>
    <w:lsdException w:uiPriority="99" w:name="toc 7"/>
    <w:lsdException w:uiPriority="99" w:name="toc 8"/>
    <w:lsdException w:uiPriority="99" w:name="toc 9"/>
    <w:lsdException w:uiPriority="99" w:name="Normal Indent"/>
    <w:lsdException w:uiPriority="99" w:name="footnote text"/>
    <w:lsdException w:uiPriority="99" w:name="annotation text"/>
    <w:lsdException w:qFormat="1" w:uiPriority="99" w:name="header"/>
    <w:lsdException w:qFormat="1" w:uiPriority="99" w:name="footer"/>
    <w:lsdException w:uiPriority="99" w:name="index heading"/>
    <w:lsdException w:uiPriority="99"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uiPriority="99" w:name="Title"/>
    <w:lsdException w:uiPriority="99" w:name="Closing"/>
    <w:lsdException w:uiPriority="99" w:name="Signature"/>
    <w:lsdException w:qFormat="1" w:unhideWhenUsed="0" w:uiPriority="0"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uiPriority="99"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uiPriority="99" w:name="Strong"/>
    <w:lsdException w:uiPriority="99"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qFormat="1" w:unhideWhenUsed="0" w:uiPriority="0" w:name="No Lis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iPriority="99"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link w:val="5"/>
    <w:qFormat/>
    <w:uiPriority w:val="0"/>
    <w:pPr>
      <w:spacing w:before="120" w:after="240" w:line="259" w:lineRule="auto"/>
      <w:jc w:val="both"/>
    </w:pPr>
    <w:rPr>
      <w:rFonts w:asciiTheme="minorHAnsi" w:hAnsiTheme="minorHAnsi" w:eastAsiaTheme="minorEastAsia" w:cstheme="minorBidi"/>
      <w:sz w:val="22"/>
      <w:szCs w:val="22"/>
      <w:lang w:val="en-US" w:eastAsia="en-US" w:bidi="ar-SA"/>
    </w:rPr>
  </w:style>
  <w:style w:type="character" w:default="1" w:styleId="5">
    <w:name w:val="Default Paragraph Font"/>
    <w:link w:val="1"/>
    <w:semiHidden/>
    <w:qFormat/>
    <w:uiPriority w:val="0"/>
  </w:style>
  <w:style w:type="table" w:default="1" w:styleId="4">
    <w:name w:val="Normal Table"/>
    <w:semiHidden/>
    <w:unhideWhenUsed/>
    <w:qFormat/>
    <w:uiPriority w:val="99"/>
    <w:tblPr>
      <w:tblCellMar>
        <w:top w:w="0" w:type="dxa"/>
        <w:left w:w="108" w:type="dxa"/>
        <w:bottom w:w="0" w:type="dxa"/>
        <w:right w:w="108" w:type="dxa"/>
      </w:tblCellMar>
    </w:tblPr>
  </w:style>
  <w:style w:type="paragraph" w:default="1" w:styleId="6">
    <w:name w:val="No List"/>
    <w:semiHidden/>
    <w:qFormat/>
    <w:uiPriority w:val="0"/>
    <w:pPr>
      <w:spacing w:after="160" w:line="259" w:lineRule="auto"/>
    </w:pPr>
    <w:rPr>
      <w:rFonts w:asciiTheme="minorHAnsi" w:hAnsiTheme="minorHAnsi" w:eastAsiaTheme="minorEastAsia" w:cstheme="minorBidi"/>
      <w:sz w:val="22"/>
      <w:szCs w:val="22"/>
      <w:lang w:val="en-US" w:eastAsia="en-US" w:bidi="ar-SA"/>
    </w:rPr>
  </w:style>
  <w:style w:type="paragraph" w:styleId="2">
    <w:name w:val="footer"/>
    <w:basedOn w:val="1"/>
    <w:semiHidden/>
    <w:unhideWhenUsed/>
    <w:qFormat/>
    <w:uiPriority w:val="99"/>
    <w:pPr>
      <w:tabs>
        <w:tab w:val="center" w:pos="4153"/>
        <w:tab w:val="right" w:pos="8306"/>
      </w:tabs>
      <w:snapToGrid w:val="0"/>
      <w:jc w:val="left"/>
    </w:pPr>
    <w:rPr>
      <w:sz w:val="18"/>
    </w:rPr>
  </w:style>
  <w:style w:type="paragraph" w:styleId="3">
    <w:name w:val="header"/>
    <w:basedOn w:val="1"/>
    <w:semiHidden/>
    <w:unhideWhenUsed/>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table" w:customStyle="1" w:styleId="7">
    <w:name w:val="Table Normal"/>
    <w:semiHidden/>
    <w:qFormat/>
    <w:uiPriority w:val="0"/>
    <w:tblPr>
      <w:tblCellMar>
        <w:top w:w="0" w:type="dxa"/>
        <w:left w:w="108" w:type="dxa"/>
        <w:bottom w:w="0" w:type="dxa"/>
        <w:right w:w="0" w:type="dxa"/>
      </w:tblCellMar>
    </w:tbl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1" Type="http://schemas.openxmlformats.org/officeDocument/2006/relationships/fontTable" Target="fontTable.xml"/><Relationship Id="rId20" Type="http://schemas.openxmlformats.org/officeDocument/2006/relationships/customXml" Target="../customXml/item1.xml"/><Relationship Id="rId2" Type="http://schemas.openxmlformats.org/officeDocument/2006/relationships/settings" Target="settings.xml"/><Relationship Id="rId19" Type="http://schemas.openxmlformats.org/officeDocument/2006/relationships/image" Target="media/image8.jpeg"/><Relationship Id="rId18" Type="http://schemas.openxmlformats.org/officeDocument/2006/relationships/image" Target="media/image7.jpeg"/><Relationship Id="rId17" Type="http://schemas.openxmlformats.org/officeDocument/2006/relationships/image" Target="media/image6.jpeg"/><Relationship Id="rId16" Type="http://schemas.openxmlformats.org/officeDocument/2006/relationships/image" Target="media/image5.jpeg"/><Relationship Id="rId15" Type="http://schemas.openxmlformats.org/officeDocument/2006/relationships/image" Target="media/image4.jpeg"/><Relationship Id="rId14" Type="http://schemas.openxmlformats.org/officeDocument/2006/relationships/image" Target="media/image3.jpeg"/><Relationship Id="rId13" Type="http://schemas.openxmlformats.org/officeDocument/2006/relationships/image" Target="media/image2.jpeg"/><Relationship Id="rId12" Type="http://schemas.openxmlformats.org/officeDocument/2006/relationships/image" Target="media/image1.jpeg"/><Relationship Id="rId11" Type="http://schemas.openxmlformats.org/officeDocument/2006/relationships/theme" Target="theme/theme1.xml"/><Relationship Id="rId10" Type="http://schemas.openxmlformats.org/officeDocument/2006/relationships/footer" Target="footer3.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5"/>
    <customShpInfo spid="_x0000_s1026"/>
    <customShpInfo spid="_x0000_s1027"/>
    <customShpInfo spid="_x0000_s1028"/>
    <customShpInfo spid="_x0000_s1029"/>
    <customShpInfo spid="_x0000_s1030"/>
    <customShpInfo spid="_x0000_s1031"/>
    <customShpInfo spid="_x0000_s1032"/>
    <customShpInfo spid="_x0000_s1033"/>
    <customShpInfo spid="_x0000_s1034"/>
    <customShpInfo spid="_x0000_s1035"/>
    <customShpInfo spid="_x0000_s1036"/>
    <customShpInfo spid="_x0000_s1037"/>
    <customShpInfo spid="_x0000_s1038"/>
    <customShpInfo spid="_x0000_s1039"/>
    <customShpInfo spid="_x0000_s1040"/>
    <customShpInfo spid="_x0000_s1041"/>
    <customShpInfo spid="_x0000_s1042"/>
    <customShpInfo spid="_x0000_s1043"/>
    <customShpInfo spid="_x0000_s1044"/>
    <customShpInfo spid="_x0000_s1045"/>
    <customShpInfo spid="_x0000_s1046"/>
    <customShpInfo spid="_x0000_s1047"/>
    <customShpInfo spid="_x0000_s1048"/>
    <customShpInfo spid="_x0000_s1049"/>
    <customShpInfo spid="_x0000_s1050"/>
    <customShpInfo spid="_x0000_s105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gunxue</Company>
  <Pages>14</Pages>
  <Words>5558</Words>
  <Characters>5780</Characters>
  <Lines>0</Lines>
  <Paragraphs>195</Paragraphs>
  <TotalTime>3</TotalTime>
  <ScaleCrop>false</ScaleCrop>
  <LinksUpToDate>false</LinksUpToDate>
  <CharactersWithSpaces>6076</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2025-07-16T11:13:00Z</dcterms:created>
  <dc:creator>xiaoqiao</dc:creator>
  <cp:lastModifiedBy>上帝掷骰子吗</cp:lastModifiedBy>
  <dcterms:modified xsi:type="dcterms:W3CDTF">2026-02-10T06:56:31Z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eyJoZGlkIjoiMjljNjk0N2RhMTc0NzI3ZTQwZWEyZWMyMzA2NzliMDQiLCJ1c2VySWQiOiI3ODUwOTA2ODcifQ==</vt:lpwstr>
  </property>
  <property fmtid="{D5CDD505-2E9C-101B-9397-08002B2CF9AE}" pid="3" name="KSOProductBuildVer">
    <vt:lpwstr>2052-12.1.0.24657</vt:lpwstr>
  </property>
  <property fmtid="{D5CDD505-2E9C-101B-9397-08002B2CF9AE}" pid="4" name="ICV">
    <vt:lpwstr>103314417E7648C699719B2FF6B149FB_12</vt:lpwstr>
  </property>
</Properties>
</file>