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6DD48">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10795000</wp:posOffset>
            </wp:positionV>
            <wp:extent cx="431800" cy="2667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31800" cy="266700"/>
                    </a:xfrm>
                    <a:prstGeom prst="rect">
                      <a:avLst/>
                    </a:prstGeom>
                  </pic:spPr>
                </pic:pic>
              </a:graphicData>
            </a:graphic>
          </wp:anchor>
        </w:drawing>
      </w:r>
      <w:r>
        <w:rPr>
          <w:rFonts w:ascii="宋体" w:hAnsi="宋体" w:eastAsia="宋体" w:cs="宋体"/>
          <w:b/>
          <w:color w:val="auto"/>
          <w:sz w:val="24"/>
        </w:rPr>
        <w:t>机密★启用前</w:t>
      </w:r>
    </w:p>
    <w:p w14:paraId="27347D16">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年黑龙江省普通高等学校招生选择性考试</w:t>
      </w:r>
    </w:p>
    <w:p w14:paraId="59820082">
      <w:pPr>
        <w:spacing w:line="285" w:lineRule="auto"/>
        <w:jc w:val="center"/>
      </w:pPr>
      <w:r>
        <w:rPr>
          <w:rFonts w:ascii="宋体" w:hAnsi="宋体" w:eastAsia="宋体" w:cs="宋体"/>
          <w:b/>
          <w:color w:val="auto"/>
          <w:sz w:val="32"/>
        </w:rPr>
        <w:t>思想政治</w:t>
      </w:r>
    </w:p>
    <w:p w14:paraId="2F81492E">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19</w:t>
      </w:r>
      <w:r>
        <w:rPr>
          <w:rFonts w:ascii="宋体" w:hAnsi="宋体" w:eastAsia="宋体" w:cs="宋体"/>
          <w:b/>
          <w:color w:val="auto"/>
          <w:sz w:val="24"/>
        </w:rPr>
        <w:t>题，共</w:t>
      </w:r>
      <w:r>
        <w:rPr>
          <w:rFonts w:ascii="Times New Roman" w:hAnsi="Times New Roman" w:eastAsia="Times New Roman" w:cs="Times New Roman"/>
          <w:b/>
          <w:color w:val="auto"/>
          <w:sz w:val="24"/>
        </w:rPr>
        <w:t>100</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6676CC33">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．答题前，考生先将自己的姓名、准考证号码填写清楚，将条形码准确粘贴在条形码区域内。</w:t>
      </w:r>
    </w:p>
    <w:p w14:paraId="6B59730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毫米黑色字迹的签字笔书写，字体工整，笔记清楚。</w:t>
      </w:r>
    </w:p>
    <w:p w14:paraId="0B6500A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．请按照题号顺序在答题卡各题目的答题区域内作答，超出答题区域书写的答案无效；在草稿纸、试卷上答题无效。</w:t>
      </w:r>
    </w:p>
    <w:p w14:paraId="7587A22C">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．作图可先使用铅笔画出，确定后必须用黑色字迹的签字笔描黑。</w:t>
      </w:r>
    </w:p>
    <w:p w14:paraId="7729C86D">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．保持卡面清洁，不要折叠、不要弄破、弄皱，不准使用涂改液、修正带、刮纸刀。</w:t>
      </w:r>
    </w:p>
    <w:p w14:paraId="22AEDAB9">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分。在每小题给出的四个选项中，只有一个是符合题目要求的。</w:t>
      </w:r>
    </w:p>
    <w:p w14:paraId="4068D97E">
      <w:pPr>
        <w:spacing w:line="360" w:lineRule="auto"/>
        <w:jc w:val="left"/>
      </w:pPr>
      <w:r>
        <w:rPr>
          <w:color w:val="auto"/>
        </w:rPr>
        <w:t xml:space="preserve">1. </w:t>
      </w:r>
      <w:r>
        <w:rPr>
          <w:rFonts w:ascii="宋体" w:hAnsi="宋体" w:eastAsia="宋体" w:cs="宋体"/>
          <w:color w:val="auto"/>
        </w:rPr>
        <w:t>根据下图，习近平的重要论述（</w:t>
      </w:r>
      <w:r>
        <w:rPr>
          <w:rFonts w:ascii="Times New Roman" w:hAnsi="Times New Roman" w:eastAsia="Times New Roman" w:cs="Times New Roman"/>
          <w:color w:val="auto"/>
        </w:rPr>
        <w:t xml:space="preserve">   </w:t>
      </w:r>
      <w:r>
        <w:rPr>
          <w:rFonts w:ascii="宋体" w:hAnsi="宋体" w:eastAsia="宋体" w:cs="宋体"/>
          <w:color w:val="auto"/>
        </w:rPr>
        <w:t>）</w:t>
      </w:r>
    </w:p>
    <w:p w14:paraId="640BDCA6">
      <w:pPr>
        <w:spacing w:line="360" w:lineRule="auto"/>
        <w:jc w:val="left"/>
      </w:pPr>
      <w:r>
        <w:drawing>
          <wp:inline distT="0" distB="0" distL="114300" distR="114300">
            <wp:extent cx="4591050" cy="3562350"/>
            <wp:effectExtent l="0" t="0" r="0" b="0"/>
            <wp:docPr id="100003" name="图片 100003"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5UotDnBHJdHNAx1ODbqMbQ=="/>
                    <pic:cNvPicPr>
                      <a:picLocks noChangeAspect="1"/>
                    </pic:cNvPicPr>
                  </pic:nvPicPr>
                  <pic:blipFill>
                    <a:blip r:embed="rId11"/>
                    <a:stretch>
                      <a:fillRect/>
                    </a:stretch>
                  </pic:blipFill>
                  <pic:spPr>
                    <a:xfrm>
                      <a:off x="0" y="0"/>
                      <a:ext cx="4591050" cy="3562350"/>
                    </a:xfrm>
                    <a:prstGeom prst="rect">
                      <a:avLst/>
                    </a:prstGeom>
                  </pic:spPr>
                </pic:pic>
              </a:graphicData>
            </a:graphic>
          </wp:inline>
        </w:drawing>
      </w:r>
    </w:p>
    <w:p w14:paraId="0F90FDE7">
      <w:pPr>
        <w:spacing w:line="360" w:lineRule="auto"/>
        <w:jc w:val="left"/>
      </w:pPr>
      <w:r>
        <w:rPr>
          <w:rFonts w:ascii="宋体" w:hAnsi="宋体" w:eastAsia="宋体" w:cs="宋体"/>
          <w:color w:val="auto"/>
        </w:rPr>
        <w:t>①成为建设北方生态安全屏障的行动指南</w:t>
      </w:r>
      <w:r>
        <w:rPr>
          <w:color w:val="auto"/>
        </w:rPr>
        <w:t xml:space="preserve">    </w:t>
      </w:r>
      <w:r>
        <w:rPr>
          <w:rFonts w:ascii="宋体" w:hAnsi="宋体" w:eastAsia="宋体" w:cs="宋体"/>
          <w:color w:val="auto"/>
        </w:rPr>
        <w:t>②为东北生态文明建设高质量发展提供前提</w:t>
      </w:r>
    </w:p>
    <w:p w14:paraId="70C2CF98">
      <w:pPr>
        <w:spacing w:line="360" w:lineRule="auto"/>
        <w:jc w:val="left"/>
      </w:pPr>
      <w:r>
        <w:rPr>
          <w:rFonts w:ascii="宋体" w:hAnsi="宋体" w:eastAsia="宋体" w:cs="宋体"/>
          <w:color w:val="auto"/>
        </w:rPr>
        <w:t>③论证了东北全面振兴的巨大生态环境优势</w:t>
      </w:r>
      <w:r>
        <w:rPr>
          <w:color w:val="auto"/>
        </w:rPr>
        <w:t xml:space="preserve">    </w:t>
      </w:r>
      <w:r>
        <w:rPr>
          <w:rFonts w:ascii="宋体" w:hAnsi="宋体" w:eastAsia="宋体" w:cs="宋体"/>
          <w:color w:val="auto"/>
        </w:rPr>
        <w:t>④明确了东北在维护国家安全大局中的战略定位</w:t>
      </w:r>
    </w:p>
    <w:p w14:paraId="5C176D4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②④</w:t>
      </w:r>
    </w:p>
    <w:p w14:paraId="2AC23645">
      <w:pPr>
        <w:spacing w:line="360" w:lineRule="auto"/>
        <w:jc w:val="left"/>
        <w:textAlignment w:val="center"/>
        <w:rPr>
          <w:color w:val="000000"/>
        </w:rPr>
      </w:pPr>
      <w:r>
        <w:rPr>
          <w:color w:val="000000"/>
        </w:rPr>
        <w:t xml:space="preserve">2. </w:t>
      </w:r>
      <w:r>
        <w:rPr>
          <w:rFonts w:ascii="宋体" w:hAnsi="宋体" w:eastAsia="宋体" w:cs="宋体"/>
          <w:color w:val="000000"/>
        </w:rPr>
        <w:t>任何政党，任何个人，错误总是难免的。列宁认为：“公开承认错误……仔细讨论改正错误的方法</w:t>
      </w:r>
      <w:r>
        <w:rPr>
          <w:rFonts w:ascii="Times New Roman" w:hAnsi="Times New Roman" w:eastAsia="Times New Roman" w:cs="Times New Roman"/>
          <w:color w:val="000000"/>
        </w:rPr>
        <w:t>——</w:t>
      </w:r>
      <w:r>
        <w:rPr>
          <w:rFonts w:ascii="宋体" w:hAnsi="宋体" w:eastAsia="宋体" w:cs="宋体"/>
          <w:color w:val="000000"/>
        </w:rPr>
        <w:t>这才是一个郑重的党的标志。”毛泽东认为：“因为我们是为人民服务的，所以，我们如果有缺点，就不怕别人批评指出。”材料告诉我们（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70D9C5C">
      <w:pPr>
        <w:spacing w:line="360" w:lineRule="auto"/>
        <w:jc w:val="left"/>
        <w:textAlignment w:val="center"/>
        <w:rPr>
          <w:color w:val="000000"/>
        </w:rPr>
      </w:pPr>
      <w:r>
        <w:rPr>
          <w:rFonts w:ascii="宋体" w:hAnsi="宋体" w:eastAsia="宋体" w:cs="宋体"/>
          <w:color w:val="000000"/>
        </w:rPr>
        <w:t>①批评和自我批评以达到党内团结为目的</w:t>
      </w:r>
    </w:p>
    <w:p w14:paraId="4FFFD91B">
      <w:pPr>
        <w:spacing w:line="360" w:lineRule="auto"/>
        <w:jc w:val="left"/>
        <w:textAlignment w:val="center"/>
        <w:rPr>
          <w:color w:val="000000"/>
        </w:rPr>
      </w:pPr>
      <w:r>
        <w:rPr>
          <w:rFonts w:ascii="宋体" w:hAnsi="宋体" w:eastAsia="宋体" w:cs="宋体"/>
          <w:color w:val="000000"/>
        </w:rPr>
        <w:t>②批评和自我批评是无产阶级政党对待错误的方法</w:t>
      </w:r>
    </w:p>
    <w:p w14:paraId="07B1D87C">
      <w:pPr>
        <w:spacing w:line="360" w:lineRule="auto"/>
        <w:jc w:val="left"/>
        <w:textAlignment w:val="center"/>
        <w:rPr>
          <w:color w:val="000000"/>
        </w:rPr>
      </w:pPr>
      <w:r>
        <w:rPr>
          <w:rFonts w:ascii="宋体" w:hAnsi="宋体" w:eastAsia="宋体" w:cs="宋体"/>
          <w:color w:val="000000"/>
        </w:rPr>
        <w:t>③批评和自我批评以“惩前毖后、治病救人”为原则</w:t>
      </w:r>
    </w:p>
    <w:p w14:paraId="69464A25">
      <w:pPr>
        <w:spacing w:line="360" w:lineRule="auto"/>
        <w:jc w:val="left"/>
        <w:textAlignment w:val="center"/>
        <w:rPr>
          <w:color w:val="000000"/>
        </w:rPr>
      </w:pPr>
      <w:r>
        <w:rPr>
          <w:rFonts w:ascii="宋体" w:hAnsi="宋体" w:eastAsia="宋体" w:cs="宋体"/>
          <w:color w:val="000000"/>
        </w:rPr>
        <w:t>④不开展批评和自我批评就不是真正的马克思主义政党</w:t>
      </w:r>
    </w:p>
    <w:p w14:paraId="329959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E119675">
      <w:pPr>
        <w:spacing w:line="360" w:lineRule="auto"/>
        <w:jc w:val="left"/>
        <w:textAlignment w:val="center"/>
        <w:rPr>
          <w:color w:val="000000"/>
        </w:rPr>
      </w:pPr>
      <w:r>
        <w:rPr>
          <w:color w:val="000000"/>
        </w:rPr>
        <w:t xml:space="preserve">3. </w:t>
      </w:r>
      <w:r>
        <w:rPr>
          <w:rFonts w:ascii="宋体" w:hAnsi="宋体" w:eastAsia="宋体" w:cs="宋体"/>
          <w:color w:val="000000"/>
        </w:rPr>
        <w:t>某市为盘活资源，在节假日期间利用人民会堂放映电影，弥补影院供给不足（如下图）。此举是对官方场所商业模式的新探索。由此可推断（</w:t>
      </w:r>
      <w:r>
        <w:rPr>
          <w:rFonts w:ascii="Times New Roman" w:hAnsi="Times New Roman" w:eastAsia="Times New Roman" w:cs="Times New Roman"/>
          <w:color w:val="000000"/>
        </w:rPr>
        <w:t xml:space="preserve">   </w:t>
      </w:r>
      <w:r>
        <w:rPr>
          <w:rFonts w:ascii="宋体" w:hAnsi="宋体" w:eastAsia="宋体" w:cs="宋体"/>
          <w:color w:val="000000"/>
        </w:rPr>
        <w:t>）</w:t>
      </w:r>
    </w:p>
    <w:p w14:paraId="2E8D06A3">
      <w:pPr>
        <w:spacing w:line="360" w:lineRule="auto"/>
        <w:jc w:val="left"/>
        <w:textAlignment w:val="center"/>
        <w:rPr>
          <w:color w:val="000000"/>
        </w:rPr>
      </w:pPr>
      <w:r>
        <w:rPr>
          <w:color w:val="000000"/>
        </w:rPr>
        <w:drawing>
          <wp:inline distT="0" distB="0" distL="114300" distR="114300">
            <wp:extent cx="1800225" cy="1752600"/>
            <wp:effectExtent l="0" t="0" r="9525" b="0"/>
            <wp:docPr id="100005" name="图片 100005"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5UotDnBHJdHNAx1ODbqMbQ=="/>
                    <pic:cNvPicPr>
                      <a:picLocks noChangeAspect="1"/>
                    </pic:cNvPicPr>
                  </pic:nvPicPr>
                  <pic:blipFill>
                    <a:blip r:embed="rId12"/>
                    <a:stretch>
                      <a:fillRect/>
                    </a:stretch>
                  </pic:blipFill>
                  <pic:spPr>
                    <a:xfrm>
                      <a:off x="0" y="0"/>
                      <a:ext cx="1800225" cy="1752600"/>
                    </a:xfrm>
                    <a:prstGeom prst="rect">
                      <a:avLst/>
                    </a:prstGeom>
                  </pic:spPr>
                </pic:pic>
              </a:graphicData>
            </a:graphic>
          </wp:inline>
        </w:drawing>
      </w:r>
    </w:p>
    <w:p w14:paraId="2D9CA4A8">
      <w:pPr>
        <w:spacing w:line="360" w:lineRule="auto"/>
        <w:jc w:val="left"/>
        <w:textAlignment w:val="center"/>
        <w:rPr>
          <w:color w:val="000000"/>
        </w:rPr>
      </w:pPr>
      <w:r>
        <w:rPr>
          <w:rFonts w:ascii="宋体" w:hAnsi="宋体" w:eastAsia="宋体" w:cs="宋体"/>
          <w:color w:val="000000"/>
        </w:rPr>
        <w:t>①该市基本公共服务的供给得到加强和优化</w:t>
      </w:r>
      <w:r>
        <w:rPr>
          <w:color w:val="000000"/>
        </w:rPr>
        <w:t xml:space="preserve">    </w:t>
      </w:r>
      <w:r>
        <w:rPr>
          <w:rFonts w:ascii="宋体" w:hAnsi="宋体" w:eastAsia="宋体" w:cs="宋体"/>
          <w:color w:val="000000"/>
        </w:rPr>
        <w:t>②该市政府可以作为经济主体参与市场竞争</w:t>
      </w:r>
    </w:p>
    <w:p w14:paraId="0AD09FBF">
      <w:pPr>
        <w:spacing w:line="360" w:lineRule="auto"/>
        <w:jc w:val="left"/>
        <w:textAlignment w:val="center"/>
        <w:rPr>
          <w:color w:val="000000"/>
        </w:rPr>
      </w:pPr>
      <w:r>
        <w:rPr>
          <w:rFonts w:ascii="宋体" w:hAnsi="宋体" w:eastAsia="宋体" w:cs="宋体"/>
          <w:color w:val="000000"/>
        </w:rPr>
        <w:t>③拓展公共设施的服务功能可提升其使用效率</w:t>
      </w:r>
      <w:r>
        <w:rPr>
          <w:color w:val="000000"/>
        </w:rPr>
        <w:t xml:space="preserve">    </w:t>
      </w:r>
      <w:r>
        <w:rPr>
          <w:rFonts w:ascii="宋体" w:hAnsi="宋体" w:eastAsia="宋体" w:cs="宋体"/>
          <w:color w:val="000000"/>
        </w:rPr>
        <w:t>④政府可通过优化资源配置践行全民共享理念</w:t>
      </w:r>
    </w:p>
    <w:p w14:paraId="0560A9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407D097">
      <w:pPr>
        <w:spacing w:line="360" w:lineRule="auto"/>
        <w:jc w:val="left"/>
        <w:textAlignment w:val="center"/>
        <w:rPr>
          <w:color w:val="000000"/>
        </w:rPr>
      </w:pPr>
      <w:r>
        <w:rPr>
          <w:color w:val="000000"/>
        </w:rPr>
        <w:t xml:space="preserve">4. </w:t>
      </w:r>
      <w:r>
        <w:rPr>
          <w:rFonts w:ascii="宋体" w:hAnsi="宋体" w:eastAsia="宋体" w:cs="宋体"/>
          <w:color w:val="000000"/>
        </w:rPr>
        <w:t>为解决用电企业因缺乏用电管理而增加额外成本的问题，某市供电公司首创一款数字化服务产品“电费管家”，为企业量身定制用电优化方案，引导企业错峰用电。目前，该产品进入全国推广阶段。该产品的推广（</w:t>
      </w:r>
      <w:r>
        <w:rPr>
          <w:rFonts w:ascii="Times New Roman" w:hAnsi="Times New Roman" w:eastAsia="Times New Roman" w:cs="Times New Roman"/>
          <w:color w:val="000000"/>
        </w:rPr>
        <w:t xml:space="preserve">   </w:t>
      </w:r>
      <w:r>
        <w:rPr>
          <w:rFonts w:ascii="宋体" w:hAnsi="宋体" w:eastAsia="宋体" w:cs="宋体"/>
          <w:color w:val="000000"/>
        </w:rPr>
        <w:t>）</w:t>
      </w:r>
    </w:p>
    <w:p w14:paraId="679AC06F">
      <w:pPr>
        <w:spacing w:line="360" w:lineRule="auto"/>
        <w:jc w:val="left"/>
        <w:textAlignment w:val="center"/>
        <w:rPr>
          <w:color w:val="000000"/>
        </w:rPr>
      </w:pPr>
      <w:r>
        <w:rPr>
          <w:rFonts w:ascii="宋体" w:hAnsi="宋体" w:eastAsia="宋体" w:cs="宋体"/>
          <w:color w:val="000000"/>
        </w:rPr>
        <w:t>①能够实现经济效益和社会效益双赢</w:t>
      </w:r>
      <w:r>
        <w:rPr>
          <w:color w:val="000000"/>
        </w:rPr>
        <w:t xml:space="preserve">    </w:t>
      </w:r>
      <w:r>
        <w:rPr>
          <w:rFonts w:ascii="宋体" w:hAnsi="宋体" w:eastAsia="宋体" w:cs="宋体"/>
          <w:color w:val="000000"/>
        </w:rPr>
        <w:t>②增强了国有经济的创新力和控制力</w:t>
      </w:r>
    </w:p>
    <w:p w14:paraId="7E900CA4">
      <w:pPr>
        <w:spacing w:line="360" w:lineRule="auto"/>
        <w:jc w:val="left"/>
        <w:textAlignment w:val="center"/>
        <w:rPr>
          <w:color w:val="000000"/>
        </w:rPr>
      </w:pPr>
      <w:r>
        <w:rPr>
          <w:rFonts w:ascii="宋体" w:hAnsi="宋体" w:eastAsia="宋体" w:cs="宋体"/>
          <w:color w:val="000000"/>
        </w:rPr>
        <w:t>③助力供电公司增收扩容和用电企业降本增效</w:t>
      </w:r>
      <w:r>
        <w:rPr>
          <w:color w:val="000000"/>
        </w:rPr>
        <w:t xml:space="preserve">    </w:t>
      </w:r>
      <w:r>
        <w:rPr>
          <w:rFonts w:ascii="宋体" w:hAnsi="宋体" w:eastAsia="宋体" w:cs="宋体"/>
          <w:color w:val="000000"/>
        </w:rPr>
        <w:t>④促进了数字技术与绿色发展理念的深度融合</w:t>
      </w:r>
    </w:p>
    <w:p w14:paraId="44F84E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D521F42">
      <w:pPr>
        <w:spacing w:line="360" w:lineRule="auto"/>
        <w:jc w:val="left"/>
        <w:textAlignment w:val="center"/>
        <w:rPr>
          <w:color w:val="000000"/>
        </w:rPr>
      </w:pPr>
      <w:r>
        <w:rPr>
          <w:color w:val="000000"/>
        </w:rPr>
        <w:t xml:space="preserve">5. </w:t>
      </w:r>
      <w:r>
        <w:rPr>
          <w:rFonts w:ascii="宋体" w:hAnsi="宋体" w:eastAsia="宋体" w:cs="宋体"/>
          <w:color w:val="000000"/>
        </w:rPr>
        <w:t>根据下图反映的经济信息，以下推断合理的是（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80E31E">
      <w:pPr>
        <w:spacing w:line="360" w:lineRule="auto"/>
        <w:jc w:val="left"/>
        <w:textAlignment w:val="center"/>
        <w:rPr>
          <w:color w:val="000000"/>
        </w:rPr>
      </w:pPr>
      <w:r>
        <w:rPr>
          <w:color w:val="000000"/>
        </w:rPr>
        <w:drawing>
          <wp:inline distT="0" distB="0" distL="114300" distR="114300">
            <wp:extent cx="4619625" cy="1619250"/>
            <wp:effectExtent l="0" t="0" r="9525" b="0"/>
            <wp:docPr id="100007" name="图片 100007" descr="学科网(www.zxxk.com)--教育资源门户，提供试卷、教案、课件、论文、素材以及各类教学资源下载，还有大量而丰富的教学相关资讯！ 5UotDnBHJd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5UotDnBHJdHNAx1ODbqMbQ=="/>
                    <pic:cNvPicPr>
                      <a:picLocks noChangeAspect="1"/>
                    </pic:cNvPicPr>
                  </pic:nvPicPr>
                  <pic:blipFill>
                    <a:blip r:embed="rId13"/>
                    <a:stretch>
                      <a:fillRect/>
                    </a:stretch>
                  </pic:blipFill>
                  <pic:spPr>
                    <a:xfrm>
                      <a:off x="0" y="0"/>
                      <a:ext cx="4619625" cy="1619250"/>
                    </a:xfrm>
                    <a:prstGeom prst="rect">
                      <a:avLst/>
                    </a:prstGeom>
                  </pic:spPr>
                </pic:pic>
              </a:graphicData>
            </a:graphic>
          </wp:inline>
        </w:drawing>
      </w:r>
    </w:p>
    <w:p w14:paraId="21EE2A58">
      <w:pPr>
        <w:spacing w:line="360" w:lineRule="auto"/>
        <w:jc w:val="left"/>
        <w:textAlignment w:val="center"/>
        <w:rPr>
          <w:color w:val="000000"/>
        </w:rPr>
      </w:pPr>
      <w:r>
        <w:rPr>
          <w:rFonts w:ascii="宋体" w:hAnsi="宋体" w:eastAsia="宋体" w:cs="宋体"/>
          <w:color w:val="000000"/>
        </w:rPr>
        <w:t>①农村居民收入比城镇居民收入更依赖于国民收入的再分配</w:t>
      </w:r>
    </w:p>
    <w:p w14:paraId="3653CF47">
      <w:pPr>
        <w:spacing w:line="360" w:lineRule="auto"/>
        <w:jc w:val="left"/>
        <w:textAlignment w:val="center"/>
        <w:rPr>
          <w:color w:val="000000"/>
        </w:rPr>
      </w:pPr>
      <w:r>
        <w:rPr>
          <w:rFonts w:ascii="宋体" w:hAnsi="宋体" w:eastAsia="宋体" w:cs="宋体"/>
          <w:color w:val="000000"/>
        </w:rPr>
        <w:t>②城镇居民的按劳分配收入在收入分配中占比高于农村居民</w:t>
      </w:r>
    </w:p>
    <w:p w14:paraId="337147E5">
      <w:pPr>
        <w:spacing w:line="360" w:lineRule="auto"/>
        <w:jc w:val="left"/>
        <w:textAlignment w:val="center"/>
        <w:rPr>
          <w:color w:val="000000"/>
        </w:rPr>
      </w:pPr>
      <w:r>
        <w:rPr>
          <w:rFonts w:ascii="宋体" w:hAnsi="宋体" w:eastAsia="宋体" w:cs="宋体"/>
          <w:color w:val="000000"/>
        </w:rPr>
        <w:t>③城镇居民收入比农村居民收入更容易受到就业情况的影响</w:t>
      </w:r>
    </w:p>
    <w:p w14:paraId="52D72A95">
      <w:pPr>
        <w:spacing w:line="360" w:lineRule="auto"/>
        <w:jc w:val="left"/>
        <w:textAlignment w:val="center"/>
        <w:rPr>
          <w:color w:val="000000"/>
        </w:rPr>
      </w:pPr>
      <w:r>
        <w:rPr>
          <w:rFonts w:ascii="宋体" w:hAnsi="宋体" w:eastAsia="宋体" w:cs="宋体"/>
          <w:color w:val="000000"/>
        </w:rPr>
        <w:t>④提高农村居民财产性收入占比可以缩小城乡居民收入差距</w:t>
      </w:r>
    </w:p>
    <w:p w14:paraId="12D501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33B6A48">
      <w:pPr>
        <w:spacing w:line="360" w:lineRule="auto"/>
        <w:jc w:val="left"/>
        <w:textAlignment w:val="center"/>
        <w:rPr>
          <w:color w:val="000000"/>
        </w:rPr>
      </w:pPr>
      <w:r>
        <w:rPr>
          <w:color w:val="000000"/>
        </w:rPr>
        <w:t xml:space="preserve">6. </w:t>
      </w:r>
      <w:r>
        <w:rPr>
          <w:rFonts w:ascii="宋体" w:hAnsi="宋体" w:eastAsia="宋体" w:cs="宋体"/>
          <w:color w:val="000000"/>
        </w:rPr>
        <w:t>预付式消费是实现消费者和商家共赢的一种模式，但“卷款跑路”“霸王条款”等侵犯消费者合法权益的问题频发。对此，最高人民法院发布《关于审理预付式消费民事纠纷案件适用法律若干问题的解释》，给预付资金加一把“安全锁”。此举进一步（</w:t>
      </w:r>
      <w:r>
        <w:rPr>
          <w:rFonts w:ascii="Times New Roman" w:hAnsi="Times New Roman" w:eastAsia="Times New Roman" w:cs="Times New Roman"/>
          <w:color w:val="000000"/>
        </w:rPr>
        <w:t xml:space="preserve">   </w:t>
      </w:r>
      <w:r>
        <w:rPr>
          <w:rFonts w:ascii="宋体" w:hAnsi="宋体" w:eastAsia="宋体" w:cs="宋体"/>
          <w:color w:val="000000"/>
        </w:rPr>
        <w:t>）</w:t>
      </w:r>
    </w:p>
    <w:p w14:paraId="42858E45">
      <w:pPr>
        <w:spacing w:line="360" w:lineRule="auto"/>
        <w:jc w:val="left"/>
        <w:textAlignment w:val="center"/>
        <w:rPr>
          <w:color w:val="000000"/>
        </w:rPr>
      </w:pPr>
      <w:r>
        <w:rPr>
          <w:rFonts w:ascii="宋体" w:hAnsi="宋体" w:eastAsia="宋体" w:cs="宋体"/>
          <w:color w:val="000000"/>
        </w:rPr>
        <w:t>①规范消费市场秩序，引导商家诚信经营</w:t>
      </w:r>
      <w:r>
        <w:rPr>
          <w:color w:val="000000"/>
        </w:rPr>
        <w:t xml:space="preserve">    </w:t>
      </w:r>
      <w:r>
        <w:rPr>
          <w:rFonts w:ascii="宋体" w:hAnsi="宋体" w:eastAsia="宋体" w:cs="宋体"/>
          <w:color w:val="000000"/>
        </w:rPr>
        <w:t>②保障预付资金存管，提升资金使用效能</w:t>
      </w:r>
    </w:p>
    <w:p w14:paraId="7075B649">
      <w:pPr>
        <w:spacing w:line="360" w:lineRule="auto"/>
        <w:jc w:val="left"/>
        <w:textAlignment w:val="center"/>
        <w:rPr>
          <w:color w:val="000000"/>
        </w:rPr>
      </w:pPr>
      <w:r>
        <w:rPr>
          <w:rFonts w:ascii="宋体" w:hAnsi="宋体" w:eastAsia="宋体" w:cs="宋体"/>
          <w:color w:val="000000"/>
        </w:rPr>
        <w:t>③以法治红线织密消费者合法权益保护网</w:t>
      </w:r>
      <w:r>
        <w:rPr>
          <w:color w:val="000000"/>
        </w:rPr>
        <w:t xml:space="preserve">    </w:t>
      </w:r>
      <w:r>
        <w:rPr>
          <w:rFonts w:ascii="宋体" w:hAnsi="宋体" w:eastAsia="宋体" w:cs="宋体"/>
          <w:color w:val="000000"/>
        </w:rPr>
        <w:t>④从立法层面化解预付式消费引发的纠纷</w:t>
      </w:r>
    </w:p>
    <w:p w14:paraId="1C5E5B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4E8C85D">
      <w:pPr>
        <w:spacing w:line="360" w:lineRule="auto"/>
        <w:jc w:val="left"/>
        <w:textAlignment w:val="center"/>
        <w:rPr>
          <w:color w:val="000000"/>
        </w:rPr>
      </w:pPr>
      <w:r>
        <w:rPr>
          <w:color w:val="000000"/>
        </w:rPr>
        <w:t xml:space="preserve">7. </w:t>
      </w:r>
      <w:r>
        <w:rPr>
          <w:rFonts w:ascii="宋体" w:hAnsi="宋体" w:eastAsia="宋体" w:cs="宋体"/>
          <w:color w:val="000000"/>
        </w:rPr>
        <w:t>某社区党组织接受常住本社区的各单位党员“报到”，以楼栋为单位成立功能性党支部，并建立楼栋居民微信群，吸纳医院、公安等单位的党员入群，开展问诊、反诈宣讲等活动，赢得了居民的认可。上述措施能够（</w:t>
      </w:r>
      <w:r>
        <w:rPr>
          <w:rFonts w:ascii="Times New Roman" w:hAnsi="Times New Roman" w:eastAsia="Times New Roman" w:cs="Times New Roman"/>
          <w:color w:val="000000"/>
        </w:rPr>
        <w:t xml:space="preserve">   </w:t>
      </w:r>
      <w:r>
        <w:rPr>
          <w:rFonts w:ascii="宋体" w:hAnsi="宋体" w:eastAsia="宋体" w:cs="宋体"/>
          <w:color w:val="000000"/>
        </w:rPr>
        <w:t>）</w:t>
      </w:r>
    </w:p>
    <w:p w14:paraId="3C7C33BE">
      <w:pPr>
        <w:spacing w:line="360" w:lineRule="auto"/>
        <w:jc w:val="left"/>
        <w:textAlignment w:val="center"/>
        <w:rPr>
          <w:color w:val="000000"/>
        </w:rPr>
      </w:pPr>
      <w:r>
        <w:rPr>
          <w:rFonts w:ascii="宋体" w:hAnsi="宋体" w:eastAsia="宋体" w:cs="宋体"/>
          <w:color w:val="000000"/>
        </w:rPr>
        <w:t>①依托党员的专业优势，提高服务群众效能</w:t>
      </w:r>
      <w:r>
        <w:rPr>
          <w:color w:val="000000"/>
        </w:rPr>
        <w:t xml:space="preserve">    </w:t>
      </w:r>
      <w:r>
        <w:rPr>
          <w:rFonts w:ascii="宋体" w:hAnsi="宋体" w:eastAsia="宋体" w:cs="宋体"/>
          <w:color w:val="000000"/>
        </w:rPr>
        <w:t>②完善基层治理体制机制，增强发展的动力</w:t>
      </w:r>
    </w:p>
    <w:p w14:paraId="5D2882D6">
      <w:pPr>
        <w:spacing w:line="360" w:lineRule="auto"/>
        <w:jc w:val="left"/>
        <w:textAlignment w:val="center"/>
        <w:rPr>
          <w:color w:val="000000"/>
        </w:rPr>
      </w:pPr>
      <w:r>
        <w:rPr>
          <w:rFonts w:ascii="宋体" w:hAnsi="宋体" w:eastAsia="宋体" w:cs="宋体"/>
          <w:color w:val="000000"/>
        </w:rPr>
        <w:t>③打造党支部进小区模式，形成基层党建新格局</w:t>
      </w:r>
      <w:r>
        <w:rPr>
          <w:color w:val="000000"/>
        </w:rPr>
        <w:t xml:space="preserve">    </w:t>
      </w:r>
      <w:r>
        <w:rPr>
          <w:rFonts w:ascii="宋体" w:hAnsi="宋体" w:eastAsia="宋体" w:cs="宋体"/>
          <w:color w:val="000000"/>
        </w:rPr>
        <w:t>④打破以往单一的治理主体结构，实现多元共治</w:t>
      </w:r>
    </w:p>
    <w:p w14:paraId="2580E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478744F">
      <w:pPr>
        <w:spacing w:line="360" w:lineRule="auto"/>
        <w:jc w:val="left"/>
        <w:textAlignment w:val="center"/>
        <w:rPr>
          <w:color w:val="000000"/>
        </w:rPr>
      </w:pPr>
      <w:r>
        <w:rPr>
          <w:color w:val="000000"/>
        </w:rPr>
        <w:t xml:space="preserve">8. </w:t>
      </w:r>
      <w:r>
        <w:rPr>
          <w:rFonts w:ascii="宋体" w:hAnsi="宋体" w:eastAsia="宋体" w:cs="宋体"/>
          <w:color w:val="000000"/>
        </w:rPr>
        <w:t>某市政协开展职业教育专题调研和协商活动，将教育界委员等人的智慧汇聚到推动党委、政府的决策部署上来，形成建设实训基地等建议；与家长和学生面对面交流，对建议落实情况进行靶向监督，推动职业教育走深走实。可见，该市政协（</w:t>
      </w:r>
      <w:r>
        <w:rPr>
          <w:rFonts w:ascii="Times New Roman" w:hAnsi="Times New Roman" w:eastAsia="Times New Roman" w:cs="Times New Roman"/>
          <w:color w:val="000000"/>
        </w:rPr>
        <w:t xml:space="preserve">   </w:t>
      </w:r>
      <w:r>
        <w:rPr>
          <w:rFonts w:ascii="宋体" w:hAnsi="宋体" w:eastAsia="宋体" w:cs="宋体"/>
          <w:color w:val="000000"/>
        </w:rPr>
        <w:t>）</w:t>
      </w:r>
    </w:p>
    <w:p w14:paraId="30AB6BAF">
      <w:pPr>
        <w:spacing w:line="360" w:lineRule="auto"/>
        <w:jc w:val="left"/>
        <w:textAlignment w:val="center"/>
        <w:rPr>
          <w:color w:val="000000"/>
        </w:rPr>
      </w:pPr>
      <w:r>
        <w:rPr>
          <w:rFonts w:ascii="宋体" w:hAnsi="宋体" w:eastAsia="宋体" w:cs="宋体"/>
          <w:color w:val="000000"/>
        </w:rPr>
        <w:t>①发挥专门协商机构和界别代表作用，积极建言献策</w:t>
      </w:r>
    </w:p>
    <w:p w14:paraId="1DEA97B5">
      <w:pPr>
        <w:spacing w:line="360" w:lineRule="auto"/>
        <w:jc w:val="left"/>
        <w:textAlignment w:val="center"/>
        <w:rPr>
          <w:color w:val="000000"/>
        </w:rPr>
      </w:pPr>
      <w:r>
        <w:rPr>
          <w:rFonts w:ascii="宋体" w:hAnsi="宋体" w:eastAsia="宋体" w:cs="宋体"/>
          <w:color w:val="000000"/>
        </w:rPr>
        <w:t>②聚焦教育领域中的重要问题，精准发力、精准施治</w:t>
      </w:r>
    </w:p>
    <w:p w14:paraId="79C85E1D">
      <w:pPr>
        <w:spacing w:line="360" w:lineRule="auto"/>
        <w:jc w:val="left"/>
        <w:textAlignment w:val="center"/>
        <w:rPr>
          <w:color w:val="000000"/>
        </w:rPr>
      </w:pPr>
      <w:r>
        <w:rPr>
          <w:rFonts w:ascii="宋体" w:hAnsi="宋体" w:eastAsia="宋体" w:cs="宋体"/>
          <w:color w:val="000000"/>
        </w:rPr>
        <w:t>③通过广泛调研、真诚协商，充分履行参政议政职能</w:t>
      </w:r>
    </w:p>
    <w:p w14:paraId="627B3255">
      <w:pPr>
        <w:spacing w:line="360" w:lineRule="auto"/>
        <w:jc w:val="left"/>
        <w:textAlignment w:val="center"/>
        <w:rPr>
          <w:color w:val="000000"/>
        </w:rPr>
      </w:pPr>
      <w:r>
        <w:rPr>
          <w:rFonts w:ascii="宋体" w:hAnsi="宋体" w:eastAsia="宋体" w:cs="宋体"/>
          <w:color w:val="000000"/>
        </w:rPr>
        <w:t>④接受群众监督，提升政协委员加强自身建设</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动力</w:t>
      </w:r>
    </w:p>
    <w:p w14:paraId="16C99A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847DAD8">
      <w:pPr>
        <w:spacing w:line="360" w:lineRule="auto"/>
        <w:jc w:val="left"/>
        <w:textAlignment w:val="center"/>
        <w:rPr>
          <w:color w:val="000000"/>
        </w:rPr>
      </w:pPr>
      <w:r>
        <w:rPr>
          <w:color w:val="000000"/>
        </w:rPr>
        <w:t xml:space="preserve">9. </w:t>
      </w:r>
      <w:r>
        <w:rPr>
          <w:rFonts w:ascii="宋体" w:hAnsi="宋体" w:eastAsia="宋体" w:cs="宋体"/>
          <w:color w:val="000000"/>
        </w:rPr>
        <w:t>“山有多高，水有多高，田就有多高。”在多丘陵、少平原的湘中雪峰山脉腹地，当地居民经长期探索，依靠森林植被、土壤、田埂及特殊水源，构筑了独特的水田工程</w:t>
      </w:r>
      <w:r>
        <w:rPr>
          <w:rFonts w:ascii="Times New Roman" w:hAnsi="Times New Roman" w:eastAsia="Times New Roman" w:cs="Times New Roman"/>
          <w:color w:val="000000"/>
        </w:rPr>
        <w:t>——</w:t>
      </w:r>
      <w:r>
        <w:rPr>
          <w:rFonts w:ascii="宋体" w:hAnsi="宋体" w:eastAsia="宋体" w:cs="宋体"/>
          <w:color w:val="000000"/>
        </w:rPr>
        <w:t>全球重要农业文化遗产紫鹊界梯田。材料表明，该梯田（</w:t>
      </w:r>
      <w:r>
        <w:rPr>
          <w:rFonts w:ascii="Times New Roman" w:hAnsi="Times New Roman" w:eastAsia="Times New Roman" w:cs="Times New Roman"/>
          <w:color w:val="000000"/>
        </w:rPr>
        <w:t xml:space="preserve">   </w:t>
      </w:r>
      <w:r>
        <w:rPr>
          <w:rFonts w:ascii="宋体" w:hAnsi="宋体" w:eastAsia="宋体" w:cs="宋体"/>
          <w:color w:val="000000"/>
        </w:rPr>
        <w:t>）</w:t>
      </w:r>
    </w:p>
    <w:p w14:paraId="4CEC3414">
      <w:pPr>
        <w:spacing w:line="360" w:lineRule="auto"/>
        <w:jc w:val="left"/>
        <w:textAlignment w:val="center"/>
        <w:rPr>
          <w:color w:val="000000"/>
        </w:rPr>
      </w:pPr>
      <w:r>
        <w:rPr>
          <w:rFonts w:ascii="宋体" w:hAnsi="宋体" w:eastAsia="宋体" w:cs="宋体"/>
          <w:color w:val="000000"/>
        </w:rPr>
        <w:t>①反映了智慧的中国古人与严酷的自然环境的一种和解</w:t>
      </w:r>
    </w:p>
    <w:p w14:paraId="5345F9E2">
      <w:pPr>
        <w:spacing w:line="360" w:lineRule="auto"/>
        <w:jc w:val="left"/>
        <w:textAlignment w:val="center"/>
        <w:rPr>
          <w:color w:val="000000"/>
        </w:rPr>
      </w:pPr>
      <w:r>
        <w:rPr>
          <w:rFonts w:ascii="宋体" w:hAnsi="宋体" w:eastAsia="宋体" w:cs="宋体"/>
          <w:color w:val="000000"/>
        </w:rPr>
        <w:t>②是当地居民在长期的生产活动中改造自然的物质条件</w:t>
      </w:r>
    </w:p>
    <w:p w14:paraId="0C8A642D">
      <w:pPr>
        <w:spacing w:line="360" w:lineRule="auto"/>
        <w:jc w:val="left"/>
        <w:textAlignment w:val="center"/>
        <w:rPr>
          <w:color w:val="000000"/>
        </w:rPr>
      </w:pPr>
      <w:r>
        <w:rPr>
          <w:rFonts w:ascii="宋体" w:hAnsi="宋体" w:eastAsia="宋体" w:cs="宋体"/>
          <w:color w:val="000000"/>
        </w:rPr>
        <w:t>③体现出人民群众智慧是中华优秀传统农耕文化的源泉</w:t>
      </w:r>
    </w:p>
    <w:p w14:paraId="66B86A9B">
      <w:pPr>
        <w:spacing w:line="360" w:lineRule="auto"/>
        <w:jc w:val="left"/>
        <w:textAlignment w:val="center"/>
        <w:rPr>
          <w:color w:val="000000"/>
        </w:rPr>
      </w:pPr>
      <w:r>
        <w:rPr>
          <w:rFonts w:ascii="宋体" w:hAnsi="宋体" w:eastAsia="宋体" w:cs="宋体"/>
          <w:color w:val="000000"/>
        </w:rPr>
        <w:t>④展示了人民群众作为社会生产力体现者</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卓越创造力</w:t>
      </w:r>
    </w:p>
    <w:p w14:paraId="3DAD1E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B74122F">
      <w:pPr>
        <w:spacing w:line="360" w:lineRule="auto"/>
        <w:jc w:val="left"/>
        <w:textAlignment w:val="center"/>
        <w:rPr>
          <w:color w:val="000000"/>
        </w:rPr>
      </w:pPr>
      <w:r>
        <w:rPr>
          <w:color w:val="000000"/>
        </w:rPr>
        <w:t xml:space="preserve">10. </w:t>
      </w:r>
      <w:r>
        <w:rPr>
          <w:rFonts w:ascii="宋体" w:hAnsi="宋体" w:eastAsia="宋体" w:cs="宋体"/>
          <w:color w:val="000000"/>
        </w:rPr>
        <w:t>蛋白质是人体必需的营养物质之一，它参与细胞更新，并可供给机体所需能量。但如果人在短时间内摄入蛋白质过量而糖类或脂肪不足，就可能引发蛋白质中毒现象，轻则头晕、呕吐等，重则昏迷甚至死亡。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AD212A4">
      <w:pPr>
        <w:spacing w:line="360" w:lineRule="auto"/>
        <w:jc w:val="left"/>
        <w:textAlignment w:val="center"/>
        <w:rPr>
          <w:color w:val="000000"/>
        </w:rPr>
      </w:pPr>
      <w:r>
        <w:rPr>
          <w:rFonts w:ascii="宋体" w:hAnsi="宋体" w:eastAsia="宋体" w:cs="宋体"/>
          <w:color w:val="000000"/>
        </w:rPr>
        <w:t>①蛋白质中毒是蛋白质与人体细胞间发生了性质的转化</w:t>
      </w:r>
    </w:p>
    <w:p w14:paraId="016A8D32">
      <w:pPr>
        <w:spacing w:line="360" w:lineRule="auto"/>
        <w:jc w:val="left"/>
        <w:textAlignment w:val="center"/>
        <w:rPr>
          <w:color w:val="000000"/>
        </w:rPr>
      </w:pPr>
      <w:r>
        <w:rPr>
          <w:rFonts w:ascii="宋体" w:hAnsi="宋体" w:eastAsia="宋体" w:cs="宋体"/>
          <w:color w:val="000000"/>
        </w:rPr>
        <w:t>②人在短时间摄入蛋白质过量是引发蛋白质中毒的节点</w:t>
      </w:r>
    </w:p>
    <w:p w14:paraId="130C42D1">
      <w:pPr>
        <w:spacing w:line="360" w:lineRule="auto"/>
        <w:jc w:val="left"/>
        <w:textAlignment w:val="center"/>
        <w:rPr>
          <w:color w:val="000000"/>
        </w:rPr>
      </w:pPr>
      <w:r>
        <w:rPr>
          <w:rFonts w:ascii="宋体" w:hAnsi="宋体" w:eastAsia="宋体" w:cs="宋体"/>
          <w:color w:val="000000"/>
        </w:rPr>
        <w:t>③短时间内大量摄入蛋白质与蛋白质中毒之间相互包含</w:t>
      </w:r>
    </w:p>
    <w:p w14:paraId="55C466FF">
      <w:pPr>
        <w:spacing w:line="360" w:lineRule="auto"/>
        <w:jc w:val="left"/>
        <w:textAlignment w:val="center"/>
        <w:rPr>
          <w:color w:val="000000"/>
        </w:rPr>
      </w:pPr>
      <w:r>
        <w:rPr>
          <w:rFonts w:ascii="宋体" w:hAnsi="宋体" w:eastAsia="宋体" w:cs="宋体"/>
          <w:color w:val="000000"/>
        </w:rPr>
        <w:t>④要保持人体</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营养平衡需要具备超前思维和系统思维</w:t>
      </w:r>
    </w:p>
    <w:p w14:paraId="5D18D5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3DB520A">
      <w:pPr>
        <w:spacing w:line="360" w:lineRule="auto"/>
        <w:jc w:val="left"/>
        <w:textAlignment w:val="center"/>
        <w:rPr>
          <w:color w:val="000000"/>
        </w:rPr>
      </w:pPr>
      <w:r>
        <w:rPr>
          <w:color w:val="000000"/>
        </w:rPr>
        <w:t xml:space="preserve">11. </w:t>
      </w:r>
      <w:r>
        <w:rPr>
          <w:rFonts w:ascii="宋体" w:hAnsi="宋体" w:eastAsia="宋体" w:cs="宋体"/>
          <w:color w:val="000000"/>
        </w:rPr>
        <w:t>天青、月白、暮山紫……中国传统色的命名，体现了中国人看待世界的方式。古人在观察自然风物和时序变换时，将所见所感融入色彩，并赋予其审美和象征意义。作为东方韵味的生动体现，中国传统色在现代艺术及设计中焕发出新光彩。可见，中国传统色（</w:t>
      </w:r>
      <w:r>
        <w:rPr>
          <w:rFonts w:ascii="Times New Roman" w:hAnsi="Times New Roman" w:eastAsia="Times New Roman" w:cs="Times New Roman"/>
          <w:color w:val="000000"/>
        </w:rPr>
        <w:t xml:space="preserve">   </w:t>
      </w:r>
      <w:r>
        <w:rPr>
          <w:rFonts w:ascii="宋体" w:hAnsi="宋体" w:eastAsia="宋体" w:cs="宋体"/>
          <w:color w:val="000000"/>
        </w:rPr>
        <w:t>）</w:t>
      </w:r>
    </w:p>
    <w:p w14:paraId="302FDE89">
      <w:pPr>
        <w:spacing w:line="360" w:lineRule="auto"/>
        <w:jc w:val="left"/>
        <w:textAlignment w:val="center"/>
        <w:rPr>
          <w:color w:val="000000"/>
        </w:rPr>
      </w:pPr>
      <w:r>
        <w:rPr>
          <w:rFonts w:ascii="宋体" w:hAnsi="宋体" w:eastAsia="宋体" w:cs="宋体"/>
          <w:color w:val="000000"/>
        </w:rPr>
        <w:t>①命名</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方式体现了古人感性认识与理性认识的统一</w:t>
      </w:r>
    </w:p>
    <w:p w14:paraId="6ADFCEBD">
      <w:pPr>
        <w:spacing w:line="360" w:lineRule="auto"/>
        <w:jc w:val="left"/>
        <w:textAlignment w:val="center"/>
        <w:rPr>
          <w:color w:val="000000"/>
        </w:rPr>
      </w:pPr>
      <w:r>
        <w:rPr>
          <w:rFonts w:ascii="宋体" w:hAnsi="宋体" w:eastAsia="宋体" w:cs="宋体"/>
          <w:color w:val="000000"/>
        </w:rPr>
        <w:t>②折射出了中国人世代所秉持的天人合一的民族精神</w:t>
      </w:r>
    </w:p>
    <w:p w14:paraId="4E160D8F">
      <w:pPr>
        <w:spacing w:line="360" w:lineRule="auto"/>
        <w:jc w:val="left"/>
        <w:textAlignment w:val="center"/>
        <w:rPr>
          <w:color w:val="000000"/>
        </w:rPr>
      </w:pPr>
      <w:r>
        <w:rPr>
          <w:rFonts w:ascii="宋体" w:hAnsi="宋体" w:eastAsia="宋体" w:cs="宋体"/>
          <w:color w:val="000000"/>
        </w:rPr>
        <w:t>③是中华民族长期积淀</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审美及精神追求的物化形式</w:t>
      </w:r>
    </w:p>
    <w:p w14:paraId="7A91B195">
      <w:pPr>
        <w:spacing w:line="360" w:lineRule="auto"/>
        <w:jc w:val="left"/>
        <w:textAlignment w:val="center"/>
        <w:rPr>
          <w:color w:val="000000"/>
        </w:rPr>
      </w:pPr>
      <w:r>
        <w:rPr>
          <w:rFonts w:ascii="宋体" w:hAnsi="宋体" w:eastAsia="宋体" w:cs="宋体"/>
          <w:color w:val="000000"/>
        </w:rPr>
        <w:t>④展示了中华传统文化所具有的巨大包容性和创新性</w:t>
      </w:r>
    </w:p>
    <w:p w14:paraId="5EC51A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39B7AD2">
      <w:pPr>
        <w:spacing w:line="360" w:lineRule="auto"/>
        <w:jc w:val="left"/>
        <w:textAlignment w:val="center"/>
        <w:rPr>
          <w:color w:val="000000"/>
        </w:rPr>
      </w:pPr>
      <w:r>
        <w:rPr>
          <w:color w:val="000000"/>
        </w:rPr>
        <w:t xml:space="preserve">12. </w:t>
      </w:r>
      <w:r>
        <w:rPr>
          <w:rFonts w:ascii="宋体" w:hAnsi="宋体" w:eastAsia="宋体" w:cs="宋体"/>
          <w:color w:val="000000"/>
        </w:rPr>
        <w:t>下图中，中国在国际上的实际行动与习近平的重要讲话精神相对应的是（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514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8806E">
            <w:pPr>
              <w:spacing w:line="360" w:lineRule="auto"/>
              <w:jc w:val="left"/>
              <w:textAlignment w:val="center"/>
              <w:rPr>
                <w:color w:val="000000"/>
              </w:rPr>
            </w:pPr>
            <w:r>
              <w:rPr>
                <w:rFonts w:ascii="楷体" w:hAnsi="楷体" w:eastAsia="楷体" w:cs="楷体"/>
                <w:color w:val="000000"/>
              </w:rPr>
              <w:t>习近平重要讲话</w:t>
            </w:r>
          </w:p>
        </w:tc>
      </w:tr>
    </w:tbl>
    <w:p w14:paraId="462E2041">
      <w:pPr>
        <w:spacing w:line="360" w:lineRule="auto"/>
        <w:jc w:val="left"/>
        <w:textAlignment w:val="center"/>
        <w:rPr>
          <w:color w:val="000000"/>
        </w:rPr>
      </w:pPr>
    </w:p>
    <w:p w14:paraId="5FE5C9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①-甲</w:t>
      </w:r>
      <w:r>
        <w:rPr>
          <w:rFonts w:ascii="Times New Roman" w:hAnsi="Times New Roman" w:eastAsia="Times New Roman" w:cs="Times New Roman"/>
          <w:color w:val="000000"/>
        </w:rPr>
        <w:t xml:space="preserve"> </w:t>
      </w:r>
      <w:r>
        <w:rPr>
          <w:rFonts w:ascii="宋体" w:hAnsi="宋体" w:eastAsia="宋体" w:cs="宋体"/>
          <w:color w:val="000000"/>
        </w:rPr>
        <w:t>丙</w:t>
      </w:r>
      <w:r>
        <w:rPr>
          <w:rFonts w:ascii="Times New Roman" w:hAnsi="Times New Roman" w:eastAsia="Times New Roman" w:cs="Times New Roman"/>
          <w:color w:val="000000"/>
        </w:rPr>
        <w:t xml:space="preserve">  </w:t>
      </w:r>
      <w:r>
        <w:rPr>
          <w:rFonts w:ascii="宋体" w:hAnsi="宋体" w:eastAsia="宋体" w:cs="宋体"/>
          <w:color w:val="000000"/>
        </w:rPr>
        <w:t>②-乙</w:t>
      </w:r>
      <w:r>
        <w:rPr>
          <w:rFonts w:ascii="Times New Roman" w:hAnsi="Times New Roman" w:eastAsia="Times New Roman" w:cs="Times New Roman"/>
          <w:color w:val="000000"/>
        </w:rPr>
        <w:t xml:space="preserve"> </w:t>
      </w:r>
      <w:r>
        <w:rPr>
          <w:rFonts w:ascii="宋体" w:hAnsi="宋体" w:eastAsia="宋体" w:cs="宋体"/>
          <w:color w:val="000000"/>
        </w:rPr>
        <w:t>丁</w:t>
      </w:r>
      <w:r>
        <w:rPr>
          <w:color w:val="000000"/>
        </w:rPr>
        <w:tab/>
      </w:r>
      <w:r>
        <w:rPr>
          <w:color w:val="000000"/>
        </w:rPr>
        <w:t xml:space="preserve">B. </w:t>
      </w:r>
      <w:r>
        <w:rPr>
          <w:rFonts w:ascii="宋体" w:hAnsi="宋体" w:eastAsia="宋体" w:cs="宋体"/>
          <w:color w:val="000000"/>
        </w:rPr>
        <w:t>①-丙</w:t>
      </w:r>
      <w:r>
        <w:rPr>
          <w:rFonts w:ascii="Times New Roman" w:hAnsi="Times New Roman" w:eastAsia="Times New Roman" w:cs="Times New Roman"/>
          <w:color w:val="000000"/>
        </w:rPr>
        <w:t xml:space="preserve"> </w:t>
      </w:r>
      <w:r>
        <w:rPr>
          <w:rFonts w:ascii="宋体" w:hAnsi="宋体" w:eastAsia="宋体" w:cs="宋体"/>
          <w:color w:val="000000"/>
        </w:rPr>
        <w:t>丁</w:t>
      </w:r>
      <w:r>
        <w:rPr>
          <w:rFonts w:ascii="Times New Roman" w:hAnsi="Times New Roman" w:eastAsia="Times New Roman" w:cs="Times New Roman"/>
          <w:color w:val="000000"/>
        </w:rPr>
        <w:t xml:space="preserve">  </w:t>
      </w:r>
      <w:r>
        <w:rPr>
          <w:rFonts w:ascii="宋体" w:hAnsi="宋体" w:eastAsia="宋体" w:cs="宋体"/>
          <w:color w:val="000000"/>
        </w:rPr>
        <w:t>②-甲</w:t>
      </w:r>
      <w:r>
        <w:rPr>
          <w:rFonts w:ascii="Times New Roman" w:hAnsi="Times New Roman" w:eastAsia="Times New Roman" w:cs="Times New Roman"/>
          <w:color w:val="000000"/>
        </w:rPr>
        <w:t xml:space="preserve"> </w:t>
      </w:r>
      <w:r>
        <w:rPr>
          <w:rFonts w:ascii="宋体" w:hAnsi="宋体" w:eastAsia="宋体" w:cs="宋体"/>
          <w:color w:val="000000"/>
        </w:rPr>
        <w:t>乙</w:t>
      </w:r>
    </w:p>
    <w:p w14:paraId="1608B3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①-甲</w:t>
      </w:r>
      <w:r>
        <w:rPr>
          <w:rFonts w:ascii="Times New Roman" w:hAnsi="Times New Roman" w:eastAsia="Times New Roman" w:cs="Times New Roman"/>
          <w:color w:val="000000"/>
        </w:rPr>
        <w:t xml:space="preserve"> </w:t>
      </w:r>
      <w:r>
        <w:rPr>
          <w:rFonts w:ascii="宋体" w:hAnsi="宋体" w:eastAsia="宋体" w:cs="宋体"/>
          <w:color w:val="000000"/>
        </w:rPr>
        <w:t>乙</w:t>
      </w:r>
      <w:r>
        <w:rPr>
          <w:rFonts w:ascii="Times New Roman" w:hAnsi="Times New Roman" w:eastAsia="Times New Roman" w:cs="Times New Roman"/>
          <w:color w:val="000000"/>
        </w:rPr>
        <w:t xml:space="preserve">  </w:t>
      </w:r>
      <w:r>
        <w:rPr>
          <w:rFonts w:ascii="宋体" w:hAnsi="宋体" w:eastAsia="宋体" w:cs="宋体"/>
          <w:color w:val="000000"/>
        </w:rPr>
        <w:t>②-丙</w:t>
      </w:r>
      <w:r>
        <w:rPr>
          <w:rFonts w:ascii="Times New Roman" w:hAnsi="Times New Roman" w:eastAsia="Times New Roman" w:cs="Times New Roman"/>
          <w:color w:val="000000"/>
        </w:rPr>
        <w:t xml:space="preserve"> </w:t>
      </w:r>
      <w:r>
        <w:rPr>
          <w:rFonts w:ascii="宋体" w:hAnsi="宋体" w:eastAsia="宋体" w:cs="宋体"/>
          <w:color w:val="000000"/>
        </w:rPr>
        <w:t>丁</w:t>
      </w:r>
      <w:r>
        <w:rPr>
          <w:color w:val="000000"/>
        </w:rPr>
        <w:tab/>
      </w:r>
      <w:r>
        <w:rPr>
          <w:color w:val="000000"/>
        </w:rPr>
        <w:t xml:space="preserve">D. </w:t>
      </w:r>
      <w:r>
        <w:rPr>
          <w:rFonts w:ascii="宋体" w:hAnsi="宋体" w:eastAsia="宋体" w:cs="宋体"/>
          <w:color w:val="000000"/>
        </w:rPr>
        <w:t>①-乙</w:t>
      </w:r>
      <w:r>
        <w:rPr>
          <w:rFonts w:ascii="Times New Roman" w:hAnsi="Times New Roman" w:eastAsia="Times New Roman" w:cs="Times New Roman"/>
          <w:color w:val="000000"/>
        </w:rPr>
        <w:t xml:space="preserve"> </w:t>
      </w:r>
      <w:r>
        <w:rPr>
          <w:rFonts w:ascii="宋体" w:hAnsi="宋体" w:eastAsia="宋体" w:cs="宋体"/>
          <w:color w:val="000000"/>
        </w:rPr>
        <w:t>丁</w:t>
      </w:r>
      <w:r>
        <w:rPr>
          <w:rFonts w:ascii="Times New Roman" w:hAnsi="Times New Roman" w:eastAsia="Times New Roman" w:cs="Times New Roman"/>
          <w:color w:val="000000"/>
        </w:rPr>
        <w:t xml:space="preserve">  </w:t>
      </w:r>
      <w:r>
        <w:rPr>
          <w:rFonts w:ascii="宋体" w:hAnsi="宋体" w:eastAsia="宋体" w:cs="宋体"/>
          <w:color w:val="000000"/>
        </w:rPr>
        <w:t>②-甲</w:t>
      </w:r>
      <w:r>
        <w:rPr>
          <w:rFonts w:ascii="Times New Roman" w:hAnsi="Times New Roman" w:eastAsia="Times New Roman" w:cs="Times New Roman"/>
          <w:color w:val="000000"/>
        </w:rPr>
        <w:t xml:space="preserve"> </w:t>
      </w:r>
      <w:r>
        <w:rPr>
          <w:rFonts w:ascii="宋体" w:hAnsi="宋体" w:eastAsia="宋体" w:cs="宋体"/>
          <w:color w:val="000000"/>
        </w:rPr>
        <w:t>丙</w:t>
      </w:r>
    </w:p>
    <w:p w14:paraId="4D709C3D">
      <w:pPr>
        <w:spacing w:line="360" w:lineRule="auto"/>
        <w:jc w:val="left"/>
        <w:textAlignment w:val="center"/>
        <w:rPr>
          <w:color w:val="000000"/>
        </w:rPr>
      </w:pPr>
      <w:r>
        <w:rPr>
          <w:color w:val="000000"/>
        </w:rPr>
        <w:t xml:space="preserve">13. </w:t>
      </w:r>
      <w:r>
        <w:rPr>
          <w:rFonts w:ascii="宋体" w:hAnsi="宋体" w:eastAsia="宋体" w:cs="宋体"/>
          <w:color w:val="000000"/>
        </w:rPr>
        <w:t>消除贫困是联合国</w:t>
      </w:r>
      <w:r>
        <w:rPr>
          <w:rFonts w:ascii="Times New Roman" w:hAnsi="Times New Roman" w:eastAsia="Times New Roman" w:cs="Times New Roman"/>
          <w:color w:val="000000"/>
        </w:rPr>
        <w:t>2030</w:t>
      </w:r>
      <w:r>
        <w:rPr>
          <w:rFonts w:ascii="宋体" w:hAnsi="宋体" w:eastAsia="宋体" w:cs="宋体"/>
          <w:color w:val="000000"/>
        </w:rPr>
        <w:t>年可持续发展议程的首要目标。近年来，中国通过搭建平台、组织培训、智库交流等形式，分享减贫经验，支持发展中国家探索符合本国国情的减贫和可持续发展道路。这表明，中国（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7A181678">
      <w:pPr>
        <w:spacing w:line="360" w:lineRule="auto"/>
        <w:jc w:val="left"/>
        <w:textAlignment w:val="center"/>
        <w:rPr>
          <w:color w:val="000000"/>
        </w:rPr>
      </w:pPr>
      <w:r>
        <w:rPr>
          <w:rFonts w:ascii="宋体" w:hAnsi="宋体" w:eastAsia="宋体" w:cs="宋体"/>
          <w:color w:val="000000"/>
        </w:rPr>
        <w:t>①依托联合国多边平台开展国际减贫合作</w:t>
      </w:r>
      <w:r>
        <w:rPr>
          <w:color w:val="000000"/>
        </w:rPr>
        <w:t xml:space="preserve">    </w:t>
      </w:r>
      <w:r>
        <w:rPr>
          <w:rFonts w:ascii="宋体" w:hAnsi="宋体" w:eastAsia="宋体" w:cs="宋体"/>
          <w:color w:val="000000"/>
        </w:rPr>
        <w:t>②为发展中国家减贫事业贡献了中国智慧</w:t>
      </w:r>
    </w:p>
    <w:p w14:paraId="60889FA4">
      <w:pPr>
        <w:spacing w:line="360" w:lineRule="auto"/>
        <w:jc w:val="left"/>
        <w:textAlignment w:val="center"/>
        <w:rPr>
          <w:color w:val="000000"/>
        </w:rPr>
      </w:pPr>
      <w:r>
        <w:rPr>
          <w:rFonts w:ascii="宋体" w:hAnsi="宋体" w:eastAsia="宋体" w:cs="宋体"/>
          <w:color w:val="000000"/>
        </w:rPr>
        <w:t>③致力于推动国际减贫合作机制创新发展</w:t>
      </w:r>
      <w:r>
        <w:rPr>
          <w:color w:val="000000"/>
        </w:rPr>
        <w:t xml:space="preserve">    </w:t>
      </w:r>
      <w:r>
        <w:rPr>
          <w:rFonts w:ascii="宋体" w:hAnsi="宋体" w:eastAsia="宋体" w:cs="宋体"/>
          <w:color w:val="000000"/>
        </w:rPr>
        <w:t>④以推动共同发展助力全球贫困问题解决</w:t>
      </w:r>
    </w:p>
    <w:p w14:paraId="076891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3BDA990">
      <w:pPr>
        <w:spacing w:line="360" w:lineRule="auto"/>
        <w:jc w:val="left"/>
        <w:textAlignment w:val="center"/>
        <w:rPr>
          <w:color w:val="000000"/>
        </w:rPr>
      </w:pPr>
      <w:r>
        <w:rPr>
          <w:color w:val="000000"/>
        </w:rPr>
        <w:t xml:space="preserve">14. </w:t>
      </w:r>
      <w:r>
        <w:rPr>
          <w:rFonts w:ascii="宋体" w:hAnsi="宋体" w:eastAsia="宋体" w:cs="宋体"/>
          <w:color w:val="000000"/>
        </w:rPr>
        <w:t>酷爱运动的小郑路过一家体育用品专卖店时，看到“同城最优，全场5~7折”的广告，遂进店询问。在店员的极力推荐下，小郑选中一款篮球。店员以最新款为由，以九折优惠与小郑达成交易。下列说法正确的是（   ）</w:t>
      </w:r>
    </w:p>
    <w:p w14:paraId="7F0B8681">
      <w:pPr>
        <w:spacing w:line="360" w:lineRule="auto"/>
        <w:jc w:val="left"/>
        <w:textAlignment w:val="center"/>
        <w:rPr>
          <w:color w:val="000000"/>
        </w:rPr>
      </w:pPr>
      <w:r>
        <w:rPr>
          <w:rFonts w:ascii="宋体" w:hAnsi="宋体" w:eastAsia="宋体" w:cs="宋体"/>
          <w:color w:val="000000"/>
        </w:rPr>
        <w:t xml:space="preserve">①该专卖店的宣传广告属于要约    </w:t>
      </w:r>
    </w:p>
    <w:p w14:paraId="23A35D78">
      <w:pPr>
        <w:spacing w:line="360" w:lineRule="auto"/>
        <w:jc w:val="left"/>
        <w:textAlignment w:val="center"/>
        <w:rPr>
          <w:color w:val="000000"/>
        </w:rPr>
      </w:pPr>
      <w:r>
        <w:rPr>
          <w:rFonts w:ascii="宋体" w:hAnsi="宋体" w:eastAsia="宋体" w:cs="宋体"/>
          <w:color w:val="000000"/>
        </w:rPr>
        <w:t>②该专卖店的行为构成不正当竞争</w:t>
      </w:r>
    </w:p>
    <w:p w14:paraId="7BD7DB52">
      <w:pPr>
        <w:spacing w:line="360" w:lineRule="auto"/>
        <w:jc w:val="left"/>
        <w:textAlignment w:val="center"/>
        <w:rPr>
          <w:color w:val="000000"/>
        </w:rPr>
      </w:pPr>
      <w:r>
        <w:rPr>
          <w:rFonts w:ascii="宋体" w:hAnsi="宋体" w:eastAsia="宋体" w:cs="宋体"/>
          <w:color w:val="000000"/>
        </w:rPr>
        <w:t xml:space="preserve">③该专卖店将篮球出售给小郑的行为不构成欺诈    </w:t>
      </w:r>
    </w:p>
    <w:p w14:paraId="7FAB8DF7">
      <w:pPr>
        <w:spacing w:line="360" w:lineRule="auto"/>
        <w:jc w:val="left"/>
        <w:textAlignment w:val="center"/>
        <w:rPr>
          <w:color w:val="000000"/>
        </w:rPr>
      </w:pPr>
      <w:r>
        <w:rPr>
          <w:rFonts w:ascii="宋体" w:hAnsi="宋体" w:eastAsia="宋体" w:cs="宋体"/>
          <w:color w:val="000000"/>
        </w:rPr>
        <w:t>④店员的极力推荐行为侵害了小郑的自主选择权</w:t>
      </w:r>
    </w:p>
    <w:p w14:paraId="0A9C2C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F545DB4">
      <w:pPr>
        <w:spacing w:line="360" w:lineRule="auto"/>
        <w:jc w:val="left"/>
        <w:textAlignment w:val="center"/>
        <w:rPr>
          <w:color w:val="000000"/>
        </w:rPr>
      </w:pPr>
      <w:r>
        <w:rPr>
          <w:color w:val="000000"/>
        </w:rPr>
        <w:t xml:space="preserve">15. </w:t>
      </w:r>
      <w:r>
        <w:rPr>
          <w:rFonts w:ascii="宋体" w:hAnsi="宋体" w:eastAsia="宋体" w:cs="宋体"/>
          <w:color w:val="000000"/>
        </w:rPr>
        <w:t>某家政公司委派员工杜某照护岳某。杜某烧水时，因岳某购买的新电水壶存在缺陷遭电击受伤，送医后由家政公司支付医疗费。事后，家政公司以给公司造成损失为由解除了与杜某的劳动合同。下列说法正确的是（   ）</w:t>
      </w:r>
    </w:p>
    <w:p w14:paraId="1613AF91">
      <w:pPr>
        <w:spacing w:line="360" w:lineRule="auto"/>
        <w:jc w:val="left"/>
        <w:textAlignment w:val="center"/>
        <w:rPr>
          <w:color w:val="000000"/>
        </w:rPr>
      </w:pPr>
      <w:r>
        <w:rPr>
          <w:rFonts w:ascii="宋体" w:hAnsi="宋体" w:eastAsia="宋体" w:cs="宋体"/>
          <w:color w:val="000000"/>
        </w:rPr>
        <w:t xml:space="preserve">①该家政公司与岳某之间构成债权关系    </w:t>
      </w:r>
    </w:p>
    <w:p w14:paraId="50C87429">
      <w:pPr>
        <w:spacing w:line="360" w:lineRule="auto"/>
        <w:jc w:val="left"/>
        <w:textAlignment w:val="center"/>
        <w:rPr>
          <w:color w:val="000000"/>
        </w:rPr>
      </w:pPr>
      <w:r>
        <w:rPr>
          <w:rFonts w:ascii="宋体" w:hAnsi="宋体" w:eastAsia="宋体" w:cs="宋体"/>
          <w:color w:val="000000"/>
        </w:rPr>
        <w:t>②杜某有权向生产电水壶的厂家请求赔偿</w:t>
      </w:r>
    </w:p>
    <w:p w14:paraId="6928D97C">
      <w:pPr>
        <w:spacing w:line="360" w:lineRule="auto"/>
        <w:jc w:val="left"/>
        <w:textAlignment w:val="center"/>
        <w:rPr>
          <w:color w:val="000000"/>
        </w:rPr>
      </w:pPr>
      <w:r>
        <w:rPr>
          <w:rFonts w:ascii="宋体" w:hAnsi="宋体" w:eastAsia="宋体" w:cs="宋体"/>
          <w:color w:val="000000"/>
        </w:rPr>
        <w:t xml:space="preserve">③岳某无权要求出售电水壶的商家承担违约责任    </w:t>
      </w:r>
    </w:p>
    <w:p w14:paraId="19E811DB">
      <w:pPr>
        <w:spacing w:line="360" w:lineRule="auto"/>
        <w:jc w:val="left"/>
        <w:textAlignment w:val="center"/>
        <w:rPr>
          <w:color w:val="000000"/>
        </w:rPr>
      </w:pPr>
      <w:r>
        <w:rPr>
          <w:rFonts w:ascii="宋体" w:hAnsi="宋体" w:eastAsia="宋体" w:cs="宋体"/>
          <w:color w:val="000000"/>
        </w:rPr>
        <w:t>④杜某可以就解除劳动合同一事直接向人民法院起诉</w:t>
      </w:r>
    </w:p>
    <w:p w14:paraId="31E623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E11B91F">
      <w:pPr>
        <w:spacing w:line="360" w:lineRule="auto"/>
        <w:jc w:val="left"/>
        <w:textAlignment w:val="center"/>
        <w:rPr>
          <w:color w:val="000000"/>
        </w:rPr>
      </w:pPr>
      <w:r>
        <w:rPr>
          <w:color w:val="000000"/>
        </w:rPr>
        <w:t xml:space="preserve">16. </w:t>
      </w:r>
      <w:r>
        <w:rPr>
          <w:rFonts w:ascii="宋体" w:hAnsi="宋体" w:eastAsia="宋体" w:cs="宋体"/>
          <w:color w:val="000000"/>
        </w:rPr>
        <w:t>我国科研团队在四川卧龙国家自然保护区发现一开黄色鸭嘴形小花的兰科植物新种。经过研究，科研人员确定这个兰科植物新种属于石豆兰属。若构建一正确三段论支持科研人员的结论，以下判断中可作为该三段论大、小前提的是（   ）</w:t>
      </w:r>
    </w:p>
    <w:p w14:paraId="34581B61">
      <w:pPr>
        <w:spacing w:line="360" w:lineRule="auto"/>
        <w:jc w:val="left"/>
        <w:textAlignment w:val="center"/>
        <w:rPr>
          <w:color w:val="000000"/>
        </w:rPr>
      </w:pPr>
      <w:r>
        <w:rPr>
          <w:rFonts w:ascii="宋体" w:hAnsi="宋体" w:eastAsia="宋体" w:cs="宋体"/>
          <w:color w:val="000000"/>
        </w:rPr>
        <w:t xml:space="preserve">①石豆兰属植物是开黄色鸭嘴形小花的兰科植物    </w:t>
      </w:r>
    </w:p>
    <w:p w14:paraId="1972CF98">
      <w:pPr>
        <w:spacing w:line="360" w:lineRule="auto"/>
        <w:jc w:val="left"/>
        <w:textAlignment w:val="center"/>
        <w:rPr>
          <w:color w:val="000000"/>
        </w:rPr>
      </w:pPr>
      <w:r>
        <w:rPr>
          <w:rFonts w:ascii="宋体" w:hAnsi="宋体" w:eastAsia="宋体" w:cs="宋体"/>
          <w:color w:val="000000"/>
        </w:rPr>
        <w:t>②开黄色鸭嘴形小花的兰科植物都属于石豆兰属</w:t>
      </w:r>
    </w:p>
    <w:p w14:paraId="63C19EE3">
      <w:pPr>
        <w:spacing w:line="360" w:lineRule="auto"/>
        <w:jc w:val="left"/>
        <w:textAlignment w:val="center"/>
        <w:rPr>
          <w:color w:val="000000"/>
        </w:rPr>
      </w:pPr>
      <w:r>
        <w:rPr>
          <w:rFonts w:ascii="宋体" w:hAnsi="宋体" w:eastAsia="宋体" w:cs="宋体"/>
          <w:color w:val="000000"/>
        </w:rPr>
        <w:t xml:space="preserve">③有些开黄色鸭嘴形小花的兰科植物是兰科植物新种    </w:t>
      </w:r>
    </w:p>
    <w:p w14:paraId="4FDDC853">
      <w:pPr>
        <w:spacing w:line="360" w:lineRule="auto"/>
        <w:jc w:val="left"/>
        <w:textAlignment w:val="center"/>
        <w:rPr>
          <w:color w:val="000000"/>
        </w:rPr>
      </w:pPr>
      <w:r>
        <w:rPr>
          <w:rFonts w:ascii="宋体" w:hAnsi="宋体" w:eastAsia="宋体" w:cs="宋体"/>
          <w:color w:val="000000"/>
        </w:rPr>
        <w:t>④这个兰科植物新种是开黄色鸭嘴形小花的兰科植物</w:t>
      </w:r>
    </w:p>
    <w:p w14:paraId="1DD7AE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576B2B6">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55732D2B">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379C5B53">
      <w:pPr>
        <w:spacing w:line="360" w:lineRule="auto"/>
        <w:ind w:firstLine="420"/>
        <w:jc w:val="left"/>
        <w:textAlignment w:val="center"/>
        <w:rPr>
          <w:color w:val="000000"/>
        </w:rPr>
      </w:pPr>
      <w:r>
        <w:rPr>
          <w:rFonts w:ascii="楷体" w:hAnsi="楷体" w:eastAsia="楷体" w:cs="楷体"/>
          <w:color w:val="000000"/>
        </w:rPr>
        <w:t>习近平指出：</w:t>
      </w:r>
      <w:r>
        <w:rPr>
          <w:rFonts w:ascii="宋体" w:hAnsi="宋体" w:eastAsia="宋体" w:cs="宋体"/>
          <w:color w:val="000000"/>
        </w:rPr>
        <w:t>“</w:t>
      </w:r>
      <w:r>
        <w:rPr>
          <w:rFonts w:ascii="楷体" w:hAnsi="楷体" w:eastAsia="楷体" w:cs="楷体"/>
          <w:color w:val="000000"/>
        </w:rPr>
        <w:t>民主不是装饰品，不是用来做摆设的，而是要用来解决人民要解决的问题的。</w:t>
      </w:r>
      <w:r>
        <w:rPr>
          <w:rFonts w:ascii="宋体" w:hAnsi="宋体" w:eastAsia="宋体" w:cs="宋体"/>
          <w:color w:val="000000"/>
        </w:rPr>
        <w:t>”</w:t>
      </w:r>
    </w:p>
    <w:p w14:paraId="1A69DA1B">
      <w:pPr>
        <w:spacing w:line="360" w:lineRule="auto"/>
        <w:ind w:firstLine="420"/>
        <w:jc w:val="left"/>
        <w:textAlignment w:val="center"/>
        <w:rPr>
          <w:color w:val="000000"/>
        </w:rPr>
      </w:pPr>
      <w:r>
        <w:rPr>
          <w:rFonts w:ascii="楷体" w:hAnsi="楷体" w:eastAsia="楷体" w:cs="楷体"/>
          <w:color w:val="000000"/>
        </w:rPr>
        <w:t>针对街道没有本级人大代表、人大街道工委履职抓手不足的情况，某市人大推行街道议政会制度，组建由辖区各级人大代表、企事业单位及居民代表构成的街道议政会，构建街道人大监督履职体系。该制度是人民代表大会制度在街道的延伸。</w:t>
      </w:r>
    </w:p>
    <w:p w14:paraId="29FEE6CF">
      <w:pPr>
        <w:spacing w:line="360" w:lineRule="auto"/>
        <w:ind w:firstLine="420"/>
        <w:jc w:val="left"/>
        <w:textAlignment w:val="center"/>
        <w:rPr>
          <w:color w:val="000000"/>
        </w:rPr>
      </w:pPr>
      <w:r>
        <w:rPr>
          <w:rFonts w:ascii="楷体" w:hAnsi="楷体" w:eastAsia="楷体" w:cs="楷体"/>
          <w:color w:val="000000"/>
        </w:rPr>
        <w:t>街道议政会上接党委政府、下联人民群众。在工作过程中，某街道议政会广泛征集民意，由群众</w:t>
      </w:r>
      <w:r>
        <w:rPr>
          <w:rFonts w:ascii="宋体" w:hAnsi="宋体" w:eastAsia="宋体" w:cs="宋体"/>
          <w:color w:val="000000"/>
        </w:rPr>
        <w:t>“</w:t>
      </w:r>
      <w:r>
        <w:rPr>
          <w:rFonts w:ascii="楷体" w:hAnsi="楷体" w:eastAsia="楷体" w:cs="楷体"/>
          <w:color w:val="000000"/>
        </w:rPr>
        <w:t>点单</w:t>
      </w:r>
      <w:r>
        <w:rPr>
          <w:rFonts w:ascii="宋体" w:hAnsi="宋体" w:eastAsia="宋体" w:cs="宋体"/>
          <w:color w:val="000000"/>
        </w:rPr>
        <w:t>”</w:t>
      </w:r>
      <w:r>
        <w:rPr>
          <w:rFonts w:ascii="楷体" w:hAnsi="楷体" w:eastAsia="楷体" w:cs="楷体"/>
          <w:color w:val="000000"/>
        </w:rPr>
        <w:t>民生问题；组织集体会商，由代表</w:t>
      </w:r>
      <w:r>
        <w:rPr>
          <w:rFonts w:ascii="宋体" w:hAnsi="宋体" w:eastAsia="宋体" w:cs="宋体"/>
          <w:color w:val="000000"/>
        </w:rPr>
        <w:t>“</w:t>
      </w:r>
      <w:r>
        <w:rPr>
          <w:rFonts w:ascii="楷体" w:hAnsi="楷体" w:eastAsia="楷体" w:cs="楷体"/>
          <w:color w:val="000000"/>
        </w:rPr>
        <w:t>选单</w:t>
      </w:r>
      <w:r>
        <w:rPr>
          <w:rFonts w:ascii="宋体" w:hAnsi="宋体" w:eastAsia="宋体" w:cs="宋体"/>
          <w:color w:val="000000"/>
        </w:rPr>
        <w:t>”</w:t>
      </w:r>
      <w:r>
        <w:rPr>
          <w:rFonts w:ascii="楷体" w:hAnsi="楷体" w:eastAsia="楷体" w:cs="楷体"/>
          <w:color w:val="000000"/>
        </w:rPr>
        <w:t>，票选民生实事项目，转交相关部门处理；实施全程跟踪，由市人大邀请居民共同</w:t>
      </w:r>
      <w:r>
        <w:rPr>
          <w:rFonts w:ascii="宋体" w:hAnsi="宋体" w:eastAsia="宋体" w:cs="宋体"/>
          <w:color w:val="000000"/>
        </w:rPr>
        <w:t>“</w:t>
      </w:r>
      <w:r>
        <w:rPr>
          <w:rFonts w:ascii="楷体" w:hAnsi="楷体" w:eastAsia="楷体" w:cs="楷体"/>
          <w:color w:val="000000"/>
        </w:rPr>
        <w:t>验单</w:t>
      </w:r>
      <w:r>
        <w:rPr>
          <w:rFonts w:ascii="宋体" w:hAnsi="宋体" w:eastAsia="宋体" w:cs="宋体"/>
          <w:color w:val="000000"/>
        </w:rPr>
        <w:t>”</w:t>
      </w:r>
      <w:r>
        <w:rPr>
          <w:rFonts w:ascii="楷体" w:hAnsi="楷体" w:eastAsia="楷体" w:cs="楷体"/>
          <w:color w:val="000000"/>
        </w:rPr>
        <w:t>，对满意度低的项目</w:t>
      </w:r>
      <w:r>
        <w:rPr>
          <w:rFonts w:ascii="宋体" w:hAnsi="宋体" w:eastAsia="宋体" w:cs="宋体"/>
          <w:color w:val="000000"/>
        </w:rPr>
        <w:t>“</w:t>
      </w:r>
      <w:r>
        <w:rPr>
          <w:rFonts w:ascii="楷体" w:hAnsi="楷体" w:eastAsia="楷体" w:cs="楷体"/>
          <w:color w:val="000000"/>
        </w:rPr>
        <w:t>回头看</w:t>
      </w:r>
      <w:r>
        <w:rPr>
          <w:rFonts w:ascii="宋体" w:hAnsi="宋体" w:eastAsia="宋体" w:cs="宋体"/>
          <w:color w:val="000000"/>
        </w:rPr>
        <w:t>”</w:t>
      </w:r>
      <w:r>
        <w:rPr>
          <w:rFonts w:ascii="楷体" w:hAnsi="楷体" w:eastAsia="楷体" w:cs="楷体"/>
          <w:color w:val="000000"/>
        </w:rPr>
        <w:t>。仅半年时间，该街道议政会帮助群众解决实际问题30余件，推动民生工作从</w:t>
      </w:r>
      <w:r>
        <w:rPr>
          <w:rFonts w:ascii="宋体" w:hAnsi="宋体" w:eastAsia="宋体" w:cs="宋体"/>
          <w:color w:val="000000"/>
        </w:rPr>
        <w:t>“</w:t>
      </w:r>
      <w:r>
        <w:rPr>
          <w:rFonts w:ascii="楷体" w:hAnsi="楷体" w:eastAsia="楷体" w:cs="楷体"/>
          <w:color w:val="000000"/>
        </w:rPr>
        <w:t>答复满意</w:t>
      </w:r>
      <w:r>
        <w:rPr>
          <w:rFonts w:ascii="宋体" w:hAnsi="宋体" w:eastAsia="宋体" w:cs="宋体"/>
          <w:color w:val="000000"/>
        </w:rPr>
        <w:t>”</w:t>
      </w:r>
      <w:r>
        <w:rPr>
          <w:rFonts w:ascii="楷体" w:hAnsi="楷体" w:eastAsia="楷体" w:cs="楷体"/>
          <w:color w:val="000000"/>
        </w:rPr>
        <w:t>向</w:t>
      </w:r>
      <w:r>
        <w:rPr>
          <w:rFonts w:ascii="宋体" w:hAnsi="宋体" w:eastAsia="宋体" w:cs="宋体"/>
          <w:color w:val="000000"/>
        </w:rPr>
        <w:t>“</w:t>
      </w:r>
      <w:r>
        <w:rPr>
          <w:rFonts w:ascii="楷体" w:hAnsi="楷体" w:eastAsia="楷体" w:cs="楷体"/>
          <w:color w:val="000000"/>
        </w:rPr>
        <w:t>结果满意</w:t>
      </w:r>
      <w:r>
        <w:rPr>
          <w:rFonts w:ascii="宋体" w:hAnsi="宋体" w:eastAsia="宋体" w:cs="宋体"/>
          <w:color w:val="000000"/>
        </w:rPr>
        <w:t>”</w:t>
      </w:r>
      <w:r>
        <w:rPr>
          <w:rFonts w:ascii="楷体" w:hAnsi="楷体" w:eastAsia="楷体" w:cs="楷体"/>
          <w:color w:val="000000"/>
        </w:rPr>
        <w:t>转变，在实践中实现过程民主和成果民主的统一。</w:t>
      </w:r>
    </w:p>
    <w:p w14:paraId="517B3D6E">
      <w:pPr>
        <w:spacing w:line="360" w:lineRule="auto"/>
        <w:jc w:val="left"/>
        <w:textAlignment w:val="center"/>
        <w:rPr>
          <w:color w:val="000000"/>
        </w:rPr>
      </w:pPr>
      <w:r>
        <w:rPr>
          <w:rFonts w:ascii="宋体" w:hAnsi="宋体" w:eastAsia="宋体" w:cs="宋体"/>
          <w:color w:val="000000"/>
        </w:rPr>
        <w:t>结合材料，运用政治与法治知识，总结该市人大推进“实现过程民主和成果民主统一”的经验并阐述其价值。</w:t>
      </w:r>
    </w:p>
    <w:p w14:paraId="302CFFBF">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4A882960">
      <w:pPr>
        <w:spacing w:line="360" w:lineRule="auto"/>
        <w:ind w:firstLine="420"/>
        <w:jc w:val="left"/>
        <w:textAlignment w:val="center"/>
        <w:rPr>
          <w:color w:val="000000"/>
        </w:rPr>
      </w:pPr>
      <w:r>
        <w:rPr>
          <w:rFonts w:ascii="楷体" w:hAnsi="楷体" w:eastAsia="楷体" w:cs="楷体"/>
          <w:color w:val="000000"/>
        </w:rPr>
        <w:t>张某和李某是邻居，也是同事。张某上下班时经常免费搭乘李某的私家车。某日，李某边驾驶边接听手持电话，并超速50%行驶，导致车辆撞上路边护栏，同乘的张某受伤住院。经交警部门认定，李某应对此次事故负全部责任。</w:t>
      </w:r>
    </w:p>
    <w:p w14:paraId="07B17AAE">
      <w:pPr>
        <w:spacing w:line="360" w:lineRule="auto"/>
        <w:ind w:firstLine="420"/>
        <w:jc w:val="left"/>
        <w:textAlignment w:val="center"/>
        <w:rPr>
          <w:color w:val="000000"/>
        </w:rPr>
      </w:pPr>
      <w:r>
        <w:rPr>
          <w:rFonts w:ascii="楷体" w:hAnsi="楷体" w:eastAsia="楷体" w:cs="楷体"/>
          <w:color w:val="000000"/>
        </w:rPr>
        <w:t>张某要求李某承担医疗费、误工费等。李某认为自己无偿搭载张某，应当减轻赔偿责任。因双方就赔偿数额协商未果，李某被诉至法院。在承办法官多次调解下，双方达成赔偿协议：李某同意适当承担上述费用，张某同意减少李某的赔偿数额。随后，李某如约履行了赔偿义务。</w:t>
      </w:r>
    </w:p>
    <w:p w14:paraId="0C056C2D">
      <w:pPr>
        <w:spacing w:line="360" w:lineRule="auto"/>
        <w:ind w:firstLine="420"/>
        <w:jc w:val="left"/>
        <w:textAlignment w:val="center"/>
        <w:rPr>
          <w:color w:val="000000"/>
        </w:rPr>
      </w:pPr>
      <w:r>
        <w:rPr>
          <w:rFonts w:ascii="楷体" w:hAnsi="楷体" w:eastAsia="楷体" w:cs="楷体"/>
          <w:color w:val="000000"/>
        </w:rPr>
        <w:t>○○○相关链接………………………………………………………………………………………………</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CFA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7EC53">
            <w:pPr>
              <w:spacing w:line="360" w:lineRule="auto"/>
              <w:ind w:firstLine="420"/>
              <w:jc w:val="left"/>
              <w:textAlignment w:val="center"/>
              <w:rPr>
                <w:color w:val="000000"/>
              </w:rPr>
            </w:pPr>
            <w:r>
              <w:rPr>
                <w:rFonts w:ascii="楷体" w:hAnsi="楷体" w:eastAsia="楷体" w:cs="楷体"/>
                <w:color w:val="000000"/>
              </w:rPr>
              <w:t>【好意同乘规则】</w:t>
            </w:r>
          </w:p>
        </w:tc>
      </w:tr>
      <w:tr w14:paraId="3EBB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37353">
            <w:pPr>
              <w:spacing w:line="360" w:lineRule="auto"/>
              <w:ind w:firstLine="420"/>
              <w:jc w:val="left"/>
              <w:textAlignment w:val="center"/>
              <w:rPr>
                <w:color w:val="000000"/>
              </w:rPr>
            </w:pPr>
            <w:r>
              <w:rPr>
                <w:rFonts w:ascii="楷体" w:hAnsi="楷体" w:eastAsia="楷体" w:cs="楷体"/>
                <w:color w:val="000000"/>
              </w:rPr>
              <w:t>《中华人民共和国民法典》第一千二百一十七条：</w:t>
            </w:r>
            <w:r>
              <w:rPr>
                <w:rFonts w:ascii="宋体" w:hAnsi="宋体" w:eastAsia="宋体" w:cs="宋体"/>
                <w:color w:val="000000"/>
              </w:rPr>
              <w:t>“</w:t>
            </w:r>
            <w:r>
              <w:rPr>
                <w:rFonts w:ascii="楷体" w:hAnsi="楷体" w:eastAsia="楷体" w:cs="楷体"/>
                <w:color w:val="000000"/>
              </w:rPr>
              <w:t>非营运机动车发生交通事故造成无偿搭乘人损害，属于该机动车一方责任的，应当减轻其赔偿责任，但是机动车使用人有故意或者重大过失的除外。</w:t>
            </w:r>
            <w:r>
              <w:rPr>
                <w:rFonts w:ascii="宋体" w:hAnsi="宋体" w:eastAsia="宋体" w:cs="宋体"/>
                <w:color w:val="000000"/>
              </w:rPr>
              <w:t>”</w:t>
            </w:r>
          </w:p>
        </w:tc>
      </w:tr>
    </w:tbl>
    <w:p w14:paraId="6A14E1FB">
      <w:pPr>
        <w:spacing w:line="360" w:lineRule="auto"/>
        <w:jc w:val="left"/>
        <w:textAlignment w:val="center"/>
        <w:rPr>
          <w:color w:val="000000"/>
        </w:rPr>
      </w:pPr>
      <w:r>
        <w:rPr>
          <w:rFonts w:ascii="宋体" w:hAnsi="宋体" w:eastAsia="宋体" w:cs="宋体"/>
          <w:color w:val="000000"/>
        </w:rPr>
        <w:t>结合材料，运用法律与生活知识，说明调解协议约定内容的依据以及此纠纷被成功化解的意义。</w:t>
      </w:r>
    </w:p>
    <w:p w14:paraId="492892E0">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3D045F00">
      <w:pPr>
        <w:spacing w:line="360" w:lineRule="auto"/>
        <w:ind w:firstLine="420"/>
        <w:jc w:val="left"/>
        <w:textAlignment w:val="center"/>
        <w:rPr>
          <w:color w:val="000000"/>
        </w:rPr>
      </w:pPr>
      <w:r>
        <w:rPr>
          <w:rFonts w:ascii="楷体" w:hAnsi="楷体" w:eastAsia="楷体" w:cs="楷体"/>
          <w:color w:val="000000"/>
        </w:rPr>
        <w:t>当今的中国，以发展增益世界繁荣，以文化感润世道人心。在伦敦发布的《2025年全球软实力指数》中显示，中国软实力升至世界第二位。</w:t>
      </w:r>
    </w:p>
    <w:p w14:paraId="76DF11BE">
      <w:pPr>
        <w:spacing w:line="360" w:lineRule="auto"/>
        <w:ind w:firstLine="420"/>
        <w:jc w:val="left"/>
        <w:textAlignment w:val="center"/>
        <w:rPr>
          <w:color w:val="000000"/>
        </w:rPr>
      </w:pPr>
      <w:r>
        <w:rPr>
          <w:color w:val="000000"/>
        </w:rPr>
        <w:tab/>
      </w:r>
      <w:r>
        <w:rPr>
          <w:color w:val="000000"/>
        </w:rPr>
        <w:t xml:space="preserve"> </w:t>
      </w:r>
      <w:r>
        <w:rPr>
          <w:rFonts w:ascii="宋体" w:hAnsi="宋体" w:eastAsia="宋体" w:cs="宋体"/>
          <w:color w:val="000000"/>
        </w:rPr>
        <w:t>材料一  【多彩中华  美美与共】</w:t>
      </w:r>
    </w:p>
    <w:p w14:paraId="419FC361">
      <w:pPr>
        <w:spacing w:line="360" w:lineRule="auto"/>
        <w:ind w:firstLine="420"/>
        <w:jc w:val="left"/>
        <w:textAlignment w:val="center"/>
        <w:rPr>
          <w:color w:val="000000"/>
        </w:rPr>
      </w:pPr>
      <w:r>
        <w:rPr>
          <w:rFonts w:ascii="楷体" w:hAnsi="楷体" w:eastAsia="楷体" w:cs="楷体"/>
          <w:color w:val="000000"/>
        </w:rPr>
        <w:t>中国软实力提升，本源在于中国式现代化具有显著优势。中国式现代化展现了现代化的另一幅图景，许多发展中国家表达了向中国学习的愿望。作为世界大国，中国以自身发展造福世界，用菌草技术让巴布亚新几内亚农民实现增收，用医疗援助帮助非洲提高公共卫生水平</w:t>
      </w:r>
      <w:r>
        <w:rPr>
          <w:rFonts w:ascii="宋体" w:hAnsi="宋体" w:eastAsia="宋体" w:cs="宋体"/>
          <w:color w:val="000000"/>
        </w:rPr>
        <w:t>……</w:t>
      </w:r>
      <w:r>
        <w:rPr>
          <w:rFonts w:ascii="楷体" w:hAnsi="楷体" w:eastAsia="楷体" w:cs="楷体"/>
          <w:color w:val="000000"/>
        </w:rPr>
        <w:t>中国的努力得到发展中国家高度赞扬。中华优秀传统文化也在国际上绽放异彩，太极拳、春节等先后被列入联合国教科文组织人类非物质文化遗产代表作名录：《哪吒之魔童闹海》登顶全球动画电影票房榜，《黑神话：悟空》获全球游戏大奖。中国不仅是传承数千年的文化大国，也是国际多边主义的坚定维护者。中国提出的一系列对外倡议和对国际、地区相关机制制定的积极参与取得丰硕成果，这些成果惠己达人，使越来越多国家感受到中国的大国担当。</w:t>
      </w:r>
    </w:p>
    <w:p w14:paraId="4E16AD05">
      <w:pPr>
        <w:spacing w:line="360" w:lineRule="auto"/>
        <w:jc w:val="left"/>
        <w:textAlignment w:val="center"/>
        <w:rPr>
          <w:color w:val="000000"/>
        </w:rPr>
      </w:pPr>
      <w:r>
        <w:rPr>
          <w:color w:val="000000"/>
        </w:rPr>
        <w:t>（1）</w:t>
      </w:r>
      <w:r>
        <w:rPr>
          <w:rFonts w:ascii="宋体" w:hAnsi="宋体" w:eastAsia="宋体" w:cs="宋体"/>
          <w:color w:val="000000"/>
        </w:rPr>
        <w:t>结合材料一，运用当代国际政治与经济知识，分析中国软实力获得世界认可的原因。</w:t>
      </w:r>
    </w:p>
    <w:p w14:paraId="22048A71">
      <w:pPr>
        <w:spacing w:line="360" w:lineRule="auto"/>
        <w:ind w:firstLine="420"/>
        <w:jc w:val="left"/>
        <w:textAlignment w:val="center"/>
        <w:rPr>
          <w:color w:val="000000"/>
        </w:rPr>
      </w:pPr>
      <w:r>
        <w:rPr>
          <w:color w:val="000000"/>
        </w:rPr>
        <w:tab/>
      </w:r>
      <w:r>
        <w:rPr>
          <w:rFonts w:ascii="宋体" w:hAnsi="宋体" w:eastAsia="宋体" w:cs="宋体"/>
          <w:color w:val="000000"/>
        </w:rPr>
        <w:t>材料二【中医智慧  泽被天下】</w:t>
      </w:r>
    </w:p>
    <w:p w14:paraId="56C90A41">
      <w:pPr>
        <w:spacing w:line="360" w:lineRule="auto"/>
        <w:ind w:firstLine="420"/>
        <w:jc w:val="left"/>
        <w:textAlignment w:val="center"/>
        <w:rPr>
          <w:color w:val="000000"/>
        </w:rPr>
      </w:pPr>
      <w:r>
        <w:rPr>
          <w:rFonts w:ascii="楷体" w:hAnsi="楷体" w:eastAsia="楷体" w:cs="楷体"/>
          <w:color w:val="000000"/>
        </w:rPr>
        <w:t>中医针灸是中国文化软实力的一个重要载体。作为中国先民与疾病斗争中形成的一种医疗技艺，它由针法和灸法构成。针法是以针刺经络穴位的治疗方法。石器时代的人们发现，以尖锐石器按压身体疼痛部位能使症状缓解或消失，最早的针具——砭石应运而生。灸法则是以艾草等熏灼穴位施治。它是古人用火时，受某些病痛经火熏灼得以缓解的启示发明的。</w:t>
      </w:r>
    </w:p>
    <w:p w14:paraId="6290DFB5">
      <w:pPr>
        <w:spacing w:line="360" w:lineRule="auto"/>
        <w:ind w:firstLine="420"/>
        <w:jc w:val="left"/>
        <w:textAlignment w:val="center"/>
        <w:rPr>
          <w:color w:val="000000"/>
        </w:rPr>
      </w:pPr>
      <w:r>
        <w:rPr>
          <w:rFonts w:ascii="楷体" w:hAnsi="楷体" w:eastAsia="楷体" w:cs="楷体"/>
          <w:color w:val="000000"/>
        </w:rPr>
        <w:t>在前人长期针灸实践中，针具和疗法得到改进，相关研究也逐步深入。《黄帝内经》是最早系统论述针灸疗法及适应症的经典；在唐代，针灸在中医体系中的地位正式确立；鉴于当时针灸古籍</w:t>
      </w:r>
      <w:r>
        <w:rPr>
          <w:rFonts w:ascii="宋体" w:hAnsi="宋体" w:eastAsia="宋体" w:cs="宋体"/>
          <w:color w:val="000000"/>
        </w:rPr>
        <w:t>“</w:t>
      </w:r>
      <w:r>
        <w:rPr>
          <w:rFonts w:ascii="楷体" w:hAnsi="楷体" w:eastAsia="楷体" w:cs="楷体"/>
          <w:color w:val="000000"/>
        </w:rPr>
        <w:t>错讹甚多</w:t>
      </w:r>
      <w:r>
        <w:rPr>
          <w:rFonts w:ascii="宋体" w:hAnsi="宋体" w:eastAsia="宋体" w:cs="宋体"/>
          <w:color w:val="000000"/>
        </w:rPr>
        <w:t>”</w:t>
      </w:r>
      <w:r>
        <w:rPr>
          <w:rFonts w:ascii="楷体" w:hAnsi="楷体" w:eastAsia="楷体" w:cs="楷体"/>
          <w:color w:val="000000"/>
        </w:rPr>
        <w:t>，北宋名医王惟一结合针灸实践编撰的《铜人腧穴针灸图经》对之加以修正和补充，推进了针灸的规范化和专业化；以明代《针灸大成》为代表的历代针灸典籍，为后世学习针灸提供了重要参考。</w:t>
      </w:r>
    </w:p>
    <w:p w14:paraId="244C72A3">
      <w:pPr>
        <w:spacing w:line="360" w:lineRule="auto"/>
        <w:ind w:firstLine="420"/>
        <w:jc w:val="left"/>
        <w:textAlignment w:val="center"/>
        <w:rPr>
          <w:color w:val="000000"/>
        </w:rPr>
      </w:pPr>
      <w:r>
        <w:rPr>
          <w:rFonts w:ascii="楷体" w:hAnsi="楷体" w:eastAsia="楷体" w:cs="楷体"/>
          <w:color w:val="000000"/>
        </w:rPr>
        <w:t>近几十年来，通过与免疫、神经生理等多学科融合，中医针灸理论研究范围逐步扩展。随着理论成果的应用和现代科技的影响，针灸针与手术刀融合而成的针刀等针具种类日益丰富，针灸智能机器人等新型设备也成功研发；受手法运针启发，人们发明了激光针法、微波针法等现代疗法，提升了治疗的精准度和效率。可见，针灸这一伟大的医学智慧还有更大潜力值得发掘。</w:t>
      </w:r>
    </w:p>
    <w:p w14:paraId="32F83DF4">
      <w:pPr>
        <w:spacing w:line="360" w:lineRule="auto"/>
        <w:ind w:firstLine="420"/>
        <w:jc w:val="left"/>
        <w:textAlignment w:val="center"/>
        <w:rPr>
          <w:color w:val="000000"/>
        </w:rPr>
      </w:pPr>
      <w:r>
        <w:rPr>
          <w:rFonts w:ascii="楷体" w:hAnsi="楷体" w:eastAsia="楷体" w:cs="楷体"/>
          <w:color w:val="000000"/>
        </w:rPr>
        <w:t>目前，中医针灸作为</w:t>
      </w:r>
      <w:r>
        <w:rPr>
          <w:rFonts w:ascii="宋体" w:hAnsi="宋体" w:eastAsia="宋体" w:cs="宋体"/>
          <w:color w:val="000000"/>
        </w:rPr>
        <w:t>“</w:t>
      </w:r>
      <w:r>
        <w:rPr>
          <w:rFonts w:ascii="楷体" w:hAnsi="楷体" w:eastAsia="楷体" w:cs="楷体"/>
          <w:color w:val="000000"/>
        </w:rPr>
        <w:t>当今全球应用最广泛、接受程度最高的传统医学</w:t>
      </w:r>
      <w:r>
        <w:rPr>
          <w:rFonts w:ascii="宋体" w:hAnsi="宋体" w:eastAsia="宋体" w:cs="宋体"/>
          <w:color w:val="000000"/>
        </w:rPr>
        <w:t>”</w:t>
      </w:r>
      <w:r>
        <w:rPr>
          <w:rFonts w:ascii="楷体" w:hAnsi="楷体" w:eastAsia="楷体" w:cs="楷体"/>
          <w:color w:val="000000"/>
        </w:rPr>
        <w:t>，为保障全人类健康发挥着积极作用。</w:t>
      </w:r>
    </w:p>
    <w:p w14:paraId="6CD669AD">
      <w:pPr>
        <w:spacing w:line="360" w:lineRule="auto"/>
        <w:jc w:val="left"/>
        <w:textAlignment w:val="center"/>
        <w:rPr>
          <w:color w:val="000000"/>
        </w:rPr>
      </w:pPr>
      <w:r>
        <w:rPr>
          <w:color w:val="000000"/>
        </w:rPr>
        <w:t>（2）</w:t>
      </w:r>
      <w:r>
        <w:rPr>
          <w:rFonts w:ascii="宋体" w:hAnsi="宋体" w:eastAsia="宋体" w:cs="宋体"/>
          <w:color w:val="000000"/>
        </w:rPr>
        <w:t>中医针灸理论是在与实践的相互作用中不断发展的。结合材料二，运用事物发展的源泉和动力的知识对此加以阐释。</w:t>
      </w:r>
    </w:p>
    <w:p w14:paraId="3E3074EB">
      <w:pPr>
        <w:spacing w:line="360" w:lineRule="auto"/>
        <w:jc w:val="left"/>
        <w:textAlignment w:val="center"/>
        <w:rPr>
          <w:color w:val="000000"/>
        </w:rPr>
      </w:pPr>
      <w:r>
        <w:rPr>
          <w:color w:val="000000"/>
        </w:rPr>
        <w:t>（3）</w:t>
      </w:r>
      <w:r>
        <w:rPr>
          <w:rFonts w:ascii="宋体" w:hAnsi="宋体" w:eastAsia="宋体" w:cs="宋体"/>
          <w:color w:val="000000"/>
        </w:rPr>
        <w:t>结合材料二，分析人们在中医针灸诞生和发展过程中是如何运用联想思维实现创新的。</w:t>
      </w:r>
    </w:p>
    <w:p w14:paraId="3C650C48">
      <w:pPr>
        <w:spacing w:line="360" w:lineRule="auto"/>
        <w:ind w:firstLine="420"/>
        <w:jc w:val="left"/>
        <w:textAlignment w:val="center"/>
        <w:rPr>
          <w:color w:val="000000"/>
        </w:rPr>
      </w:pPr>
      <w:r>
        <w:rPr>
          <w:color w:val="000000"/>
        </w:rPr>
        <w:tab/>
      </w:r>
      <w:r>
        <w:rPr>
          <w:rFonts w:ascii="宋体" w:hAnsi="宋体" w:eastAsia="宋体" w:cs="宋体"/>
          <w:color w:val="000000"/>
        </w:rPr>
        <w:t>材料三【中药瑰宝  强“参”济世】</w:t>
      </w:r>
    </w:p>
    <w:p w14:paraId="345174A6">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世界人参看中国</w:t>
      </w:r>
      <w:r>
        <w:rPr>
          <w:rFonts w:ascii="宋体" w:hAnsi="宋体" w:eastAsia="宋体" w:cs="宋体"/>
          <w:color w:val="000000"/>
        </w:rPr>
        <w:t>”</w:t>
      </w:r>
      <w:r>
        <w:rPr>
          <w:rFonts w:ascii="楷体" w:hAnsi="楷体" w:eastAsia="楷体" w:cs="楷体"/>
          <w:color w:val="000000"/>
        </w:rPr>
        <w:t>。作为传统名贵中药材，人参的独特功效为世界科学界公认。</w:t>
      </w:r>
    </w:p>
    <w:p w14:paraId="6BD3F289">
      <w:pPr>
        <w:spacing w:line="360" w:lineRule="auto"/>
        <w:ind w:firstLine="420"/>
        <w:jc w:val="left"/>
        <w:textAlignment w:val="center"/>
        <w:rPr>
          <w:color w:val="000000"/>
        </w:rPr>
      </w:pPr>
      <w:r>
        <w:rPr>
          <w:rFonts w:ascii="楷体" w:hAnsi="楷体" w:eastAsia="楷体" w:cs="楷体"/>
          <w:color w:val="000000"/>
        </w:rPr>
        <w:t>人参的药用价值与其品质紧密相关。人参生长过程中，影响其品质的因素有气候、土壤、光照、田间管理等。科研人员研制了一种生物制剂，根据初步实验结果，认为用该制剂对特定生长期的人参进行叶面喷施，可以提升人参的品质。</w:t>
      </w:r>
    </w:p>
    <w:p w14:paraId="4B8F7B85">
      <w:pPr>
        <w:spacing w:line="360" w:lineRule="auto"/>
        <w:jc w:val="left"/>
        <w:textAlignment w:val="center"/>
        <w:rPr>
          <w:color w:val="000000"/>
        </w:rPr>
      </w:pPr>
      <w:r>
        <w:rPr>
          <w:color w:val="000000"/>
        </w:rPr>
        <w:t>（4）</w:t>
      </w:r>
      <w:r>
        <w:rPr>
          <w:rFonts w:ascii="宋体" w:hAnsi="宋体" w:eastAsia="宋体" w:cs="宋体"/>
          <w:color w:val="000000"/>
        </w:rPr>
        <w:t>结合材料三，在探求因果联系的方法中选择一种适宜的方法，设计一个方案，验证科研人员的观点。</w:t>
      </w:r>
    </w:p>
    <w:p w14:paraId="4F06521C">
      <w:pPr>
        <w:spacing w:line="360" w:lineRule="auto"/>
        <w:jc w:val="left"/>
        <w:textAlignment w:val="center"/>
        <w:rPr>
          <w:color w:val="000000"/>
        </w:rPr>
      </w:pPr>
      <w:r>
        <w:rPr>
          <w:rFonts w:ascii="宋体" w:hAnsi="宋体" w:eastAsia="宋体" w:cs="宋体"/>
          <w:color w:val="000000"/>
        </w:rPr>
        <w:t>要求：方法适宜，方案合理且符合所选方法的要求，逻辑严谨，表述清晰，字数</w:t>
      </w:r>
      <w:r>
        <w:rPr>
          <w:rFonts w:ascii="Times New Roman" w:hAnsi="Times New Roman" w:eastAsia="Times New Roman" w:cs="Times New Roman"/>
          <w:color w:val="000000"/>
        </w:rPr>
        <w:t>100~150</w:t>
      </w:r>
      <w:r>
        <w:rPr>
          <w:rFonts w:ascii="宋体" w:hAnsi="宋体" w:eastAsia="宋体" w:cs="宋体"/>
          <w:color w:val="000000"/>
        </w:rPr>
        <w:t>字。</w:t>
      </w:r>
    </w:p>
    <w:p w14:paraId="621A3044">
      <w:pPr>
        <w:spacing w:line="360" w:lineRule="auto"/>
        <w:jc w:val="left"/>
        <w:textAlignment w:val="center"/>
        <w:rPr>
          <w:color w:val="000000"/>
        </w:rPr>
      </w:pPr>
      <w:r>
        <w:rPr>
          <w:color w:val="000000"/>
        </w:rPr>
        <w:br w:type="textWrapping"/>
      </w:r>
    </w:p>
    <w:p w14:paraId="2D18B37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6F3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C9B7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0D0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22D6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7A98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CB1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614812"/>
    <w:rsid w:val="2C1F6214"/>
    <w:rsid w:val="35DE18D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5316</Words>
  <Characters>5440</Characters>
  <Lines>0</Lines>
  <Paragraphs>0</Paragraphs>
  <TotalTime>5</TotalTime>
  <ScaleCrop>false</ScaleCrop>
  <LinksUpToDate>false</LinksUpToDate>
  <CharactersWithSpaces>5718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2025-06-12T06:10:00Z</dcterms:created>
  <dc:creator>学科网试题生产平台</dc:creator>
  <dc:description>3774168233254912</dc:description>
  <cp:lastModifiedBy>上帝掷骰子吗</cp:lastModifiedBy>
  <dcterms:modified xsi:type="dcterms:W3CDTF">2026-02-10T06:56:33Z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44B256438A7A423689AEB97E3BC0D205_12</vt:lpwstr>
  </property>
</Properties>
</file>