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5CF3E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10922000</wp:posOffset>
            </wp:positionV>
            <wp:extent cx="342900" cy="2794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2025年湖南省长沙市中考道德与法治真题</w:t>
      </w:r>
    </w:p>
    <w:p w14:paraId="145AF2A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833ADB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1. </w:t>
      </w:r>
      <w:r>
        <w:rPr>
          <w:rFonts w:ascii="宋体" w:hAnsi="宋体" w:eastAsia="宋体" w:cs="宋体"/>
          <w:b/>
          <w:color w:val="auto"/>
          <w:sz w:val="24"/>
        </w:rPr>
        <w:t>答题前，请考生先将自己的姓名、准考证号填写清楚，并认真核对条形码上的姓名、准考证号、考室和座位号：</w:t>
      </w:r>
    </w:p>
    <w:p w14:paraId="6A1D522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2. </w:t>
      </w:r>
      <w:r>
        <w:rPr>
          <w:rFonts w:ascii="宋体" w:hAnsi="宋体" w:eastAsia="宋体" w:cs="宋体"/>
          <w:b/>
          <w:color w:val="auto"/>
          <w:sz w:val="24"/>
        </w:rPr>
        <w:t>必须在答题卡上答题，在草稿纸、试题卷上答题无效；</w:t>
      </w:r>
    </w:p>
    <w:p w14:paraId="0C8D276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3. </w:t>
      </w:r>
      <w:r>
        <w:rPr>
          <w:rFonts w:ascii="宋体" w:hAnsi="宋体" w:eastAsia="宋体" w:cs="宋体"/>
          <w:b/>
          <w:color w:val="auto"/>
          <w:sz w:val="24"/>
        </w:rPr>
        <w:t>答题时，请考生注意各大题题号后面的答题提示：</w:t>
      </w:r>
    </w:p>
    <w:p w14:paraId="7282AC9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4. </w:t>
      </w:r>
      <w:r>
        <w:rPr>
          <w:rFonts w:ascii="宋体" w:hAnsi="宋体" w:eastAsia="宋体" w:cs="宋体"/>
          <w:b/>
          <w:color w:val="auto"/>
          <w:sz w:val="24"/>
        </w:rPr>
        <w:t>请勿折叠答题卡，保持字体工整、笔迹清晰、卡面清洁；</w:t>
      </w:r>
    </w:p>
    <w:p w14:paraId="1BF1D93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5. </w:t>
      </w:r>
      <w:r>
        <w:rPr>
          <w:rFonts w:ascii="宋体" w:hAnsi="宋体" w:eastAsia="宋体" w:cs="宋体"/>
          <w:b/>
          <w:color w:val="auto"/>
          <w:sz w:val="24"/>
        </w:rPr>
        <w:t>答题卡上不得使用涂改液、涂改胶和贴纸；</w:t>
      </w:r>
    </w:p>
    <w:p w14:paraId="6DFA531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6. </w:t>
      </w:r>
      <w:r>
        <w:rPr>
          <w:rFonts w:ascii="宋体" w:hAnsi="宋体" w:eastAsia="宋体" w:cs="宋体"/>
          <w:b/>
          <w:color w:val="auto"/>
          <w:sz w:val="24"/>
        </w:rPr>
        <w:t>本学科为开卷考试，全卷共两道大题，考试时量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F166D8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一、选择题（在下列各题的四个选项中，只有一项是最符合题意的。本大题共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D041A6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 xml:space="preserve">2024 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15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18</w:t>
      </w:r>
      <w:r>
        <w:rPr>
          <w:rFonts w:ascii="宋体" w:hAnsi="宋体" w:eastAsia="宋体" w:cs="宋体"/>
          <w:color w:val="auto"/>
        </w:rPr>
        <w:t>日，中国共产党第二十届中央委员会第三次全体会议在北京举行。全会审议通过了《中共中央关于进一步全面深化改革、推进中国式现代化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决定》。这彰显了党中央（　　）</w:t>
      </w:r>
    </w:p>
    <w:p w14:paraId="1EEDB5E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将改革进行到底的坚强决心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建成小康社会的庄严承诺</w:t>
      </w:r>
    </w:p>
    <w:p w14:paraId="3D5E8C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打赢脱贫攻坚战的必胜信念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实现民族独立的坚定信心</w:t>
      </w:r>
    </w:p>
    <w:p w14:paraId="26828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日，国家主席习近平在和平共处五项原则发表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周年纪念大会上发表重要讲话。他指出，五项原则被相继载入一系列重要国际文件，得到国际社会广泛认同和遵循。坚持和平共处五项原则有助于（　　）</w:t>
      </w:r>
    </w:p>
    <w:p w14:paraId="14EEA3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①彻底解决国际社会冲突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②提高我国的国际影响力</w:t>
      </w:r>
    </w:p>
    <w:p w14:paraId="1DE26B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③推动建设新型国际关系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④维护世界的和平与发展</w:t>
      </w:r>
    </w:p>
    <w:p w14:paraId="318710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648B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“共和国勋章”获得者黄宗德参军入伍后，在多场战役战斗中冲锋在前、屡立战功，为保家卫国浴血奋战，是英勇顽强、不怕牺牲的战斗英雄。黄宗德的事迹引领青少年（　　）</w:t>
      </w:r>
    </w:p>
    <w:p w14:paraId="3C3A35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敢于斗争，捍卫国家利益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依法治军，增强国防力量</w:t>
      </w:r>
    </w:p>
    <w:p w14:paraId="7F3401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依据兴趣，规划职业生涯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化解冲突，学会礼让他人</w:t>
      </w:r>
    </w:p>
    <w:p w14:paraId="2DF00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某校开展“我是塔台设计师”活动，向同学们征集新操场的塔台设计方案。各学习小组绘制图纸、制作模型、撰写材料、汇报成果……该活动有利于学生（　　）</w:t>
      </w:r>
    </w:p>
    <w:p w14:paraId="5E5FF0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树立底线意识，抵制不良诱惑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增强实践能力，提升综合素质</w:t>
      </w:r>
    </w:p>
    <w:p w14:paraId="00CE1E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参与校园建设，扩大学校规模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培养批判精神，否定一切权威</w:t>
      </w:r>
    </w:p>
    <w:p w14:paraId="7C3A4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绿水青山就是金山银山。下图漫画启示我们（　　）</w:t>
      </w:r>
    </w:p>
    <w:p w14:paraId="0FE81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619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B34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①团结奋斗，共筑生命家园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②持续开发，勇于战胜自然</w:t>
      </w:r>
    </w:p>
    <w:p w14:paraId="26E8ED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③保护环境，坚持绿色发展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④遵守规则，维护公共秩序</w:t>
      </w:r>
    </w:p>
    <w:p w14:paraId="176468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CCFF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习近平总书记动情地说：“看到各位老师精神这么好，我心里特别高兴。当年老师对我们要求十分严厉，现在回想起来，终生受益。”“您给人民带来了幸福。”一位老师说。习近平总书记答道：“是老师培养了我们。”这段对话告诉我们要（　　）</w:t>
      </w:r>
    </w:p>
    <w:p w14:paraId="588C90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孝亲敬长，关爱家人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②融入集体，积极竞争</w:t>
      </w:r>
    </w:p>
    <w:p w14:paraId="4C5BB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珍惜情谊，感念师恩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④彼此尊重，相互关心</w:t>
      </w:r>
    </w:p>
    <w:p w14:paraId="156BF9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F388C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某班学生参观长沙简牍博物馆时，被战国楚简、秦简、两汉简等展品吸引。这些简牍有的记录了一斗粟米的税收，有的记录了郡县治理的方略……从中我们感受到（　　）</w:t>
      </w:r>
    </w:p>
    <w:p w14:paraId="3ECB2B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中华文化源远流长、博大精深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中华传统美德内涵十分丰富</w:t>
      </w:r>
    </w:p>
    <w:p w14:paraId="170822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文化发展不忘本来、吸收外来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中华传统文化都是宝贵财富</w:t>
      </w:r>
    </w:p>
    <w:p w14:paraId="0A83C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三十年前，西藏贡嘎县迎来了长沙的首批援藏干部。从此，两地密切交往、深入合作，结下了山海情谊，取得了丰硕成果。三十年间，贡嘎县生产总值增长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多倍，农牧民人均可支配收入增长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倍……这些成果的取得离不开（　　）</w:t>
      </w:r>
    </w:p>
    <w:p w14:paraId="4939E4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①铸牢中华民族共同体意识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②海峡两岸的深度融合发展</w:t>
      </w:r>
    </w:p>
    <w:p w14:paraId="4508AE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③长贡两地人民的守望相助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④国家对民族地区大力支持</w:t>
      </w:r>
    </w:p>
    <w:p w14:paraId="1363B7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B138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下面是某小区解决“停车难”问题的过程。该小区的做法好在（　　）</w:t>
      </w:r>
    </w:p>
    <w:p w14:paraId="6516F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32130"/>
            <wp:effectExtent l="0" t="0" r="0" b="127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3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49D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①形成了完备的法律体系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②完善了我国的根本政治制度</w:t>
      </w:r>
    </w:p>
    <w:p w14:paraId="246365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③众人的事情由众人商量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④群众合理诉求得以基本实现</w:t>
      </w:r>
    </w:p>
    <w:p w14:paraId="143156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0A44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我国宪法规定：“中华人民共和国公民在法律面前一律平等。”下列内容体现这一规定的是（　　）</w:t>
      </w:r>
    </w:p>
    <w:p w14:paraId="40414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神舟二十号载人飞船在酒泉卫星发射中心成功发射</w:t>
      </w:r>
    </w:p>
    <w:p w14:paraId="65749B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第四届湖南旅游发展大会在历史文化名城岳阳举行</w:t>
      </w:r>
    </w:p>
    <w:p w14:paraId="57C19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澳门回归祖国二十五年来发生了翻天覆地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</w:t>
      </w:r>
    </w:p>
    <w:p w14:paraId="462A0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来自不同行业的全国人大代表齐聚北京共商国是</w:t>
      </w:r>
    </w:p>
    <w:p w14:paraId="4C62D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中国始终是全球发展的贡献者。从下图可以看出，在该时间段（　　）</w:t>
      </w:r>
    </w:p>
    <w:p w14:paraId="59DA0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2305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398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①中国经济的平均增速相对较快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②中国为多国提供了技术和设备</w:t>
      </w:r>
    </w:p>
    <w:p w14:paraId="4536C8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③中国为世界经济增长注入活力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④国际环境中不确定性明显增加</w:t>
      </w:r>
    </w:p>
    <w:p w14:paraId="11B025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BFD1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守住生命，我们才能感受四季的冷暖变化，体验生活的千姿百态。某班举行主题为“守护生命”的书签制作活动，以下内容适合写入书签的有（　　）</w:t>
      </w:r>
    </w:p>
    <w:p w14:paraId="3F8B6D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①心有所畏，事事都要忍让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②行有所止，远离有害物质</w:t>
      </w:r>
    </w:p>
    <w:p w14:paraId="7A8A26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③言有所戒，从不表达意见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④学有所得，诵读经典书籍</w:t>
      </w:r>
    </w:p>
    <w:p w14:paraId="3C8BFD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BE9DDB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13~15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0A8E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【诚实守信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立身之本】</w:t>
      </w:r>
    </w:p>
    <w:p w14:paraId="431020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人而无信，不知其可也。打开成长记录袋，我们一起回顾小星的生活片段。</w:t>
      </w:r>
    </w:p>
    <w:p w14:paraId="6F0851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</w:t>
      </w:r>
      <w:r>
        <w:rPr>
          <w:rFonts w:ascii="楷体" w:hAnsi="楷体" w:eastAsia="楷体" w:cs="楷体"/>
          <w:color w:val="000000"/>
        </w:rPr>
        <w:t>和同学一起去参加志愿服务活动，我按约定时间提前5分钟到达集合地点。</w:t>
      </w:r>
    </w:p>
    <w:p w14:paraId="165F03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</w:t>
      </w:r>
      <w:r>
        <w:rPr>
          <w:rFonts w:ascii="楷体" w:hAnsi="楷体" w:eastAsia="楷体" w:cs="楷体"/>
          <w:color w:val="000000"/>
        </w:rPr>
        <w:t>我去医院看望需要住院治疗的爷爷，对他说：“没事的，马上就会好。”</w:t>
      </w:r>
    </w:p>
    <w:p w14:paraId="484452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</w:t>
      </w:r>
      <w:r>
        <w:rPr>
          <w:rFonts w:ascii="楷体" w:hAnsi="楷体" w:eastAsia="楷体" w:cs="楷体"/>
          <w:color w:val="000000"/>
        </w:rPr>
        <w:t>全家去外地旅游，爸爸打开手机上的租车软件，发现信用积分高，可免押金租车。</w:t>
      </w:r>
    </w:p>
    <w:p w14:paraId="442042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阅读上述材料，运用所学知识，说说怎样做一个诚实守信的人。</w:t>
      </w:r>
    </w:p>
    <w:p w14:paraId="32827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【体味学习 拔节成长】</w:t>
      </w:r>
    </w:p>
    <w:p w14:paraId="3953F1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每一次不轻言放弃的坚忍，都会让我们收获更多成长的喜悦。翻开小成同学的青春手册，我们一起了解他的成长故事。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4D55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20" w:hRule="atLeast"/>
        </w:trPr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03CB0E">
            <w:pPr>
              <w:spacing w:line="360" w:lineRule="auto"/>
              <w:ind w:firstLine="45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真的无法用语言来描述此时的心情，我想大声告诉所有同学：“我解出了这道题！”但我看到其他同学还在苦思冥想，就忍住了。为了这道题，我整节自习课都在认真思考，用心演算。在这个过程中，我经历了困惑、疑虑，甚至多次想放弃……功夫不负有心人，就在我感到“山重水复”的时候，突然“柳暗花明”。这种战胜自己的感觉太好了。</w:t>
            </w:r>
          </w:p>
        </w:tc>
      </w:tr>
    </w:tbl>
    <w:p w14:paraId="65752F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阅读上述材料，运用所学知识，说说小成同学值得我们学习的地方。</w:t>
      </w:r>
    </w:p>
    <w:p w14:paraId="65187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【学法明理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守护正义】</w:t>
      </w:r>
    </w:p>
    <w:p w14:paraId="18C6AA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生活需要法律，法律保障人民的幸福生活。某校组织学生开展“模拟法庭”活动，请你参与其中。</w:t>
      </w:r>
    </w:p>
    <w:tbl>
      <w:tblPr>
        <w:tblStyle w:val="4"/>
        <w:tblW w:w="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25"/>
      </w:tblGrid>
      <w:tr w14:paraId="0960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EF2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法律链接</w:t>
            </w:r>
          </w:p>
          <w:p w14:paraId="4E75FDEB">
            <w:pPr>
              <w:spacing w:line="360" w:lineRule="auto"/>
              <w:ind w:firstLine="45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《中华人民共和国民法典》第一千一百七十九条  侵害他人造成人身损害的，应当赔偿医疗费、护理费、交通费、营养费、住院伙食补助费等为治疗和康复支出的合理费用，以及因误工减少的收入……</w:t>
            </w:r>
          </w:p>
        </w:tc>
      </w:tr>
    </w:tbl>
    <w:p w14:paraId="3CAD04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案件回放：行人周某闯红灯穿过人行横道，撞倒了骑电动自行车的刘某，对刘某造成轻微伤害。刘某报警后，交通管理部门对事故现场进行勘查，认定周某负全部责任。刘某因伤产生医疗费、护理费等各项实际费用八千元。双方多次协商赔偿事宜未果，刘某十分气愤，遂向人民法院提起诉讼，要求追究周某的刑事责任，并赔偿相关损失。</w:t>
      </w:r>
    </w:p>
    <w:p w14:paraId="1DDA37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如果你是法官，你是否支持刘某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诉求？请说明理由。</w:t>
      </w:r>
    </w:p>
    <w:p w14:paraId="0D6BF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【体育强国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逐梦青春】</w:t>
      </w:r>
    </w:p>
    <w:p w14:paraId="1E56A3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习近平总书记强调：“国运兴则体育兴、国家强则体育强。”某班学生围绕“迈向体育强国之路”开展主题学习，请你参与其中。</w:t>
      </w:r>
    </w:p>
    <w:p w14:paraId="5934C8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启思·体育跃迁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05"/>
        <w:gridCol w:w="2555"/>
        <w:gridCol w:w="2840"/>
      </w:tblGrid>
      <w:tr w14:paraId="0D17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8257C3">
            <w:pPr>
              <w:spacing w:line="360" w:lineRule="auto"/>
              <w:ind w:firstLine="21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1932年刘长春孤身参加奥运会的遗憾已经远去，而今，全民健身蓬勃开展、青少年体育生机盎然。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D6E904">
            <w:pPr>
              <w:spacing w:line="360" w:lineRule="auto"/>
              <w:ind w:firstLine="21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1984年许海峰为中国赢得第一枚奥运金牌，而今，我们不仅屡屡摘金夺银，而且更加注重运动风尚。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85F8D">
            <w:pPr>
              <w:spacing w:line="360" w:lineRule="auto"/>
              <w:ind w:firstLine="21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2008年北京奥运会成功举办，而今，我国举办的大型国际赛事在统筹规划中精彩呈现，带动体育产业快速发展。</w:t>
            </w:r>
          </w:p>
        </w:tc>
      </w:tr>
    </w:tbl>
    <w:p w14:paraId="4D286F89">
      <w:pPr>
        <w:spacing w:line="360" w:lineRule="auto"/>
        <w:jc w:val="left"/>
        <w:textAlignment w:val="center"/>
        <w:rPr>
          <w:color w:val="000000"/>
        </w:rPr>
      </w:pPr>
    </w:p>
    <w:p w14:paraId="0BEAC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阅读上述材料，运用所学知识，说说我们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迈向体育强国之路中有何显著优势。</w:t>
      </w:r>
    </w:p>
    <w:p w14:paraId="37F0CA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导行·快乐运动</w:t>
      </w:r>
    </w:p>
    <w:p w14:paraId="22BC6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学校开展全员文体活动、每天开设一节体育课、将课间时长调整为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分钟……营造了良好的运动氛围。</w:t>
      </w:r>
    </w:p>
    <w:tbl>
      <w:tblPr>
        <w:tblStyle w:val="4"/>
        <w:tblW w:w="3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80"/>
      </w:tblGrid>
      <w:tr w14:paraId="58A62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6D0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运动推荐卡</w:t>
            </w:r>
          </w:p>
          <w:p w14:paraId="76E839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推荐项目：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 ①      </w:t>
            </w:r>
          </w:p>
          <w:p w14:paraId="05069F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推荐理由： 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②     </w:t>
            </w:r>
            <w:r>
              <w:rPr>
                <w:rFonts w:ascii="楷体" w:hAnsi="楷体" w:eastAsia="楷体" w:cs="楷体"/>
                <w:color w:val="000000"/>
              </w:rPr>
              <w:t xml:space="preserve">  </w:t>
            </w:r>
          </w:p>
          <w:p w14:paraId="6ECA42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运动宣言：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 ③        </w:t>
            </w:r>
          </w:p>
        </w:tc>
      </w:tr>
    </w:tbl>
    <w:p w14:paraId="38AC5BF8">
      <w:pPr>
        <w:spacing w:line="360" w:lineRule="auto"/>
        <w:jc w:val="left"/>
        <w:textAlignment w:val="center"/>
        <w:rPr>
          <w:color w:val="000000"/>
        </w:rPr>
      </w:pPr>
    </w:p>
    <w:p w14:paraId="08592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请结合学校实际，向同学们推荐一个你喜欢的运动项目，完成“运动推荐卡”。</w:t>
      </w:r>
    </w:p>
    <w:p w14:paraId="1D961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踔厉奋发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面向未来】</w:t>
      </w:r>
    </w:p>
    <w:p w14:paraId="25B97D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湖南是中国的“粮仓”，全国每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碗米饭中就有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碗来自湖南。某校学生开展调查学习，请你参与其中。</w:t>
      </w:r>
    </w:p>
    <w:p w14:paraId="284D77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◎调查报告（节选）</w:t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6660"/>
      </w:tblGrid>
      <w:tr w14:paraId="0631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A8A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调查主题</w:t>
            </w:r>
          </w:p>
        </w:tc>
        <w:tc>
          <w:tcPr>
            <w:tcW w:w="6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E8A2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湖南打造更高水平“洞庭粮仓”</w:t>
            </w:r>
          </w:p>
        </w:tc>
      </w:tr>
      <w:tr w14:paraId="2DB1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A14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调查方法</w:t>
            </w:r>
          </w:p>
        </w:tc>
        <w:tc>
          <w:tcPr>
            <w:tcW w:w="6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CE7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查阅资料、问卷调查、实地调研等</w:t>
            </w:r>
          </w:p>
        </w:tc>
      </w:tr>
      <w:tr w14:paraId="69B5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54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9B2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调查发现</w:t>
            </w:r>
          </w:p>
        </w:tc>
        <w:tc>
          <w:tcPr>
            <w:tcW w:w="6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43C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◆强农新举措</w:t>
            </w:r>
          </w:p>
          <w:p w14:paraId="12954126">
            <w:pPr>
              <w:spacing w:line="360" w:lineRule="auto"/>
              <w:ind w:firstLine="315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建设高标准农田，打造种业高地，加强农机研发与制造；培育扶持农业合作社；多渠道拓宽农副产品销路，加快推动“湘米出湘”等。</w:t>
            </w:r>
          </w:p>
          <w:p w14:paraId="1D4E34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◆乡村新气象</w:t>
            </w:r>
          </w:p>
          <w:p w14:paraId="2BF8BFC9">
            <w:pPr>
              <w:spacing w:line="360" w:lineRule="auto"/>
              <w:ind w:firstLine="315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新举措带来新气象。经验丰富的农民，在高标准农田上辛勤耕耘：返乡创业的大学生，带领合作社成员一起远程插秧、用无人机施肥；越来越多的村民，开展线上直播，推销村里的农副产品。</w:t>
            </w:r>
          </w:p>
          <w:p w14:paraId="5CAF0B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◆农业新图景</w:t>
            </w:r>
          </w:p>
          <w:p w14:paraId="4C9A4662">
            <w:pPr>
              <w:spacing w:line="360" w:lineRule="auto"/>
              <w:ind w:firstLine="315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新气象绘就新图景。2024年湖南水稻面积、产量居全国第1位：农民的种粮收益持续提升；湖南与非洲农业技术合作不断加强，杂交水稻在非洲多个国家落地生根、茁壮成长。</w:t>
            </w:r>
          </w:p>
          <w:p w14:paraId="3BF27D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</w:tbl>
    <w:p w14:paraId="0F3A47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◎探究学习</w:t>
      </w:r>
    </w:p>
    <w:p w14:paraId="14A40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运用所学知识，结合调查发现，说说新时代的农业人才应具备哪些素养。</w:t>
      </w:r>
    </w:p>
    <w:p w14:paraId="08F1BD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阅读上述材料，运用所学知识，分析湖南打造更高水平“洞庭粮仓”的意义。</w:t>
      </w:r>
    </w:p>
    <w:p w14:paraId="394676DB">
      <w:pPr>
        <w:spacing w:line="285" w:lineRule="auto"/>
        <w:jc w:val="left"/>
        <w:textAlignment w:val="center"/>
        <w:rPr>
          <w:color w:val="000000"/>
        </w:rPr>
      </w:pPr>
    </w:p>
    <w:p w14:paraId="36CCF23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4A2B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39D4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E343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5EBA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8CFC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2AC5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02196D"/>
    <w:rsid w:val="2B883804"/>
    <w:rsid w:val="38274566"/>
    <w:rsid w:val="6891487F"/>
    <w:rsid w:val="79C0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3323</Words>
  <Characters>3443</Characters>
  <Lines>0</Lines>
  <Paragraphs>0</Paragraphs>
  <TotalTime>5</TotalTime>
  <ScaleCrop>false</ScaleCrop>
  <LinksUpToDate>false</LinksUpToDate>
  <CharactersWithSpaces>3709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2025-07-04T10:20:00Z</dcterms:created>
  <dc:creator>学科网试题生产平台</dc:creator>
  <dc:description>3790296379326464</dc:description>
  <cp:lastModifiedBy>上帝掷骰子吗</cp:lastModifiedBy>
  <dcterms:modified xsi:type="dcterms:W3CDTF">2026-02-09T06:17:19Z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AF897620B7EA486BBBF7B3EED6F76553_12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