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B52CD2">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12001500</wp:posOffset>
            </wp:positionH>
            <wp:positionV relativeFrom="topMargin">
              <wp:posOffset>12471400</wp:posOffset>
            </wp:positionV>
            <wp:extent cx="342900" cy="393700"/>
            <wp:effectExtent l="0" t="0" r="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342900" cy="3937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年江苏省南通市中考道德与法治真题</w:t>
      </w:r>
    </w:p>
    <w:p w14:paraId="0C7FA3A2">
      <w:pPr>
        <w:spacing w:line="285" w:lineRule="auto"/>
        <w:jc w:val="center"/>
      </w:pPr>
      <w:r>
        <w:rPr>
          <w:rFonts w:ascii="宋体" w:hAnsi="宋体" w:eastAsia="宋体" w:cs="宋体"/>
          <w:b/>
          <w:color w:val="auto"/>
          <w:sz w:val="24"/>
        </w:rPr>
        <w:t>第Ⅰ卷（选择题</w:t>
      </w:r>
      <w:r>
        <w:rPr>
          <w:b/>
          <w:color w:val="auto"/>
          <w:sz w:val="24"/>
        </w:rPr>
        <w:t xml:space="preserve">    </w:t>
      </w:r>
      <w:r>
        <w:rPr>
          <w:rFonts w:ascii="宋体" w:hAnsi="宋体" w:eastAsia="宋体" w:cs="宋体"/>
          <w:b/>
          <w:color w:val="auto"/>
          <w:sz w:val="24"/>
        </w:rPr>
        <w:t>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70CB1E77">
      <w:pPr>
        <w:spacing w:line="285" w:lineRule="auto"/>
        <w:jc w:val="left"/>
      </w:pPr>
      <w:r>
        <w:rPr>
          <w:rFonts w:ascii="宋体" w:hAnsi="宋体" w:eastAsia="宋体" w:cs="宋体"/>
          <w:b/>
          <w:color w:val="auto"/>
          <w:sz w:val="24"/>
        </w:rPr>
        <w:t>一、选择题，共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30</w:t>
      </w:r>
      <w:r>
        <w:rPr>
          <w:rFonts w:ascii="宋体" w:hAnsi="宋体" w:eastAsia="宋体" w:cs="宋体"/>
          <w:b/>
          <w:color w:val="auto"/>
          <w:sz w:val="24"/>
        </w:rPr>
        <w:t>分。每小题给出的四个选项中只有一个选项是最符合题意的。答案请按要求填涂在答题卡上。</w:t>
      </w:r>
    </w:p>
    <w:p w14:paraId="2D4DB979">
      <w:pPr>
        <w:spacing w:line="360" w:lineRule="auto"/>
        <w:jc w:val="left"/>
      </w:pPr>
      <w:r>
        <w:rPr>
          <w:color w:val="auto"/>
        </w:rPr>
        <w:t xml:space="preserve">1. </w:t>
      </w:r>
      <w:r>
        <w:rPr>
          <w:rFonts w:ascii="宋体" w:hAnsi="宋体" w:eastAsia="宋体" w:cs="宋体"/>
          <w:color w:val="auto"/>
        </w:rPr>
        <w:t>某教育体育局推行“能出汗的体育课”，让孩子们跑起来、能出汗，逐步锻炼出健康体魄。这体现了对未成年人的（　　）</w:t>
      </w:r>
    </w:p>
    <w:p w14:paraId="67482581">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学校保护</w:t>
      </w:r>
      <w:r>
        <w:tab/>
      </w:r>
      <w:r>
        <w:t xml:space="preserve">B. </w:t>
      </w:r>
      <w:r>
        <w:rPr>
          <w:rFonts w:ascii="宋体" w:hAnsi="宋体" w:eastAsia="宋体" w:cs="宋体"/>
          <w:color w:val="auto"/>
        </w:rPr>
        <w:t>社会保护</w:t>
      </w:r>
      <w:r>
        <w:tab/>
      </w:r>
      <w:r>
        <w:t xml:space="preserve">C. </w:t>
      </w:r>
      <w:r>
        <w:rPr>
          <w:rFonts w:ascii="宋体" w:hAnsi="宋体" w:eastAsia="宋体" w:cs="宋体"/>
          <w:color w:val="auto"/>
        </w:rPr>
        <w:t>政府保护</w:t>
      </w:r>
      <w:r>
        <w:tab/>
      </w:r>
      <w:r>
        <w:t xml:space="preserve">D. </w:t>
      </w:r>
      <w:r>
        <w:rPr>
          <w:rFonts w:ascii="宋体" w:hAnsi="宋体" w:eastAsia="宋体" w:cs="宋体"/>
          <w:color w:val="auto"/>
        </w:rPr>
        <w:t>司法保护</w:t>
      </w:r>
    </w:p>
    <w:p w14:paraId="44EA1AC0">
      <w:pPr>
        <w:spacing w:line="360" w:lineRule="auto"/>
        <w:jc w:val="left"/>
        <w:textAlignment w:val="center"/>
        <w:rPr>
          <w:color w:val="000000"/>
        </w:rPr>
      </w:pPr>
      <w:r>
        <w:rPr>
          <w:color w:val="000000"/>
        </w:rPr>
        <w:t xml:space="preserve">2. </w:t>
      </w:r>
      <w:r>
        <w:rPr>
          <w:rFonts w:ascii="宋体" w:hAnsi="宋体" w:eastAsia="宋体" w:cs="宋体"/>
          <w:color w:val="000000"/>
        </w:rPr>
        <w:t>下面漫画启示我们要（　　）</w:t>
      </w:r>
    </w:p>
    <w:p w14:paraId="1CCEF8D7">
      <w:pPr>
        <w:spacing w:line="360" w:lineRule="auto"/>
        <w:jc w:val="left"/>
        <w:textAlignment w:val="center"/>
        <w:rPr>
          <w:color w:val="000000"/>
        </w:rPr>
      </w:pPr>
      <w:r>
        <w:rPr>
          <w:color w:val="000000"/>
        </w:rPr>
        <w:drawing>
          <wp:inline distT="0" distB="0" distL="114300" distR="114300">
            <wp:extent cx="2581275" cy="18097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581275" cy="1809750"/>
                    </a:xfrm>
                    <a:prstGeom prst="rect">
                      <a:avLst/>
                    </a:prstGeom>
                  </pic:spPr>
                </pic:pic>
              </a:graphicData>
            </a:graphic>
          </wp:inline>
        </w:drawing>
      </w:r>
    </w:p>
    <w:p w14:paraId="6AFE1153">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注重不断发展自己</w:t>
      </w:r>
      <w:r>
        <w:rPr>
          <w:color w:val="000000"/>
        </w:rPr>
        <w:tab/>
      </w:r>
      <w:r>
        <w:rPr>
          <w:color w:val="000000"/>
        </w:rPr>
        <w:t xml:space="preserve">B. </w:t>
      </w:r>
      <w:r>
        <w:rPr>
          <w:rFonts w:ascii="宋体" w:hAnsi="宋体" w:eastAsia="宋体" w:cs="宋体"/>
          <w:color w:val="000000"/>
        </w:rPr>
        <w:t>学会正确认识自己</w:t>
      </w:r>
    </w:p>
    <w:p w14:paraId="63D319F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善于激发自己的潜能</w:t>
      </w:r>
      <w:r>
        <w:rPr>
          <w:rFonts w:ascii="Times New Roman" w:hAnsi="Times New Roman" w:eastAsia="Times New Roman" w:cs="Times New Roman"/>
          <w:color w:val="000000"/>
        </w:rPr>
        <w:t> </w:t>
      </w:r>
      <w:r>
        <w:rPr>
          <w:color w:val="000000"/>
        </w:rPr>
        <w:tab/>
      </w:r>
      <w:r>
        <w:rPr>
          <w:color w:val="000000"/>
        </w:rPr>
        <w:t xml:space="preserve">D. </w:t>
      </w:r>
      <w:r>
        <w:rPr>
          <w:rFonts w:ascii="宋体" w:hAnsi="宋体" w:eastAsia="宋体" w:cs="宋体"/>
          <w:color w:val="000000"/>
        </w:rPr>
        <w:t>理性面对他人的评价</w:t>
      </w:r>
      <w:r>
        <w:rPr>
          <w:rFonts w:ascii="Times New Roman" w:hAnsi="Times New Roman" w:eastAsia="Times New Roman" w:cs="Times New Roman"/>
          <w:color w:val="000000"/>
        </w:rPr>
        <w:t>        </w:t>
      </w:r>
    </w:p>
    <w:p w14:paraId="7061347E">
      <w:pPr>
        <w:spacing w:line="360" w:lineRule="auto"/>
        <w:jc w:val="left"/>
        <w:textAlignment w:val="center"/>
        <w:rPr>
          <w:color w:val="000000"/>
        </w:rPr>
      </w:pPr>
      <w:r>
        <w:rPr>
          <w:color w:val="000000"/>
        </w:rPr>
        <w:t xml:space="preserve">3. </w:t>
      </w:r>
      <w:r>
        <w:rPr>
          <w:rFonts w:ascii="宋体" w:hAnsi="宋体" w:eastAsia="宋体" w:cs="宋体"/>
          <w:color w:val="000000"/>
        </w:rPr>
        <w:t>“考试一次没考，还有下一次，但是同学的生命只有一次。”</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10</w:t>
      </w:r>
      <w:r>
        <w:rPr>
          <w:rFonts w:ascii="宋体" w:hAnsi="宋体" w:eastAsia="宋体" w:cs="宋体"/>
          <w:color w:val="000000"/>
        </w:rPr>
        <w:t>日，山东省某校考生姜某因抢救并护送突发心梗的同学就医，耽误了参加山东省职教高考首场语文考试。姜某的行为（　　）</w:t>
      </w:r>
    </w:p>
    <w:p w14:paraId="40FB3CA7">
      <w:pPr>
        <w:spacing w:line="360" w:lineRule="auto"/>
        <w:jc w:val="left"/>
        <w:textAlignment w:val="center"/>
        <w:rPr>
          <w:color w:val="000000"/>
        </w:rPr>
      </w:pPr>
      <w:r>
        <w:rPr>
          <w:rFonts w:ascii="宋体" w:hAnsi="宋体" w:eastAsia="宋体" w:cs="宋体"/>
          <w:color w:val="000000"/>
        </w:rPr>
        <w:t>①传递了关切他人生命的温暖</w:t>
      </w:r>
      <w:r>
        <w:rPr>
          <w:color w:val="000000"/>
        </w:rPr>
        <w:t xml:space="preserve">        </w:t>
      </w:r>
      <w:r>
        <w:rPr>
          <w:rFonts w:ascii="宋体" w:hAnsi="宋体" w:eastAsia="宋体" w:cs="宋体"/>
          <w:color w:val="000000"/>
        </w:rPr>
        <w:t>②说明生命的意义主要在于帮助他人</w:t>
      </w:r>
    </w:p>
    <w:p w14:paraId="51C4888B">
      <w:pPr>
        <w:spacing w:line="360" w:lineRule="auto"/>
        <w:jc w:val="left"/>
        <w:textAlignment w:val="center"/>
        <w:rPr>
          <w:color w:val="000000"/>
        </w:rPr>
      </w:pPr>
      <w:r>
        <w:rPr>
          <w:rFonts w:ascii="宋体" w:hAnsi="宋体" w:eastAsia="宋体" w:cs="宋体"/>
          <w:color w:val="000000"/>
        </w:rPr>
        <w:t>③凸显了见义勇为的高尚品质</w:t>
      </w:r>
      <w:r>
        <w:rPr>
          <w:color w:val="000000"/>
        </w:rPr>
        <w:t xml:space="preserve">    </w:t>
      </w:r>
      <w:r>
        <w:rPr>
          <w:rFonts w:ascii="宋体" w:hAnsi="宋体" w:eastAsia="宋体" w:cs="宋体"/>
          <w:color w:val="000000"/>
        </w:rPr>
        <w:t>④表明为了他人利益应放弃个人利益</w:t>
      </w:r>
    </w:p>
    <w:p w14:paraId="65432310">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AEBE307">
      <w:pPr>
        <w:spacing w:line="360" w:lineRule="auto"/>
        <w:jc w:val="left"/>
        <w:textAlignment w:val="center"/>
        <w:rPr>
          <w:color w:val="000000"/>
        </w:rPr>
      </w:pPr>
      <w:r>
        <w:rPr>
          <w:color w:val="000000"/>
        </w:rPr>
        <w:t xml:space="preserve">4. </w:t>
      </w:r>
      <w:r>
        <w:rPr>
          <w:rFonts w:ascii="宋体" w:hAnsi="宋体" w:eastAsia="宋体" w:cs="宋体"/>
          <w:color w:val="000000"/>
        </w:rPr>
        <w:t>现代医学研究证实，情绪与人体多个生理系统存在双向交互作用：正面情绪可增强免疫力、促进组织修复，而长期的、慢性的负面情绪会显著增加心脑血管、消化系统疾病和肿瘤等的风险。这提醒我们要（　　）</w:t>
      </w:r>
    </w:p>
    <w:p w14:paraId="274B0A5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情绪管理，合理调节情绪</w:t>
      </w:r>
      <w:r>
        <w:rPr>
          <w:color w:val="000000"/>
        </w:rPr>
        <w:tab/>
      </w:r>
      <w:r>
        <w:rPr>
          <w:color w:val="000000"/>
        </w:rPr>
        <w:t xml:space="preserve">B. </w:t>
      </w:r>
      <w:r>
        <w:rPr>
          <w:rFonts w:ascii="宋体" w:hAnsi="宋体" w:eastAsia="宋体" w:cs="宋体"/>
          <w:color w:val="000000"/>
        </w:rPr>
        <w:t>了解自己的情绪，恰当表达情绪</w:t>
      </w:r>
    </w:p>
    <w:p w14:paraId="2F4CDA5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保持积极情绪，消除负面情绪</w:t>
      </w:r>
      <w:r>
        <w:rPr>
          <w:color w:val="000000"/>
        </w:rPr>
        <w:tab/>
      </w:r>
      <w:r>
        <w:rPr>
          <w:color w:val="000000"/>
        </w:rPr>
        <w:t xml:space="preserve">D. </w:t>
      </w:r>
      <w:r>
        <w:rPr>
          <w:rFonts w:ascii="宋体" w:hAnsi="宋体" w:eastAsia="宋体" w:cs="宋体"/>
          <w:color w:val="000000"/>
        </w:rPr>
        <w:t>掩饰情绪，防止情绪的相互感染</w:t>
      </w:r>
    </w:p>
    <w:p w14:paraId="2DA5BD35">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2025</w:t>
      </w:r>
      <w:r>
        <w:rPr>
          <w:rFonts w:ascii="宋体" w:hAnsi="宋体" w:eastAsia="宋体" w:cs="宋体"/>
          <w:color w:val="000000"/>
        </w:rPr>
        <w:t>年，“投资于人”首次被写入政府工作报告。“投资于人”强调将资金资源更多地投入人的发展与能力培养等方面，促进人的全面发展。这表明，在我国（　　）</w:t>
      </w:r>
    </w:p>
    <w:p w14:paraId="71FDF96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国家权力属于人民</w:t>
      </w:r>
      <w:r>
        <w:rPr>
          <w:color w:val="000000"/>
        </w:rPr>
        <w:tab/>
      </w:r>
      <w:r>
        <w:rPr>
          <w:color w:val="000000"/>
        </w:rPr>
        <w:t xml:space="preserve">B. </w:t>
      </w:r>
      <w:r>
        <w:rPr>
          <w:rFonts w:ascii="宋体" w:hAnsi="宋体" w:eastAsia="宋体" w:cs="宋体"/>
          <w:color w:val="000000"/>
        </w:rPr>
        <w:t>人民是中国梦的真正实现者</w:t>
      </w:r>
    </w:p>
    <w:p w14:paraId="0D9FF0A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国家尊重和保障人权</w:t>
      </w:r>
      <w:r>
        <w:rPr>
          <w:color w:val="000000"/>
        </w:rPr>
        <w:tab/>
      </w:r>
      <w:r>
        <w:rPr>
          <w:color w:val="000000"/>
        </w:rPr>
        <w:t xml:space="preserve">D. </w:t>
      </w:r>
      <w:r>
        <w:rPr>
          <w:rFonts w:ascii="宋体" w:hAnsi="宋体" w:eastAsia="宋体" w:cs="宋体"/>
          <w:color w:val="000000"/>
        </w:rPr>
        <w:t>党的主张和人民意志高度统一</w:t>
      </w:r>
    </w:p>
    <w:p w14:paraId="7B5172C8">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2025</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20</w:t>
      </w:r>
      <w:r>
        <w:rPr>
          <w:rFonts w:ascii="宋体" w:hAnsi="宋体" w:eastAsia="宋体" w:cs="宋体"/>
          <w:color w:val="000000"/>
        </w:rPr>
        <w:t>日起施行的民营经济促进法，第一次将坚持“两个毫不动摇”写入法律，第一次明确民营经济的法律地位，第一次在法律中规定“促进民营经济持续、健康、高质量发展，是国家长期坚持的重大方针政策”。民营经济促进法（　　）</w:t>
      </w:r>
    </w:p>
    <w:p w14:paraId="62B11EAB">
      <w:pPr>
        <w:spacing w:line="360" w:lineRule="auto"/>
        <w:jc w:val="left"/>
        <w:textAlignment w:val="center"/>
        <w:rPr>
          <w:color w:val="000000"/>
        </w:rPr>
      </w:pPr>
      <w:r>
        <w:rPr>
          <w:rFonts w:ascii="宋体" w:hAnsi="宋体" w:eastAsia="宋体" w:cs="宋体"/>
          <w:color w:val="000000"/>
        </w:rPr>
        <w:t>①可以为民营经济</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发展提供法治保障</w:t>
      </w:r>
      <w:r>
        <w:rPr>
          <w:rFonts w:ascii="Times New Roman" w:hAnsi="Times New Roman" w:eastAsia="Times New Roman" w:cs="Times New Roman"/>
          <w:color w:val="000000"/>
        </w:rPr>
        <w:t xml:space="preserve"> </w:t>
      </w:r>
    </w:p>
    <w:p w14:paraId="2F7E81F9">
      <w:pPr>
        <w:spacing w:line="360" w:lineRule="auto"/>
        <w:jc w:val="left"/>
        <w:textAlignment w:val="center"/>
        <w:rPr>
          <w:color w:val="000000"/>
        </w:rPr>
      </w:pPr>
      <w:r>
        <w:rPr>
          <w:rFonts w:ascii="宋体" w:hAnsi="宋体" w:eastAsia="宋体" w:cs="宋体"/>
          <w:color w:val="000000"/>
        </w:rPr>
        <w:t>②体现民营经济是国民经济</w:t>
      </w:r>
      <w:r>
        <w:rPr>
          <w:rFonts w:ascii="宋体" w:hAnsi="宋体" w:eastAsia="宋体" w:cs="宋体"/>
          <w:color w:val="000000"/>
          <w:position w:val="0"/>
        </w:rPr>
        <w:drawing>
          <wp:inline distT="0" distB="0" distL="114300" distR="114300">
            <wp:extent cx="133350" cy="1778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主导力量</w:t>
      </w:r>
    </w:p>
    <w:p w14:paraId="2B6A6E75">
      <w:pPr>
        <w:spacing w:line="360" w:lineRule="auto"/>
        <w:jc w:val="left"/>
        <w:textAlignment w:val="center"/>
        <w:rPr>
          <w:color w:val="000000"/>
        </w:rPr>
      </w:pPr>
      <w:r>
        <w:rPr>
          <w:rFonts w:ascii="宋体" w:hAnsi="宋体" w:eastAsia="宋体" w:cs="宋体"/>
          <w:color w:val="000000"/>
        </w:rPr>
        <w:t>③彰显民营经济在经济发展中的重要性</w:t>
      </w:r>
      <w:r>
        <w:rPr>
          <w:rFonts w:ascii="Times New Roman" w:hAnsi="Times New Roman" w:eastAsia="Times New Roman" w:cs="Times New Roman"/>
          <w:color w:val="000000"/>
        </w:rPr>
        <w:t xml:space="preserve"> </w:t>
      </w:r>
    </w:p>
    <w:p w14:paraId="3477F5E7">
      <w:pPr>
        <w:spacing w:line="360" w:lineRule="auto"/>
        <w:jc w:val="left"/>
        <w:textAlignment w:val="center"/>
        <w:rPr>
          <w:color w:val="000000"/>
        </w:rPr>
      </w:pPr>
      <w:r>
        <w:rPr>
          <w:rFonts w:ascii="宋体" w:hAnsi="宋体" w:eastAsia="宋体" w:cs="宋体"/>
          <w:color w:val="000000"/>
        </w:rPr>
        <w:t>④能确保民营经济持续、健康、高质量发展</w:t>
      </w:r>
    </w:p>
    <w:p w14:paraId="41F90D8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13381781">
      <w:pPr>
        <w:spacing w:line="360" w:lineRule="auto"/>
        <w:jc w:val="left"/>
        <w:textAlignment w:val="center"/>
        <w:rPr>
          <w:color w:val="000000"/>
        </w:rPr>
      </w:pPr>
      <w:r>
        <w:rPr>
          <w:color w:val="000000"/>
        </w:rPr>
        <w:t xml:space="preserve">7. </w:t>
      </w:r>
      <w:r>
        <w:rPr>
          <w:rFonts w:ascii="宋体" w:hAnsi="宋体" w:eastAsia="宋体" w:cs="宋体"/>
          <w:color w:val="000000"/>
        </w:rPr>
        <w:t>“台湾地区在联合国的唯一称谓就是‘中国台湾省’”冲上某平台热搜后，上百位两岸知名演艺人员跟帖、转发，表达对一个中国原则的认同。这表明（　　）</w:t>
      </w:r>
    </w:p>
    <w:p w14:paraId="7A685221">
      <w:pPr>
        <w:spacing w:line="360" w:lineRule="auto"/>
        <w:jc w:val="left"/>
        <w:textAlignment w:val="center"/>
        <w:rPr>
          <w:color w:val="000000"/>
        </w:rPr>
      </w:pPr>
      <w:r>
        <w:rPr>
          <w:rFonts w:ascii="宋体" w:hAnsi="宋体" w:eastAsia="宋体" w:cs="宋体"/>
          <w:color w:val="000000"/>
        </w:rPr>
        <w:t>①两岸关系实现了和平发展</w:t>
      </w:r>
      <w:r>
        <w:rPr>
          <w:rFonts w:ascii="Times New Roman" w:hAnsi="Times New Roman" w:eastAsia="Times New Roman" w:cs="Times New Roman"/>
          <w:color w:val="000000"/>
        </w:rPr>
        <w:t xml:space="preserve"> </w:t>
      </w:r>
      <w:r>
        <w:rPr>
          <w:color w:val="000000"/>
        </w:rPr>
        <w:t xml:space="preserve">    </w:t>
      </w:r>
    </w:p>
    <w:p w14:paraId="5AED7F47">
      <w:pPr>
        <w:spacing w:line="360" w:lineRule="auto"/>
        <w:jc w:val="left"/>
        <w:textAlignment w:val="center"/>
        <w:rPr>
          <w:color w:val="000000"/>
        </w:rPr>
      </w:pPr>
      <w:r>
        <w:rPr>
          <w:rFonts w:ascii="宋体" w:hAnsi="宋体" w:eastAsia="宋体" w:cs="宋体"/>
          <w:color w:val="000000"/>
        </w:rPr>
        <w:t>②两岸同胞血脉相连、命运与共</w:t>
      </w:r>
    </w:p>
    <w:p w14:paraId="3D781D26">
      <w:pPr>
        <w:spacing w:line="360" w:lineRule="auto"/>
        <w:jc w:val="left"/>
        <w:textAlignment w:val="center"/>
        <w:rPr>
          <w:color w:val="000000"/>
        </w:rPr>
      </w:pPr>
      <w:r>
        <w:rPr>
          <w:rFonts w:ascii="宋体" w:hAnsi="宋体" w:eastAsia="宋体" w:cs="宋体"/>
          <w:color w:val="000000"/>
        </w:rPr>
        <w:t>③政治安全是国家安全的根本</w:t>
      </w:r>
      <w:r>
        <w:rPr>
          <w:rFonts w:ascii="Times New Roman" w:hAnsi="Times New Roman" w:eastAsia="Times New Roman" w:cs="Times New Roman"/>
          <w:color w:val="000000"/>
        </w:rPr>
        <w:t xml:space="preserve"> </w:t>
      </w:r>
    </w:p>
    <w:p w14:paraId="22928CE2">
      <w:pPr>
        <w:spacing w:line="360" w:lineRule="auto"/>
        <w:jc w:val="left"/>
        <w:textAlignment w:val="center"/>
        <w:rPr>
          <w:color w:val="000000"/>
        </w:rPr>
      </w:pPr>
      <w:r>
        <w:rPr>
          <w:rFonts w:ascii="宋体" w:hAnsi="宋体" w:eastAsia="宋体" w:cs="宋体"/>
          <w:color w:val="000000"/>
        </w:rPr>
        <w:t>④维护国家安全是每个公民的义务</w:t>
      </w:r>
    </w:p>
    <w:p w14:paraId="3B8B727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07CAAEB3">
      <w:pPr>
        <w:spacing w:line="360" w:lineRule="auto"/>
        <w:jc w:val="left"/>
        <w:textAlignment w:val="center"/>
        <w:rPr>
          <w:color w:val="000000"/>
        </w:rPr>
      </w:pPr>
      <w:r>
        <w:rPr>
          <w:color w:val="000000"/>
        </w:rPr>
        <w:t xml:space="preserve">8. </w:t>
      </w:r>
      <w:r>
        <w:rPr>
          <w:rFonts w:ascii="宋体" w:hAnsi="宋体" w:eastAsia="宋体" w:cs="宋体"/>
          <w:color w:val="000000"/>
        </w:rPr>
        <w:t>唐某与某艺术培训机构签署合同，购买了课时“大包”。不久，该机构停业，唐某尚未使用的赠送课时被告知“不退、不换”。唐某准备通过以下三种方式维权，下列维权顺序合理的是（　　）</w:t>
      </w:r>
    </w:p>
    <w:p w14:paraId="28DB72B7">
      <w:pPr>
        <w:spacing w:line="360" w:lineRule="auto"/>
        <w:jc w:val="left"/>
        <w:textAlignment w:val="center"/>
        <w:rPr>
          <w:color w:val="000000"/>
        </w:rPr>
      </w:pPr>
      <w:r>
        <w:rPr>
          <w:rFonts w:ascii="宋体" w:hAnsi="宋体" w:eastAsia="宋体" w:cs="宋体"/>
          <w:color w:val="000000"/>
        </w:rPr>
        <w:t>①和解、②调解、③诉讼</w:t>
      </w:r>
    </w:p>
    <w:p w14:paraId="47FDB2E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②→①→③</w:t>
      </w:r>
      <w:r>
        <w:rPr>
          <w:color w:val="000000"/>
        </w:rPr>
        <w:tab/>
      </w:r>
      <w:r>
        <w:rPr>
          <w:color w:val="000000"/>
        </w:rPr>
        <w:t xml:space="preserve">C. </w:t>
      </w:r>
      <w:r>
        <w:rPr>
          <w:rFonts w:ascii="宋体" w:hAnsi="宋体" w:eastAsia="宋体" w:cs="宋体"/>
          <w:color w:val="000000"/>
        </w:rPr>
        <w:t>①→③→②</w:t>
      </w:r>
      <w:r>
        <w:rPr>
          <w:color w:val="000000"/>
        </w:rPr>
        <w:tab/>
      </w:r>
      <w:r>
        <w:rPr>
          <w:color w:val="000000"/>
        </w:rPr>
        <w:t xml:space="preserve">D. </w:t>
      </w:r>
      <w:r>
        <w:rPr>
          <w:rFonts w:ascii="宋体" w:hAnsi="宋体" w:eastAsia="宋体" w:cs="宋体"/>
          <w:color w:val="000000"/>
        </w:rPr>
        <w:t>③→②→①</w:t>
      </w:r>
    </w:p>
    <w:p w14:paraId="4D84ED5E">
      <w:pPr>
        <w:spacing w:line="360" w:lineRule="auto"/>
        <w:jc w:val="left"/>
        <w:textAlignment w:val="center"/>
        <w:rPr>
          <w:color w:val="000000"/>
        </w:rPr>
      </w:pPr>
      <w:r>
        <w:rPr>
          <w:color w:val="000000"/>
        </w:rPr>
        <w:t xml:space="preserve">9. </w:t>
      </w:r>
      <w:r>
        <w:rPr>
          <w:rFonts w:ascii="宋体" w:hAnsi="宋体" w:eastAsia="宋体" w:cs="宋体"/>
          <w:color w:val="000000"/>
        </w:rPr>
        <w:t>一场突如其来的大雪让某地蔬菜采摘、运输非常困难，蔬菜价格飞涨。当地政府立即采取应对措施：给菜农提供补贴，鼓励采摘蔬菜；组织人力疏通道路，保障蔬菜运输；到外地调运蔬菜，保证市场供应。当地蔬菜价格很快回落。由此可见，蔬菜价格（　　）</w:t>
      </w:r>
    </w:p>
    <w:p w14:paraId="6E38FC0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受天气影响</w:t>
      </w:r>
      <w:r>
        <w:rPr>
          <w:color w:val="000000"/>
        </w:rPr>
        <w:tab/>
      </w:r>
      <w:r>
        <w:rPr>
          <w:color w:val="000000"/>
        </w:rPr>
        <w:t xml:space="preserve">B. </w:t>
      </w:r>
      <w:r>
        <w:rPr>
          <w:rFonts w:ascii="宋体" w:hAnsi="宋体" w:eastAsia="宋体" w:cs="宋体"/>
          <w:color w:val="000000"/>
        </w:rPr>
        <w:t>由政府决定</w:t>
      </w:r>
      <w:r>
        <w:rPr>
          <w:color w:val="000000"/>
        </w:rPr>
        <w:tab/>
      </w:r>
      <w:r>
        <w:rPr>
          <w:color w:val="000000"/>
        </w:rPr>
        <w:t xml:space="preserve">C. </w:t>
      </w:r>
      <w:r>
        <w:rPr>
          <w:rFonts w:ascii="宋体" w:hAnsi="宋体" w:eastAsia="宋体" w:cs="宋体"/>
          <w:color w:val="000000"/>
        </w:rPr>
        <w:t>受供求影响</w:t>
      </w:r>
      <w:r>
        <w:rPr>
          <w:color w:val="000000"/>
        </w:rPr>
        <w:tab/>
      </w:r>
      <w:r>
        <w:rPr>
          <w:color w:val="000000"/>
        </w:rPr>
        <w:t xml:space="preserve">D. </w:t>
      </w:r>
      <w:r>
        <w:rPr>
          <w:rFonts w:ascii="宋体" w:hAnsi="宋体" w:eastAsia="宋体" w:cs="宋体"/>
          <w:color w:val="000000"/>
        </w:rPr>
        <w:t>由菜农决定</w:t>
      </w:r>
    </w:p>
    <w:p w14:paraId="72591D39">
      <w:pPr>
        <w:spacing w:line="360" w:lineRule="auto"/>
        <w:jc w:val="left"/>
        <w:textAlignment w:val="center"/>
        <w:rPr>
          <w:color w:val="000000"/>
        </w:rPr>
      </w:pPr>
      <w:r>
        <w:rPr>
          <w:color w:val="000000"/>
        </w:rPr>
        <w:t xml:space="preserve">10. </w:t>
      </w:r>
      <w:r>
        <w:rPr>
          <w:rFonts w:ascii="宋体" w:hAnsi="宋体" w:eastAsia="宋体" w:cs="宋体"/>
          <w:color w:val="000000"/>
        </w:rPr>
        <w:t>下列连环画主要反映了我国（　　）</w:t>
      </w:r>
    </w:p>
    <w:p w14:paraId="0BA610B3">
      <w:pPr>
        <w:spacing w:line="360" w:lineRule="auto"/>
        <w:jc w:val="left"/>
        <w:textAlignment w:val="center"/>
        <w:rPr>
          <w:color w:val="000000"/>
        </w:rPr>
      </w:pPr>
      <w:r>
        <w:rPr>
          <w:color w:val="000000"/>
        </w:rPr>
        <w:drawing>
          <wp:inline distT="0" distB="0" distL="114300" distR="114300">
            <wp:extent cx="5238750" cy="106553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1066073"/>
                    </a:xfrm>
                    <a:prstGeom prst="rect">
                      <a:avLst/>
                    </a:prstGeom>
                  </pic:spPr>
                </pic:pic>
              </a:graphicData>
            </a:graphic>
          </wp:inline>
        </w:drawing>
      </w:r>
    </w:p>
    <w:p w14:paraId="144B07AA">
      <w:pPr>
        <w:spacing w:line="360" w:lineRule="auto"/>
        <w:jc w:val="left"/>
        <w:textAlignment w:val="center"/>
        <w:rPr>
          <w:color w:val="000000"/>
        </w:rPr>
      </w:pPr>
      <w:r>
        <w:rPr>
          <w:color w:val="000000"/>
        </w:rPr>
        <w:t xml:space="preserve">A. </w:t>
      </w:r>
      <w:r>
        <w:rPr>
          <w:rFonts w:ascii="宋体" w:hAnsi="宋体" w:eastAsia="宋体" w:cs="宋体"/>
          <w:color w:val="000000"/>
        </w:rPr>
        <w:t>改革发展的成果惠及全体人民</w:t>
      </w:r>
    </w:p>
    <w:p w14:paraId="24471529">
      <w:pPr>
        <w:spacing w:line="360" w:lineRule="auto"/>
        <w:jc w:val="left"/>
        <w:textAlignment w:val="center"/>
        <w:rPr>
          <w:color w:val="000000"/>
        </w:rPr>
      </w:pPr>
      <w:r>
        <w:rPr>
          <w:color w:val="000000"/>
        </w:rPr>
        <w:t xml:space="preserve">B. </w:t>
      </w:r>
      <w:r>
        <w:rPr>
          <w:rFonts w:ascii="宋体" w:hAnsi="宋体" w:eastAsia="宋体" w:cs="宋体"/>
          <w:color w:val="000000"/>
        </w:rPr>
        <w:t>健康中国战略提升了人民的幸福感</w:t>
      </w:r>
    </w:p>
    <w:p w14:paraId="23CFE984">
      <w:pPr>
        <w:spacing w:line="360" w:lineRule="auto"/>
        <w:jc w:val="left"/>
        <w:textAlignment w:val="center"/>
        <w:rPr>
          <w:color w:val="000000"/>
        </w:rPr>
      </w:pPr>
      <w:r>
        <w:rPr>
          <w:color w:val="000000"/>
        </w:rPr>
        <w:t xml:space="preserve">C. </w:t>
      </w:r>
      <w:r>
        <w:rPr>
          <w:rFonts w:ascii="宋体" w:hAnsi="宋体" w:eastAsia="宋体" w:cs="宋体"/>
          <w:color w:val="000000"/>
        </w:rPr>
        <w:t>全面建成小康社会的梦想已实现</w:t>
      </w:r>
    </w:p>
    <w:p w14:paraId="56CADE56">
      <w:pPr>
        <w:spacing w:line="360" w:lineRule="auto"/>
        <w:jc w:val="left"/>
        <w:textAlignment w:val="center"/>
        <w:rPr>
          <w:color w:val="000000"/>
        </w:rPr>
      </w:pPr>
      <w:r>
        <w:rPr>
          <w:color w:val="000000"/>
        </w:rPr>
        <w:t xml:space="preserve">D. </w:t>
      </w:r>
      <w:r>
        <w:rPr>
          <w:rFonts w:ascii="宋体" w:hAnsi="宋体" w:eastAsia="宋体" w:cs="宋体"/>
          <w:color w:val="000000"/>
        </w:rPr>
        <w:t>改革开放以来人民生活水平不断提高</w:t>
      </w:r>
    </w:p>
    <w:p w14:paraId="35404B3B">
      <w:pPr>
        <w:spacing w:line="360" w:lineRule="auto"/>
        <w:jc w:val="left"/>
        <w:textAlignment w:val="center"/>
        <w:rPr>
          <w:color w:val="000000"/>
        </w:rPr>
      </w:pPr>
      <w:r>
        <w:rPr>
          <w:color w:val="000000"/>
        </w:rPr>
        <w:t xml:space="preserve">11. </w:t>
      </w:r>
      <w:r>
        <w:rPr>
          <w:rFonts w:ascii="宋体" w:hAnsi="宋体" w:eastAsia="宋体" w:cs="宋体"/>
          <w:color w:val="000000"/>
        </w:rPr>
        <w:t>习近平总书记对“十五五”规划编制工作作出重要指示，强调要“问计于民”。“问计于民”体现了（　　）</w:t>
      </w:r>
    </w:p>
    <w:p w14:paraId="44AC4B98">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科学决策</w:t>
      </w:r>
      <w:r>
        <w:rPr>
          <w:color w:val="000000"/>
        </w:rPr>
        <w:tab/>
      </w:r>
      <w:r>
        <w:rPr>
          <w:color w:val="000000"/>
        </w:rPr>
        <w:t xml:space="preserve">B. </w:t>
      </w:r>
      <w:r>
        <w:rPr>
          <w:rFonts w:ascii="宋体" w:hAnsi="宋体" w:eastAsia="宋体" w:cs="宋体"/>
          <w:color w:val="000000"/>
        </w:rPr>
        <w:t>民主决策</w:t>
      </w:r>
      <w:r>
        <w:rPr>
          <w:color w:val="000000"/>
        </w:rPr>
        <w:tab/>
      </w:r>
      <w:r>
        <w:rPr>
          <w:color w:val="000000"/>
        </w:rPr>
        <w:t xml:space="preserve">C. </w:t>
      </w:r>
      <w:r>
        <w:rPr>
          <w:rFonts w:ascii="宋体" w:hAnsi="宋体" w:eastAsia="宋体" w:cs="宋体"/>
          <w:color w:val="000000"/>
        </w:rPr>
        <w:t>民主监督</w:t>
      </w:r>
      <w:r>
        <w:rPr>
          <w:color w:val="000000"/>
        </w:rPr>
        <w:tab/>
      </w:r>
      <w:r>
        <w:rPr>
          <w:color w:val="000000"/>
        </w:rPr>
        <w:t xml:space="preserve">D. </w:t>
      </w:r>
      <w:r>
        <w:rPr>
          <w:rFonts w:ascii="宋体" w:hAnsi="宋体" w:eastAsia="宋体" w:cs="宋体"/>
          <w:color w:val="000000"/>
        </w:rPr>
        <w:t>政治协商</w:t>
      </w:r>
    </w:p>
    <w:p w14:paraId="284AD36B">
      <w:pPr>
        <w:spacing w:line="360" w:lineRule="auto"/>
        <w:jc w:val="left"/>
        <w:textAlignment w:val="center"/>
        <w:rPr>
          <w:color w:val="000000"/>
        </w:rPr>
      </w:pPr>
      <w:r>
        <w:rPr>
          <w:color w:val="000000"/>
        </w:rPr>
        <w:t xml:space="preserve">12. </w:t>
      </w:r>
      <w:r>
        <w:rPr>
          <w:rFonts w:ascii="宋体" w:hAnsi="宋体" w:eastAsia="宋体" w:cs="宋体"/>
          <w:color w:val="000000"/>
        </w:rPr>
        <w:t>棕头鸦雀是国家保护动物。</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月，某狩猎团伙捕捉棕头鸦雀并通过微信出售至全国各地。截至案发，该团伙已狩猎棕头鸦雀</w:t>
      </w:r>
      <w:r>
        <w:rPr>
          <w:rFonts w:ascii="Times New Roman" w:hAnsi="Times New Roman" w:eastAsia="Times New Roman" w:cs="Times New Roman"/>
          <w:color w:val="000000"/>
        </w:rPr>
        <w:t>500</w:t>
      </w:r>
      <w:r>
        <w:rPr>
          <w:rFonts w:ascii="宋体" w:hAnsi="宋体" w:eastAsia="宋体" w:cs="宋体"/>
          <w:color w:val="000000"/>
        </w:rPr>
        <w:t>余只，非法牟利</w:t>
      </w:r>
      <w:r>
        <w:rPr>
          <w:rFonts w:ascii="Times New Roman" w:hAnsi="Times New Roman" w:eastAsia="Times New Roman" w:cs="Times New Roman"/>
          <w:color w:val="000000"/>
        </w:rPr>
        <w:t>4</w:t>
      </w:r>
      <w:r>
        <w:rPr>
          <w:rFonts w:ascii="宋体" w:hAnsi="宋体" w:eastAsia="宋体" w:cs="宋体"/>
          <w:color w:val="000000"/>
        </w:rPr>
        <w:t>万余元。某人民检察院对其提起公诉。该狩猎团伙</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行为（　　）</w:t>
      </w:r>
    </w:p>
    <w:p w14:paraId="084974ED">
      <w:pPr>
        <w:spacing w:line="360" w:lineRule="auto"/>
        <w:jc w:val="left"/>
        <w:textAlignment w:val="center"/>
        <w:rPr>
          <w:color w:val="000000"/>
        </w:rPr>
      </w:pPr>
      <w:r>
        <w:rPr>
          <w:rFonts w:ascii="宋体" w:hAnsi="宋体" w:eastAsia="宋体" w:cs="宋体"/>
          <w:color w:val="000000"/>
        </w:rPr>
        <w:t>①属于刑事违法行为</w:t>
      </w:r>
      <w:r>
        <w:rPr>
          <w:rFonts w:ascii="Times New Roman" w:hAnsi="Times New Roman" w:eastAsia="Times New Roman" w:cs="Times New Roman"/>
          <w:color w:val="000000"/>
        </w:rPr>
        <w:t xml:space="preserve"> </w:t>
      </w:r>
      <w:r>
        <w:rPr>
          <w:rFonts w:ascii="宋体" w:hAnsi="宋体" w:eastAsia="宋体" w:cs="宋体"/>
          <w:color w:val="000000"/>
        </w:rPr>
        <w:t>②触犯了生态保护的红线</w:t>
      </w:r>
    </w:p>
    <w:p w14:paraId="52375370">
      <w:pPr>
        <w:spacing w:line="360" w:lineRule="auto"/>
        <w:jc w:val="left"/>
        <w:textAlignment w:val="center"/>
        <w:rPr>
          <w:color w:val="000000"/>
        </w:rPr>
      </w:pPr>
      <w:r>
        <w:rPr>
          <w:rFonts w:ascii="宋体" w:hAnsi="宋体" w:eastAsia="宋体" w:cs="宋体"/>
          <w:color w:val="000000"/>
        </w:rPr>
        <w:t>③属于行政违法行为</w:t>
      </w:r>
      <w:r>
        <w:rPr>
          <w:rFonts w:ascii="Times New Roman" w:hAnsi="Times New Roman" w:eastAsia="Times New Roman" w:cs="Times New Roman"/>
          <w:color w:val="000000"/>
        </w:rPr>
        <w:t xml:space="preserve"> </w:t>
      </w:r>
      <w:r>
        <w:rPr>
          <w:rFonts w:ascii="宋体" w:hAnsi="宋体" w:eastAsia="宋体" w:cs="宋体"/>
          <w:color w:val="000000"/>
        </w:rPr>
        <w:t>④突破了资源利用的上线</w:t>
      </w:r>
    </w:p>
    <w:p w14:paraId="132C12B4">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3FEC485">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2010</w:t>
      </w:r>
      <w:r>
        <w:rPr>
          <w:rFonts w:ascii="宋体" w:hAnsi="宋体" w:eastAsia="宋体" w:cs="宋体"/>
          <w:color w:val="000000"/>
        </w:rPr>
        <w:t>年，中国电影总票房首次突破</w:t>
      </w:r>
      <w:r>
        <w:rPr>
          <w:rFonts w:ascii="Times New Roman" w:hAnsi="Times New Roman" w:eastAsia="Times New Roman" w:cs="Times New Roman"/>
          <w:color w:val="000000"/>
        </w:rPr>
        <w:t>100</w:t>
      </w:r>
      <w:r>
        <w:rPr>
          <w:rFonts w:ascii="宋体" w:hAnsi="宋体" w:eastAsia="宋体" w:cs="宋体"/>
          <w:color w:val="000000"/>
        </w:rPr>
        <w:t>亿元时，有人预言：“国产电影票房迟早能与好莱坞大片票房一较高下。”</w:t>
      </w:r>
      <w:r>
        <w:rPr>
          <w:rFonts w:ascii="Times New Roman" w:hAnsi="Times New Roman" w:eastAsia="Times New Roman" w:cs="Times New Roman"/>
          <w:color w:val="000000"/>
        </w:rPr>
        <w:t>2025</w:t>
      </w:r>
      <w:r>
        <w:rPr>
          <w:rFonts w:ascii="宋体" w:hAnsi="宋体" w:eastAsia="宋体" w:cs="宋体"/>
          <w:color w:val="000000"/>
        </w:rPr>
        <w:t>年，某电影票房突破</w:t>
      </w:r>
      <w:r>
        <w:rPr>
          <w:rFonts w:ascii="Times New Roman" w:hAnsi="Times New Roman" w:eastAsia="Times New Roman" w:cs="Times New Roman"/>
          <w:color w:val="000000"/>
        </w:rPr>
        <w:t>150</w:t>
      </w:r>
      <w:r>
        <w:rPr>
          <w:rFonts w:ascii="宋体" w:hAnsi="宋体" w:eastAsia="宋体" w:cs="宋体"/>
          <w:color w:val="000000"/>
        </w:rPr>
        <w:t>亿元，进入全球电影票房榜前五、从“预言”到“现实”，进一步增强了（　　）</w:t>
      </w:r>
    </w:p>
    <w:p w14:paraId="1C0761E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道路自信</w:t>
      </w:r>
      <w:r>
        <w:rPr>
          <w:color w:val="000000"/>
        </w:rPr>
        <w:tab/>
      </w:r>
      <w:r>
        <w:rPr>
          <w:color w:val="000000"/>
        </w:rPr>
        <w:t xml:space="preserve">B. </w:t>
      </w:r>
      <w:r>
        <w:rPr>
          <w:rFonts w:ascii="宋体" w:hAnsi="宋体" w:eastAsia="宋体" w:cs="宋体"/>
          <w:color w:val="000000"/>
        </w:rPr>
        <w:t>理论自信</w:t>
      </w:r>
      <w:r>
        <w:rPr>
          <w:color w:val="000000"/>
        </w:rPr>
        <w:tab/>
      </w:r>
      <w:r>
        <w:rPr>
          <w:color w:val="000000"/>
        </w:rPr>
        <w:t xml:space="preserve">C. </w:t>
      </w:r>
      <w:r>
        <w:rPr>
          <w:rFonts w:ascii="宋体" w:hAnsi="宋体" w:eastAsia="宋体" w:cs="宋体"/>
          <w:color w:val="000000"/>
        </w:rPr>
        <w:t>制度自信</w:t>
      </w:r>
      <w:r>
        <w:rPr>
          <w:color w:val="000000"/>
        </w:rPr>
        <w:tab/>
      </w:r>
      <w:r>
        <w:rPr>
          <w:color w:val="000000"/>
        </w:rPr>
        <w:t xml:space="preserve">D. </w:t>
      </w:r>
      <w:r>
        <w:rPr>
          <w:rFonts w:ascii="宋体" w:hAnsi="宋体" w:eastAsia="宋体" w:cs="宋体"/>
          <w:color w:val="000000"/>
        </w:rPr>
        <w:t>文化自信</w:t>
      </w:r>
    </w:p>
    <w:p w14:paraId="68851B80">
      <w:pPr>
        <w:spacing w:line="360" w:lineRule="auto"/>
        <w:jc w:val="left"/>
        <w:textAlignment w:val="center"/>
        <w:rPr>
          <w:color w:val="000000"/>
        </w:rPr>
      </w:pPr>
      <w:r>
        <w:rPr>
          <w:color w:val="000000"/>
        </w:rPr>
        <w:t xml:space="preserve">14. </w:t>
      </w:r>
      <w:r>
        <w:rPr>
          <w:rFonts w:ascii="宋体" w:hAnsi="宋体" w:eastAsia="宋体" w:cs="宋体"/>
          <w:color w:val="000000"/>
        </w:rPr>
        <w:t>对口支援新疆伊宁县是党中央和省委交给南通的光荣政治任务。多年来，在援疆征程中，一批批南通援疆干部人才俯下身、扎下根，用担当书写“通伊情深”，成为南通“援疆力量”的动人注脚。材料说明，南通“援疆力量”（　　）</w:t>
      </w:r>
    </w:p>
    <w:p w14:paraId="41F268A5">
      <w:pPr>
        <w:spacing w:line="360" w:lineRule="auto"/>
        <w:jc w:val="left"/>
        <w:textAlignment w:val="center"/>
        <w:rPr>
          <w:color w:val="000000"/>
        </w:rPr>
      </w:pPr>
      <w:r>
        <w:rPr>
          <w:color w:val="000000"/>
        </w:rPr>
        <w:t xml:space="preserve">A. </w:t>
      </w:r>
      <w:r>
        <w:rPr>
          <w:rFonts w:ascii="宋体" w:hAnsi="宋体" w:eastAsia="宋体" w:cs="宋体"/>
          <w:color w:val="000000"/>
        </w:rPr>
        <w:t>促进了民族交流和团结</w:t>
      </w:r>
    </w:p>
    <w:p w14:paraId="69555DD1">
      <w:pPr>
        <w:spacing w:line="360" w:lineRule="auto"/>
        <w:jc w:val="left"/>
        <w:textAlignment w:val="center"/>
        <w:rPr>
          <w:color w:val="000000"/>
        </w:rPr>
      </w:pPr>
      <w:r>
        <w:rPr>
          <w:color w:val="000000"/>
        </w:rPr>
        <w:t xml:space="preserve">B. </w:t>
      </w:r>
      <w:r>
        <w:rPr>
          <w:rFonts w:ascii="宋体" w:hAnsi="宋体" w:eastAsia="宋体" w:cs="宋体"/>
          <w:color w:val="000000"/>
        </w:rPr>
        <w:t>促成了平等和谐的民族关系</w:t>
      </w:r>
    </w:p>
    <w:p w14:paraId="0EECD0C0">
      <w:pPr>
        <w:spacing w:line="360" w:lineRule="auto"/>
        <w:jc w:val="left"/>
        <w:textAlignment w:val="center"/>
        <w:rPr>
          <w:color w:val="000000"/>
        </w:rPr>
      </w:pPr>
      <w:r>
        <w:rPr>
          <w:color w:val="000000"/>
        </w:rPr>
        <w:t xml:space="preserve">C. </w:t>
      </w:r>
      <w:r>
        <w:rPr>
          <w:rFonts w:ascii="宋体" w:hAnsi="宋体" w:eastAsia="宋体" w:cs="宋体"/>
          <w:color w:val="000000"/>
        </w:rPr>
        <w:t>消除了各民族间的差异</w:t>
      </w:r>
    </w:p>
    <w:p w14:paraId="1DDE7318">
      <w:pPr>
        <w:spacing w:line="360" w:lineRule="auto"/>
        <w:jc w:val="left"/>
        <w:textAlignment w:val="center"/>
        <w:rPr>
          <w:color w:val="000000"/>
        </w:rPr>
      </w:pPr>
      <w:r>
        <w:rPr>
          <w:color w:val="000000"/>
        </w:rPr>
        <w:t xml:space="preserve">D. </w:t>
      </w:r>
      <w:r>
        <w:rPr>
          <w:rFonts w:ascii="宋体" w:hAnsi="宋体" w:eastAsia="宋体" w:cs="宋体"/>
          <w:color w:val="000000"/>
        </w:rPr>
        <w:t>助力了伊宁经济高质量发展</w:t>
      </w:r>
    </w:p>
    <w:p w14:paraId="6C68DCDE">
      <w:pPr>
        <w:spacing w:line="360" w:lineRule="auto"/>
        <w:jc w:val="left"/>
        <w:textAlignment w:val="center"/>
        <w:rPr>
          <w:color w:val="000000"/>
        </w:rPr>
      </w:pPr>
      <w:r>
        <w:rPr>
          <w:color w:val="000000"/>
        </w:rPr>
        <w:t xml:space="preserve">15. </w:t>
      </w:r>
      <w:r>
        <w:rPr>
          <w:rFonts w:ascii="宋体" w:hAnsi="宋体" w:eastAsia="宋体" w:cs="宋体"/>
          <w:color w:val="000000"/>
        </w:rPr>
        <w:t>近年来，中国与拉美国家的合作不断深入：首个</w:t>
      </w:r>
      <w:r>
        <w:rPr>
          <w:rFonts w:ascii="Times New Roman" w:hAnsi="Times New Roman" w:eastAsia="Times New Roman" w:cs="Times New Roman"/>
          <w:color w:val="000000"/>
        </w:rPr>
        <w:t>5G</w:t>
      </w:r>
      <w:r>
        <w:rPr>
          <w:rFonts w:ascii="宋体" w:hAnsi="宋体" w:eastAsia="宋体" w:cs="宋体"/>
          <w:color w:val="000000"/>
        </w:rPr>
        <w:t>网络全覆盖的环保轻工业园，街头穿梭的中国品牌电动出租车……一大批“一带一路”标志性工程落地生根，成为拉美现代化进程的“加速器”。由此可见（　　）</w:t>
      </w:r>
    </w:p>
    <w:p w14:paraId="709CF7BD">
      <w:pPr>
        <w:spacing w:line="360" w:lineRule="auto"/>
        <w:jc w:val="left"/>
        <w:textAlignment w:val="center"/>
        <w:rPr>
          <w:color w:val="000000"/>
        </w:rPr>
      </w:pPr>
      <w:r>
        <w:rPr>
          <w:color w:val="000000"/>
        </w:rPr>
        <w:t xml:space="preserve">A. </w:t>
      </w:r>
      <w:r>
        <w:rPr>
          <w:rFonts w:ascii="宋体" w:hAnsi="宋体" w:eastAsia="宋体" w:cs="宋体"/>
          <w:color w:val="000000"/>
        </w:rPr>
        <w:t>我国引领世界经济的发展</w:t>
      </w:r>
    </w:p>
    <w:p w14:paraId="74C2F00B">
      <w:pPr>
        <w:spacing w:line="360" w:lineRule="auto"/>
        <w:jc w:val="left"/>
        <w:textAlignment w:val="center"/>
        <w:rPr>
          <w:color w:val="000000"/>
        </w:rPr>
      </w:pPr>
      <w:r>
        <w:rPr>
          <w:color w:val="000000"/>
        </w:rPr>
        <w:t xml:space="preserve">B. </w:t>
      </w:r>
      <w:r>
        <w:rPr>
          <w:rFonts w:ascii="宋体" w:hAnsi="宋体" w:eastAsia="宋体" w:cs="宋体"/>
          <w:color w:val="000000"/>
        </w:rPr>
        <w:t>我国的对外开放以“走出去”为主</w:t>
      </w:r>
    </w:p>
    <w:p w14:paraId="156D4EFE">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我国坚持与其他国家合作共赢</w:t>
      </w:r>
    </w:p>
    <w:p w14:paraId="5301CC81">
      <w:pPr>
        <w:spacing w:line="360" w:lineRule="auto"/>
        <w:jc w:val="left"/>
        <w:textAlignment w:val="center"/>
        <w:rPr>
          <w:color w:val="000000"/>
        </w:rPr>
      </w:pPr>
      <w:r>
        <w:rPr>
          <w:color w:val="000000"/>
        </w:rPr>
        <w:t xml:space="preserve">D. </w:t>
      </w:r>
      <w:r>
        <w:rPr>
          <w:rFonts w:ascii="宋体" w:hAnsi="宋体" w:eastAsia="宋体" w:cs="宋体"/>
          <w:color w:val="000000"/>
        </w:rPr>
        <w:t>经济全球化使各国经济日益相互依赖</w:t>
      </w:r>
    </w:p>
    <w:p w14:paraId="54333BB2">
      <w:pPr>
        <w:spacing w:line="285" w:lineRule="auto"/>
        <w:jc w:val="center"/>
        <w:textAlignment w:val="center"/>
        <w:rPr>
          <w:color w:val="000000"/>
        </w:rPr>
      </w:pPr>
      <w:r>
        <w:rPr>
          <w:rFonts w:ascii="宋体" w:hAnsi="宋体" w:eastAsia="宋体" w:cs="宋体"/>
          <w:b/>
          <w:color w:val="000000"/>
          <w:sz w:val="24"/>
        </w:rPr>
        <w:t>第Ⅱ卷（非选择题</w:t>
      </w:r>
      <w:r>
        <w:rPr>
          <w:b/>
          <w:color w:val="000000"/>
          <w:sz w:val="24"/>
        </w:rPr>
        <w:t xml:space="preserve">    </w:t>
      </w:r>
      <w:r>
        <w:rPr>
          <w:rFonts w:ascii="宋体" w:hAnsi="宋体" w:eastAsia="宋体" w:cs="宋体"/>
          <w:b/>
          <w:color w:val="000000"/>
          <w:sz w:val="24"/>
        </w:rPr>
        <w:t>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0C62D298">
      <w:pPr>
        <w:spacing w:line="285" w:lineRule="auto"/>
        <w:jc w:val="left"/>
        <w:textAlignment w:val="center"/>
        <w:rPr>
          <w:color w:val="000000"/>
        </w:rPr>
      </w:pPr>
      <w:r>
        <w:rPr>
          <w:rFonts w:ascii="宋体" w:hAnsi="宋体" w:eastAsia="宋体" w:cs="宋体"/>
          <w:b/>
          <w:color w:val="000000"/>
          <w:sz w:val="24"/>
        </w:rPr>
        <w:t>二、非选择题，共</w:t>
      </w:r>
      <w:r>
        <w:rPr>
          <w:rFonts w:ascii="Times New Roman" w:hAnsi="Times New Roman" w:eastAsia="Times New Roman" w:cs="Times New Roman"/>
          <w:b/>
          <w:color w:val="000000"/>
          <w:sz w:val="24"/>
        </w:rPr>
        <w:t xml:space="preserve">2 </w:t>
      </w:r>
      <w:r>
        <w:rPr>
          <w:rFonts w:ascii="宋体" w:hAnsi="宋体" w:eastAsia="宋体" w:cs="宋体"/>
          <w:b/>
          <w:color w:val="000000"/>
          <w:sz w:val="24"/>
        </w:rPr>
        <w:t>小题，其中第</w:t>
      </w:r>
      <w:r>
        <w:rPr>
          <w:rFonts w:ascii="Times New Roman" w:hAnsi="Times New Roman" w:eastAsia="Times New Roman" w:cs="Times New Roman"/>
          <w:b/>
          <w:color w:val="000000"/>
          <w:sz w:val="24"/>
        </w:rPr>
        <w:t>16</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分，第</w:t>
      </w:r>
      <w:r>
        <w:rPr>
          <w:rFonts w:ascii="Times New Roman" w:hAnsi="Times New Roman" w:eastAsia="Times New Roman" w:cs="Times New Roman"/>
          <w:b/>
          <w:color w:val="000000"/>
          <w:sz w:val="24"/>
        </w:rPr>
        <w:t>17</w:t>
      </w:r>
      <w:r>
        <w:rPr>
          <w:rFonts w:ascii="宋体" w:hAnsi="宋体" w:eastAsia="宋体" w:cs="宋体"/>
          <w:b/>
          <w:color w:val="000000"/>
          <w:sz w:val="24"/>
        </w:rPr>
        <w:t>题</w:t>
      </w:r>
      <w:r>
        <w:rPr>
          <w:rFonts w:ascii="Times New Roman" w:hAnsi="Times New Roman" w:eastAsia="Times New Roman" w:cs="Times New Roman"/>
          <w:b/>
          <w:color w:val="000000"/>
          <w:sz w:val="24"/>
        </w:rPr>
        <w:t>12</w:t>
      </w:r>
      <w:r>
        <w:rPr>
          <w:rFonts w:ascii="宋体" w:hAnsi="宋体" w:eastAsia="宋体" w:cs="宋体"/>
          <w:b/>
          <w:color w:val="000000"/>
          <w:sz w:val="24"/>
        </w:rPr>
        <w:t>分，共</w:t>
      </w:r>
      <w:r>
        <w:rPr>
          <w:rFonts w:ascii="Times New Roman" w:hAnsi="Times New Roman" w:eastAsia="Times New Roman" w:cs="Times New Roman"/>
          <w:b/>
          <w:color w:val="000000"/>
          <w:sz w:val="24"/>
        </w:rPr>
        <w:t>20</w:t>
      </w:r>
      <w:r>
        <w:rPr>
          <w:rFonts w:ascii="宋体" w:hAnsi="宋体" w:eastAsia="宋体" w:cs="宋体"/>
          <w:b/>
          <w:color w:val="000000"/>
          <w:sz w:val="24"/>
        </w:rPr>
        <w:t>分。答案请按要求填写在答题卡上。</w:t>
      </w:r>
    </w:p>
    <w:p w14:paraId="533FEDBD">
      <w:pPr>
        <w:spacing w:line="360" w:lineRule="auto"/>
        <w:ind w:firstLine="420"/>
        <w:jc w:val="left"/>
        <w:textAlignment w:val="center"/>
        <w:rPr>
          <w:color w:val="000000"/>
        </w:rPr>
      </w:pPr>
      <w:r>
        <w:rPr>
          <w:color w:val="000000"/>
        </w:rPr>
        <w:t xml:space="preserve">16. </w:t>
      </w:r>
      <w:r>
        <w:rPr>
          <w:rFonts w:ascii="楷体" w:hAnsi="楷体" w:eastAsia="楷体" w:cs="楷体"/>
          <w:color w:val="000000"/>
        </w:rPr>
        <w:t>山东省青岛市某市场监管局“轻微免罚”的执法方式引起社会广泛关注：</w:t>
      </w:r>
      <w:r>
        <w:rPr>
          <w:rFonts w:ascii="Times New Roman" w:hAnsi="Times New Roman" w:eastAsia="Times New Roman" w:cs="Times New Roman"/>
          <w:color w:val="000000"/>
        </w:rPr>
        <w:t>2024</w:t>
      </w:r>
      <w:r>
        <w:rPr>
          <w:rFonts w:ascii="楷体" w:hAnsi="楷体" w:eastAsia="楷体" w:cs="楷体"/>
          <w:color w:val="000000"/>
        </w:rPr>
        <w:t>年</w:t>
      </w:r>
      <w:r>
        <w:rPr>
          <w:rFonts w:ascii="Times New Roman" w:hAnsi="Times New Roman" w:eastAsia="Times New Roman" w:cs="Times New Roman"/>
          <w:color w:val="000000"/>
        </w:rPr>
        <w:t>12</w:t>
      </w:r>
      <w:r>
        <w:rPr>
          <w:rFonts w:ascii="楷体" w:hAnsi="楷体" w:eastAsia="楷体" w:cs="楷体"/>
          <w:color w:val="000000"/>
        </w:rPr>
        <w:t>月</w:t>
      </w:r>
      <w:r>
        <w:rPr>
          <w:rFonts w:ascii="Times New Roman" w:hAnsi="Times New Roman" w:eastAsia="Times New Roman" w:cs="Times New Roman"/>
          <w:color w:val="000000"/>
        </w:rPr>
        <w:t>31</w:t>
      </w:r>
      <w:r>
        <w:rPr>
          <w:rFonts w:ascii="楷体" w:hAnsi="楷体" w:eastAsia="楷体" w:cs="楷体"/>
          <w:color w:val="000000"/>
        </w:rPr>
        <w:t>日，该市场监管局接到举报后，现场检查某超市，发现货架上的</w:t>
      </w:r>
      <w:r>
        <w:rPr>
          <w:rFonts w:ascii="Times New Roman" w:hAnsi="Times New Roman" w:eastAsia="Times New Roman" w:cs="Times New Roman"/>
          <w:color w:val="000000"/>
        </w:rPr>
        <w:t>5</w:t>
      </w:r>
      <w:r>
        <w:rPr>
          <w:rFonts w:ascii="楷体" w:hAnsi="楷体" w:eastAsia="楷体" w:cs="楷体"/>
          <w:color w:val="000000"/>
        </w:rPr>
        <w:t>包黑糯米已超过保质期</w:t>
      </w:r>
      <w:r>
        <w:rPr>
          <w:rFonts w:ascii="Times New Roman" w:hAnsi="Times New Roman" w:eastAsia="Times New Roman" w:cs="Times New Roman"/>
          <w:color w:val="000000"/>
        </w:rPr>
        <w:t>1</w:t>
      </w:r>
      <w:r>
        <w:rPr>
          <w:rFonts w:ascii="楷体" w:hAnsi="楷体" w:eastAsia="楷体" w:cs="楷体"/>
          <w:color w:val="000000"/>
        </w:rPr>
        <w:t>天，涉案货值</w:t>
      </w:r>
      <w:r>
        <w:rPr>
          <w:rFonts w:ascii="Times New Roman" w:hAnsi="Times New Roman" w:eastAsia="Times New Roman" w:cs="Times New Roman"/>
          <w:color w:val="000000"/>
        </w:rPr>
        <w:t>160.5</w:t>
      </w:r>
      <w:r>
        <w:rPr>
          <w:rFonts w:ascii="楷体" w:hAnsi="楷体" w:eastAsia="楷体" w:cs="楷体"/>
          <w:color w:val="000000"/>
        </w:rPr>
        <w:t>元，违法所得</w:t>
      </w:r>
      <w:r>
        <w:rPr>
          <w:rFonts w:ascii="Times New Roman" w:hAnsi="Times New Roman" w:eastAsia="Times New Roman" w:cs="Times New Roman"/>
          <w:color w:val="000000"/>
        </w:rPr>
        <w:t>83.7</w:t>
      </w:r>
      <w:r>
        <w:rPr>
          <w:rFonts w:ascii="楷体" w:hAnsi="楷体" w:eastAsia="楷体" w:cs="楷体"/>
          <w:color w:val="000000"/>
        </w:rPr>
        <w:t>元。鉴于该超市初次违法，能如实说明供货来源，违法货值金额不超过</w:t>
      </w:r>
      <w:r>
        <w:rPr>
          <w:rFonts w:ascii="Times New Roman" w:hAnsi="Times New Roman" w:eastAsia="Times New Roman" w:cs="Times New Roman"/>
          <w:color w:val="000000"/>
        </w:rPr>
        <w:t>500</w:t>
      </w:r>
      <w:r>
        <w:rPr>
          <w:rFonts w:ascii="楷体" w:hAnsi="楷体" w:eastAsia="楷体" w:cs="楷体"/>
          <w:color w:val="000000"/>
        </w:rPr>
        <w:t>元，且及时对售出的过期食品发出召回通知，未发生食品安全事故并自行改正，市场监管局决定不予行政处罚。</w:t>
      </w:r>
    </w:p>
    <w:tbl>
      <w:tblPr>
        <w:tblStyle w:val="4"/>
        <w:tblW w:w="72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245"/>
      </w:tblGrid>
      <w:tr w14:paraId="49A0C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23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C2F42C">
            <w:pPr>
              <w:spacing w:line="360" w:lineRule="auto"/>
              <w:jc w:val="center"/>
              <w:textAlignment w:val="center"/>
              <w:rPr>
                <w:color w:val="000000"/>
              </w:rPr>
            </w:pPr>
            <w:r>
              <w:rPr>
                <w:rFonts w:ascii="楷体" w:hAnsi="楷体" w:eastAsia="楷体" w:cs="楷体"/>
                <w:color w:val="000000"/>
              </w:rPr>
              <w:t>相关链接</w:t>
            </w:r>
          </w:p>
          <w:p w14:paraId="3D261B73">
            <w:pPr>
              <w:spacing w:line="360" w:lineRule="auto"/>
              <w:jc w:val="left"/>
              <w:textAlignment w:val="center"/>
              <w:rPr>
                <w:color w:val="000000"/>
              </w:rPr>
            </w:pPr>
            <w:r>
              <w:rPr>
                <w:rFonts w:ascii="楷体" w:hAnsi="楷体" w:eastAsia="楷体" w:cs="楷体"/>
                <w:color w:val="000000"/>
              </w:rPr>
              <w:t>行政处罚法第三十三条规定：“违法行为轻微并及时改正，没有造成危害后果的，不予行政处罚。”</w:t>
            </w:r>
          </w:p>
        </w:tc>
      </w:tr>
    </w:tbl>
    <w:p w14:paraId="34E1D79B">
      <w:pPr>
        <w:spacing w:line="360" w:lineRule="auto"/>
        <w:jc w:val="left"/>
        <w:textAlignment w:val="center"/>
        <w:rPr>
          <w:color w:val="000000"/>
        </w:rPr>
      </w:pPr>
      <w:r>
        <w:rPr>
          <w:rFonts w:ascii="宋体" w:hAnsi="宋体" w:eastAsia="宋体" w:cs="宋体"/>
          <w:color w:val="000000"/>
        </w:rPr>
        <w:t>请结合材料，运用所学知识回答：</w:t>
      </w:r>
    </w:p>
    <w:p w14:paraId="692DF8F1">
      <w:pPr>
        <w:spacing w:line="360" w:lineRule="auto"/>
        <w:jc w:val="left"/>
        <w:textAlignment w:val="center"/>
        <w:rPr>
          <w:color w:val="000000"/>
        </w:rPr>
      </w:pPr>
      <w:r>
        <w:rPr>
          <w:color w:val="000000"/>
        </w:rPr>
        <w:t>（1）</w:t>
      </w:r>
      <w:r>
        <w:rPr>
          <w:rFonts w:ascii="宋体" w:hAnsi="宋体" w:eastAsia="宋体" w:cs="宋体"/>
          <w:color w:val="000000"/>
        </w:rPr>
        <w:t>市场监管局为什么对该超市不予行政处罚？</w:t>
      </w:r>
    </w:p>
    <w:p w14:paraId="0FB89442">
      <w:pPr>
        <w:spacing w:line="360" w:lineRule="auto"/>
        <w:jc w:val="left"/>
        <w:textAlignment w:val="center"/>
        <w:rPr>
          <w:color w:val="000000"/>
        </w:rPr>
      </w:pPr>
      <w:r>
        <w:rPr>
          <w:color w:val="000000"/>
        </w:rPr>
        <w:t>（2）</w:t>
      </w:r>
      <w:r>
        <w:rPr>
          <w:rFonts w:ascii="宋体" w:hAnsi="宋体" w:eastAsia="宋体" w:cs="宋体"/>
          <w:color w:val="000000"/>
        </w:rPr>
        <w:t>市场监管局“轻微免罚”的执法方式有何积极意义？</w:t>
      </w:r>
    </w:p>
    <w:p w14:paraId="5F4B72ED">
      <w:pPr>
        <w:spacing w:line="360" w:lineRule="auto"/>
        <w:jc w:val="left"/>
        <w:textAlignment w:val="center"/>
        <w:rPr>
          <w:color w:val="000000"/>
        </w:rPr>
      </w:pPr>
      <w:r>
        <w:rPr>
          <w:color w:val="000000"/>
        </w:rPr>
        <w:t xml:space="preserve">17. </w:t>
      </w:r>
      <w:r>
        <w:rPr>
          <w:rFonts w:ascii="宋体" w:hAnsi="宋体" w:eastAsia="宋体" w:cs="宋体"/>
          <w:color w:val="000000"/>
        </w:rPr>
        <w:t>近年来，“行走的思政课”深受学生欢迎。某社团围绕“行走的思政课”开展探究活动，请你一起参与。</w:t>
      </w:r>
    </w:p>
    <w:p w14:paraId="1C17C242">
      <w:pPr>
        <w:spacing w:line="360" w:lineRule="auto"/>
        <w:jc w:val="left"/>
        <w:textAlignment w:val="center"/>
        <w:rPr>
          <w:color w:val="000000"/>
        </w:rPr>
      </w:pPr>
      <w:r>
        <w:rPr>
          <w:rFonts w:ascii="宋体" w:hAnsi="宋体" w:eastAsia="宋体" w:cs="宋体"/>
          <w:color w:val="000000"/>
        </w:rPr>
        <w:t>社团成员参与了如下课堂：</w:t>
      </w:r>
    </w:p>
    <w:tbl>
      <w:tblPr>
        <w:tblStyle w:val="4"/>
        <w:tblW w:w="7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675"/>
        <w:gridCol w:w="3825"/>
      </w:tblGrid>
      <w:tr w14:paraId="78DC3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36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0DC3E1">
            <w:pPr>
              <w:spacing w:line="360" w:lineRule="auto"/>
              <w:jc w:val="center"/>
              <w:textAlignment w:val="center"/>
              <w:rPr>
                <w:color w:val="000000"/>
              </w:rPr>
            </w:pPr>
            <w:r>
              <w:rPr>
                <w:rFonts w:ascii="楷体" w:hAnsi="楷体" w:eastAsia="楷体" w:cs="楷体"/>
                <w:color w:val="000000"/>
              </w:rPr>
              <w:t>新农场课堂</w:t>
            </w:r>
          </w:p>
          <w:p w14:paraId="6D6082D5">
            <w:pPr>
              <w:spacing w:line="360" w:lineRule="auto"/>
              <w:ind w:firstLine="420"/>
              <w:jc w:val="left"/>
              <w:textAlignment w:val="center"/>
              <w:rPr>
                <w:color w:val="000000"/>
              </w:rPr>
            </w:pPr>
            <w:r>
              <w:rPr>
                <w:rFonts w:ascii="楷体" w:hAnsi="楷体" w:eastAsia="楷体" w:cs="楷体"/>
                <w:color w:val="000000"/>
              </w:rPr>
              <w:t>某新农场内，同学们对一位“新农人”产生了好奇。这位大学毕业的“新农人”依托分布在田间的高清摄像头和传感器设备，实时监测小麦生长情况，为农场提供科学的生产管理解决方案，从而促进了小麦的优质、高效生产。</w:t>
            </w:r>
          </w:p>
        </w:tc>
        <w:tc>
          <w:tcPr>
            <w:tcW w:w="38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9AB08B">
            <w:pPr>
              <w:spacing w:line="360" w:lineRule="auto"/>
              <w:jc w:val="center"/>
              <w:textAlignment w:val="center"/>
              <w:rPr>
                <w:color w:val="000000"/>
              </w:rPr>
            </w:pPr>
            <w:r>
              <w:rPr>
                <w:rFonts w:ascii="楷体" w:hAnsi="楷体" w:eastAsia="楷体" w:cs="楷体"/>
                <w:color w:val="000000"/>
              </w:rPr>
              <w:t>博物馆课堂</w:t>
            </w:r>
          </w:p>
          <w:p w14:paraId="74CA2FAE">
            <w:pPr>
              <w:spacing w:line="360" w:lineRule="auto"/>
              <w:ind w:firstLine="210"/>
              <w:jc w:val="left"/>
              <w:textAlignment w:val="center"/>
              <w:rPr>
                <w:color w:val="000000"/>
              </w:rPr>
            </w:pPr>
            <w:r>
              <w:rPr>
                <w:rFonts w:ascii="楷体" w:hAnsi="楷体" w:eastAsia="楷体" w:cs="楷体"/>
                <w:color w:val="000000"/>
              </w:rPr>
              <w:t>某博物馆内，陈列的历史文物和照片吸引着同学们的目光，伴随着讲解员的生动讲述，同学们仿佛置身于那段烽火连天的岁月中，深刻感受到了革命先辈们为了民族独立和人民解放所付出的巨大牺牲和不懈努力。</w:t>
            </w:r>
          </w:p>
        </w:tc>
      </w:tr>
    </w:tbl>
    <w:p w14:paraId="2CB297FF">
      <w:pPr>
        <w:spacing w:line="360" w:lineRule="auto"/>
        <w:jc w:val="left"/>
        <w:textAlignment w:val="center"/>
        <w:rPr>
          <w:color w:val="000000"/>
        </w:rPr>
      </w:pPr>
    </w:p>
    <w:p w14:paraId="6C0C066D">
      <w:pPr>
        <w:spacing w:line="360" w:lineRule="auto"/>
        <w:jc w:val="left"/>
        <w:textAlignment w:val="center"/>
        <w:rPr>
          <w:color w:val="000000"/>
        </w:rPr>
      </w:pPr>
      <w:r>
        <w:rPr>
          <w:color w:val="000000"/>
        </w:rPr>
        <w:t>（1）</w:t>
      </w:r>
      <w:r>
        <w:rPr>
          <w:rFonts w:ascii="宋体" w:hAnsi="宋体" w:eastAsia="宋体" w:cs="宋体"/>
          <w:color w:val="000000"/>
        </w:rPr>
        <w:t>请谈谈参与以上课堂的收获。</w:t>
      </w:r>
    </w:p>
    <w:p w14:paraId="1D83C508">
      <w:pPr>
        <w:spacing w:line="360" w:lineRule="auto"/>
        <w:jc w:val="left"/>
        <w:textAlignment w:val="center"/>
        <w:rPr>
          <w:color w:val="000000"/>
        </w:rPr>
      </w:pPr>
      <w:r>
        <w:rPr>
          <w:rFonts w:ascii="楷体" w:hAnsi="楷体" w:eastAsia="楷体" w:cs="楷体"/>
          <w:color w:val="000000"/>
        </w:rPr>
        <w:t>围绕“行走的思政课”，社团成员进行了讨论，两位成员发表了如下观点：</w:t>
      </w:r>
    </w:p>
    <w:p w14:paraId="38E0CA74">
      <w:pPr>
        <w:spacing w:line="360" w:lineRule="auto"/>
        <w:jc w:val="left"/>
        <w:textAlignment w:val="center"/>
        <w:rPr>
          <w:color w:val="000000"/>
        </w:rPr>
      </w:pPr>
      <w:r>
        <w:rPr>
          <w:color w:val="000000"/>
        </w:rPr>
        <w:drawing>
          <wp:inline distT="0" distB="0" distL="114300" distR="114300">
            <wp:extent cx="4867275" cy="8953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4867275" cy="895350"/>
                    </a:xfrm>
                    <a:prstGeom prst="rect">
                      <a:avLst/>
                    </a:prstGeom>
                  </pic:spPr>
                </pic:pic>
              </a:graphicData>
            </a:graphic>
          </wp:inline>
        </w:drawing>
      </w:r>
    </w:p>
    <w:p w14:paraId="66D8831A">
      <w:pPr>
        <w:spacing w:line="360" w:lineRule="auto"/>
        <w:jc w:val="left"/>
        <w:textAlignment w:val="center"/>
        <w:rPr>
          <w:color w:val="000000"/>
        </w:rPr>
      </w:pPr>
      <w:r>
        <w:rPr>
          <w:color w:val="000000"/>
        </w:rPr>
        <w:t>（2）</w:t>
      </w:r>
      <w:r>
        <w:rPr>
          <w:rFonts w:ascii="宋体" w:hAnsi="宋体" w:eastAsia="宋体" w:cs="宋体"/>
          <w:color w:val="000000"/>
        </w:rPr>
        <w:t>请对以上观点进行综合评析。</w:t>
      </w:r>
    </w:p>
    <w:p w14:paraId="5315E152">
      <w:pPr>
        <w:spacing w:line="360" w:lineRule="auto"/>
        <w:jc w:val="left"/>
        <w:textAlignment w:val="center"/>
        <w:rPr>
          <w:color w:val="000000"/>
        </w:rPr>
      </w:pPr>
      <w:r>
        <w:rPr>
          <w:color w:val="000000"/>
        </w:rPr>
        <w:t>（3）</w:t>
      </w:r>
      <w:r>
        <w:rPr>
          <w:rFonts w:ascii="宋体" w:hAnsi="宋体" w:eastAsia="宋体" w:cs="宋体"/>
          <w:color w:val="000000"/>
        </w:rPr>
        <w:t>请结合学校实际，另设计一种“行走的思政课”活动形式并说明活动目的。</w:t>
      </w:r>
    </w:p>
    <w:tbl>
      <w:tblPr>
        <w:tblStyle w:val="4"/>
        <w:tblW w:w="45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250"/>
        <w:gridCol w:w="2250"/>
      </w:tblGrid>
      <w:tr w14:paraId="4AC15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CDE609">
            <w:pPr>
              <w:spacing w:line="360" w:lineRule="auto"/>
              <w:jc w:val="left"/>
              <w:textAlignment w:val="center"/>
              <w:rPr>
                <w:color w:val="000000"/>
              </w:rPr>
            </w:pPr>
            <w:r>
              <w:rPr>
                <w:rFonts w:ascii="宋体" w:hAnsi="宋体" w:eastAsia="宋体" w:cs="宋体"/>
                <w:color w:val="000000"/>
              </w:rPr>
              <w:t>活动形式</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C8FC9E">
            <w:pPr>
              <w:spacing w:line="360" w:lineRule="auto"/>
              <w:jc w:val="left"/>
              <w:textAlignment w:val="center"/>
              <w:rPr>
                <w:color w:val="000000"/>
              </w:rPr>
            </w:pPr>
            <w:r>
              <w:rPr>
                <w:rFonts w:ascii="宋体" w:hAnsi="宋体" w:eastAsia="宋体" w:cs="宋体"/>
                <w:color w:val="000000"/>
              </w:rPr>
              <w:t>活动目</w:t>
            </w:r>
            <w:r>
              <w:rPr>
                <w:rFonts w:ascii="宋体" w:hAnsi="宋体" w:eastAsia="宋体" w:cs="宋体"/>
                <w:color w:val="000000"/>
                <w:position w:val="0"/>
              </w:rPr>
              <w:drawing>
                <wp:inline distT="0" distB="0" distL="114300" distR="114300">
                  <wp:extent cx="133350" cy="1778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p>
        </w:tc>
      </w:tr>
      <w:tr w14:paraId="40DF9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5E661C0">
            <w:pPr>
              <w:spacing w:line="360" w:lineRule="auto"/>
              <w:jc w:val="left"/>
              <w:textAlignment w:val="center"/>
              <w:rPr>
                <w:color w:val="000000"/>
              </w:rPr>
            </w:pPr>
            <w:r>
              <w:rPr>
                <w:rFonts w:ascii="宋体" w:hAnsi="宋体" w:eastAsia="宋体" w:cs="宋体"/>
                <w:color w:val="000000"/>
              </w:rPr>
              <w:t>实例：到法院旁听法官审理案件</w:t>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23B909B">
            <w:pPr>
              <w:spacing w:line="360" w:lineRule="auto"/>
              <w:jc w:val="left"/>
              <w:textAlignment w:val="center"/>
              <w:rPr>
                <w:color w:val="000000"/>
              </w:rPr>
            </w:pPr>
            <w:r>
              <w:rPr>
                <w:rFonts w:ascii="宋体" w:hAnsi="宋体" w:eastAsia="宋体" w:cs="宋体"/>
                <w:color w:val="000000"/>
              </w:rPr>
              <w:t>增强法治意识</w:t>
            </w:r>
          </w:p>
        </w:tc>
      </w:tr>
      <w:tr w14:paraId="737A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5E88ED">
            <w:pPr>
              <w:spacing w:line="360" w:lineRule="auto"/>
              <w:jc w:val="left"/>
              <w:textAlignment w:val="center"/>
              <w:rPr>
                <w:color w:val="000000"/>
              </w:rPr>
            </w:pPr>
            <w:r>
              <w:rPr>
                <w:color w:val="000000"/>
              </w:rPr>
              <w:br w:type="textWrapping"/>
            </w:r>
          </w:p>
        </w:tc>
        <w:tc>
          <w:tcPr>
            <w:tcW w:w="225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B70FD5">
            <w:pPr>
              <w:spacing w:line="360" w:lineRule="auto"/>
              <w:jc w:val="left"/>
              <w:textAlignment w:val="center"/>
              <w:rPr>
                <w:color w:val="000000"/>
              </w:rPr>
            </w:pPr>
            <w:r>
              <w:rPr>
                <w:color w:val="000000"/>
              </w:rPr>
              <w:br w:type="textWrapping"/>
            </w:r>
          </w:p>
        </w:tc>
      </w:tr>
    </w:tbl>
    <w:p w14:paraId="31CAD54C">
      <w:pPr>
        <w:spacing w:line="360" w:lineRule="auto"/>
        <w:jc w:val="left"/>
        <w:textAlignment w:val="center"/>
        <w:rPr>
          <w:color w:val="000000"/>
        </w:rPr>
      </w:pPr>
    </w:p>
    <w:p w14:paraId="7B584A53">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E03A7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D2D89">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0D23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EE5A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A7769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E87CC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8C140FD"/>
    <w:rsid w:val="11384CE2"/>
    <w:rsid w:val="38274566"/>
    <w:rsid w:val="4DC85B97"/>
    <w:rsid w:val="7E9221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5</Pages>
  <Words>2642</Words>
  <Characters>2778</Characters>
  <Lines>0</Lines>
  <Paragraphs>0</Paragraphs>
  <TotalTime>5</TotalTime>
  <ScaleCrop>false</ScaleCrop>
  <LinksUpToDate>false</LinksUpToDate>
  <CharactersWithSpaces>2958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2025-10-03T12:44:00Z</dcterms:created>
  <dc:creator>学科网试题生产平台</dc:creator>
  <dc:description>3851210387668992</dc:description>
  <cp:lastModifiedBy>上帝掷骰子吗</cp:lastModifiedBy>
  <dcterms:modified xsi:type="dcterms:W3CDTF">2026-02-09T06:17:11Z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0166C0DF80BD4A9F9FB4F185AED98A38_12</vt:lpwstr>
  </property>
  <property fmtid="{D5CDD505-2E9C-101B-9397-08002B2CF9AE}" pid="8" name="KSOTemplateDocerSaveRecord">
    <vt:lpwstr>eyJoZGlkIjoiMjljNjk0N2RhMTc0NzI3ZTQwZWEyZWMyMzA2NzliMDQiLCJ1c2VySWQiOiI3ODUwOTA2ODcifQ==</vt:lpwstr>
  </property>
</Properties>
</file>