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F78BE">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12471400</wp:posOffset>
            </wp:positionH>
            <wp:positionV relativeFrom="topMargin">
              <wp:posOffset>10375900</wp:posOffset>
            </wp:positionV>
            <wp:extent cx="409575" cy="36195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a:stretch>
                      <a:fillRect/>
                    </a:stretch>
                  </pic:blipFill>
                  <pic:spPr>
                    <a:xfrm>
                      <a:off x="0" y="0"/>
                      <a:ext cx="409575" cy="361950"/>
                    </a:xfrm>
                    <a:prstGeom prst="rect">
                      <a:avLst/>
                    </a:prstGeom>
                  </pic:spPr>
                </pic:pic>
              </a:graphicData>
            </a:graphic>
          </wp:anchor>
        </w:drawing>
      </w:r>
      <w:r>
        <w:rPr>
          <w:b/>
          <w:bCs/>
          <w:sz w:val="32"/>
          <w:szCs w:val="32"/>
        </w:rPr>
        <w:t>2024</w:t>
      </w:r>
      <w:r>
        <w:rPr>
          <w:rFonts w:ascii="宋体" w:hAnsi="宋体" w:eastAsia="宋体" w:cs="宋体"/>
          <w:b/>
          <w:bCs/>
          <w:sz w:val="32"/>
          <w:szCs w:val="32"/>
        </w:rPr>
        <w:t>年福建省中考道德与法治真题</w:t>
      </w:r>
    </w:p>
    <w:p w14:paraId="39B3A983">
      <w:pPr>
        <w:widowControl w:val="0"/>
        <w:spacing w:before="0" w:after="0" w:line="286" w:lineRule="auto"/>
        <w:jc w:val="both"/>
      </w:pPr>
      <w:r>
        <w:rPr>
          <w:rFonts w:ascii="宋体" w:hAnsi="宋体" w:eastAsia="宋体" w:cs="宋体"/>
          <w:b/>
          <w:bCs/>
        </w:rPr>
        <w:t>一、选择题：本题共</w:t>
      </w:r>
      <w:r>
        <w:rPr>
          <w:b/>
          <w:bCs/>
        </w:rPr>
        <w:t>25</w:t>
      </w:r>
      <w:r>
        <w:rPr>
          <w:rFonts w:ascii="宋体" w:hAnsi="宋体" w:eastAsia="宋体" w:cs="宋体"/>
          <w:b/>
          <w:bCs/>
        </w:rPr>
        <w:t>小题，每小题</w:t>
      </w:r>
      <w:r>
        <w:rPr>
          <w:b/>
          <w:bCs/>
        </w:rPr>
        <w:t>2</w:t>
      </w:r>
      <w:r>
        <w:rPr>
          <w:rFonts w:ascii="宋体" w:hAnsi="宋体" w:eastAsia="宋体" w:cs="宋体"/>
          <w:b/>
          <w:bCs/>
        </w:rPr>
        <w:t>分，共</w:t>
      </w:r>
      <w:r>
        <w:rPr>
          <w:b/>
          <w:bCs/>
        </w:rPr>
        <w:t>50</w:t>
      </w:r>
      <w:r>
        <w:rPr>
          <w:rFonts w:ascii="宋体" w:hAnsi="宋体" w:eastAsia="宋体" w:cs="宋体"/>
          <w:b/>
          <w:bCs/>
        </w:rPr>
        <w:t>分。在每小题给出的四个选项中，只有一项是符合题目要求的。</w:t>
      </w:r>
    </w:p>
    <w:p w14:paraId="2CA2F86A">
      <w:pPr>
        <w:widowControl w:val="0"/>
        <w:spacing w:before="0" w:after="0" w:line="360" w:lineRule="auto"/>
        <w:jc w:val="both"/>
        <w:rPr>
          <w:sz w:val="21"/>
          <w:szCs w:val="21"/>
        </w:rPr>
      </w:pPr>
      <w:r>
        <w:rPr>
          <w:sz w:val="21"/>
          <w:szCs w:val="21"/>
        </w:rPr>
        <w:t>1. 2023</w:t>
      </w:r>
      <w:r>
        <w:rPr>
          <w:rFonts w:ascii="宋体" w:hAnsi="宋体" w:eastAsia="宋体" w:cs="宋体"/>
          <w:sz w:val="21"/>
          <w:szCs w:val="21"/>
        </w:rPr>
        <w:t>年</w:t>
      </w:r>
      <w:r>
        <w:rPr>
          <w:sz w:val="21"/>
          <w:szCs w:val="21"/>
        </w:rPr>
        <w:t>10</w:t>
      </w:r>
      <w:r>
        <w:rPr>
          <w:rFonts w:ascii="宋体" w:hAnsi="宋体" w:eastAsia="宋体" w:cs="宋体"/>
          <w:sz w:val="21"/>
          <w:szCs w:val="21"/>
        </w:rPr>
        <w:t>月</w:t>
      </w:r>
      <w:r>
        <w:rPr>
          <w:sz w:val="21"/>
          <w:szCs w:val="21"/>
        </w:rPr>
        <w:t>24</w:t>
      </w:r>
      <w:r>
        <w:rPr>
          <w:rFonts w:ascii="宋体" w:hAnsi="宋体" w:eastAsia="宋体" w:cs="宋体"/>
          <w:sz w:val="21"/>
          <w:szCs w:val="21"/>
        </w:rPr>
        <w:t>日，十四届全国人大常委会第六次会议表决通过的《中华人民共和国爱国主义教育法》，将爱国主义教育写入法律，形成制度。这能够（</w:t>
      </w:r>
      <w:r>
        <w:rPr>
          <w:sz w:val="21"/>
          <w:szCs w:val="21"/>
        </w:rPr>
        <w:t xml:space="preserve">    </w:t>
      </w:r>
      <w:r>
        <w:rPr>
          <w:rFonts w:ascii="宋体" w:hAnsi="宋体" w:eastAsia="宋体" w:cs="宋体"/>
          <w:sz w:val="21"/>
          <w:szCs w:val="21"/>
        </w:rPr>
        <w:t>）</w:t>
      </w:r>
    </w:p>
    <w:p w14:paraId="761958E0">
      <w:pPr>
        <w:widowControl w:val="0"/>
        <w:spacing w:before="0" w:after="0" w:line="360" w:lineRule="auto"/>
        <w:rPr>
          <w:sz w:val="21"/>
          <w:szCs w:val="21"/>
        </w:rPr>
      </w:pPr>
      <w:r>
        <w:rPr>
          <w:sz w:val="21"/>
          <w:szCs w:val="21"/>
        </w:rPr>
        <w:t xml:space="preserve">A. </w:t>
      </w:r>
      <w:r>
        <w:rPr>
          <w:rFonts w:ascii="宋体" w:hAnsi="宋体" w:eastAsia="宋体" w:cs="宋体"/>
          <w:sz w:val="21"/>
          <w:szCs w:val="21"/>
        </w:rPr>
        <w:t>充分发挥道德对法治文化的规范作用</w:t>
      </w:r>
    </w:p>
    <w:p w14:paraId="7D52C6C9">
      <w:pPr>
        <w:widowControl w:val="0"/>
        <w:spacing w:before="0" w:after="0" w:line="360" w:lineRule="auto"/>
        <w:rPr>
          <w:sz w:val="21"/>
          <w:szCs w:val="21"/>
        </w:rPr>
      </w:pPr>
      <w:r>
        <w:rPr>
          <w:sz w:val="21"/>
          <w:szCs w:val="21"/>
        </w:rPr>
        <w:t xml:space="preserve">B. </w:t>
      </w:r>
      <w:r>
        <w:rPr>
          <w:rFonts w:ascii="宋体" w:hAnsi="宋体" w:eastAsia="宋体" w:cs="宋体"/>
          <w:sz w:val="21"/>
          <w:szCs w:val="21"/>
        </w:rPr>
        <w:t>实现全面从严治党，推进中国式现代化</w:t>
      </w:r>
    </w:p>
    <w:p w14:paraId="4BA8939B">
      <w:pPr>
        <w:widowControl w:val="0"/>
        <w:spacing w:before="0" w:after="0" w:line="360" w:lineRule="auto"/>
        <w:rPr>
          <w:sz w:val="21"/>
          <w:szCs w:val="21"/>
        </w:rPr>
      </w:pPr>
      <w:r>
        <w:rPr>
          <w:sz w:val="21"/>
          <w:szCs w:val="21"/>
        </w:rPr>
        <w:t xml:space="preserve">C. </w:t>
      </w:r>
      <w:r>
        <w:rPr>
          <w:rFonts w:ascii="宋体" w:hAnsi="宋体" w:eastAsia="宋体" w:cs="宋体"/>
          <w:sz w:val="21"/>
          <w:szCs w:val="21"/>
        </w:rPr>
        <w:t>建成完备法治体系，助力法治中国建设</w:t>
      </w:r>
    </w:p>
    <w:p w14:paraId="6499937D">
      <w:pPr>
        <w:widowControl w:val="0"/>
        <w:spacing w:before="0" w:after="0" w:line="360" w:lineRule="auto"/>
        <w:rPr>
          <w:sz w:val="21"/>
          <w:szCs w:val="21"/>
        </w:rPr>
      </w:pPr>
      <w:r>
        <w:rPr>
          <w:sz w:val="21"/>
          <w:szCs w:val="21"/>
        </w:rPr>
        <w:t xml:space="preserve">D. </w:t>
      </w:r>
      <w:r>
        <w:rPr>
          <w:rFonts w:ascii="宋体" w:hAnsi="宋体" w:eastAsia="宋体" w:cs="宋体"/>
          <w:sz w:val="21"/>
          <w:szCs w:val="21"/>
        </w:rPr>
        <w:t>以法治的方式保障新时代爱国主义教育</w:t>
      </w:r>
    </w:p>
    <w:p w14:paraId="47F0DD2A">
      <w:pPr>
        <w:widowControl w:val="0"/>
        <w:spacing w:before="0" w:after="0" w:line="360" w:lineRule="auto"/>
        <w:jc w:val="both"/>
        <w:rPr>
          <w:sz w:val="21"/>
          <w:szCs w:val="21"/>
        </w:rPr>
      </w:pPr>
      <w:r>
        <w:rPr>
          <w:sz w:val="21"/>
          <w:szCs w:val="21"/>
        </w:rPr>
        <w:t xml:space="preserve">2. </w:t>
      </w:r>
      <w:r>
        <w:rPr>
          <w:rFonts w:ascii="宋体" w:hAnsi="宋体" w:eastAsia="宋体" w:cs="宋体"/>
          <w:sz w:val="21"/>
          <w:szCs w:val="21"/>
        </w:rPr>
        <w:t>习近平总书记在参加</w:t>
      </w:r>
      <w:r>
        <w:rPr>
          <w:sz w:val="21"/>
          <w:szCs w:val="21"/>
        </w:rPr>
        <w:t>2024</w:t>
      </w:r>
      <w:r>
        <w:rPr>
          <w:rFonts w:ascii="宋体" w:hAnsi="宋体" w:eastAsia="宋体" w:cs="宋体"/>
          <w:sz w:val="21"/>
          <w:szCs w:val="21"/>
        </w:rPr>
        <w:t>年义务植树活动时指出，绿化祖国要扩绿、兴绿、护绿并举；在谈到如何兴绿时，他首次提出要</w:t>
      </w:r>
      <w:r>
        <w:rPr>
          <w:sz w:val="21"/>
          <w:szCs w:val="21"/>
        </w:rPr>
        <w:t>“</w:t>
      </w:r>
      <w:r>
        <w:rPr>
          <w:rFonts w:ascii="宋体" w:hAnsi="宋体" w:eastAsia="宋体" w:cs="宋体"/>
          <w:sz w:val="21"/>
          <w:szCs w:val="21"/>
        </w:rPr>
        <w:t>推动森林</w:t>
      </w:r>
      <w:r>
        <w:rPr>
          <w:sz w:val="21"/>
          <w:szCs w:val="21"/>
        </w:rPr>
        <w:t>‘</w:t>
      </w:r>
      <w:r>
        <w:rPr>
          <w:rFonts w:ascii="宋体" w:hAnsi="宋体" w:eastAsia="宋体" w:cs="宋体"/>
          <w:sz w:val="21"/>
          <w:szCs w:val="21"/>
        </w:rPr>
        <w:t>水库、钱库、粮库、碳库</w:t>
      </w:r>
      <w:r>
        <w:rPr>
          <w:sz w:val="21"/>
          <w:szCs w:val="21"/>
        </w:rPr>
        <w:t>’</w:t>
      </w:r>
      <w:r>
        <w:rPr>
          <w:rFonts w:ascii="宋体" w:hAnsi="宋体" w:eastAsia="宋体" w:cs="宋体"/>
          <w:sz w:val="21"/>
          <w:szCs w:val="21"/>
        </w:rPr>
        <w:t>更好联动</w:t>
      </w:r>
      <w:r>
        <w:rPr>
          <w:sz w:val="21"/>
          <w:szCs w:val="21"/>
        </w:rPr>
        <w:t>”</w:t>
      </w:r>
      <w:r>
        <w:rPr>
          <w:rFonts w:ascii="宋体" w:hAnsi="宋体" w:eastAsia="宋体" w:cs="宋体"/>
          <w:sz w:val="21"/>
          <w:szCs w:val="21"/>
        </w:rPr>
        <w:t>。这表明我国通过兴绿（</w:t>
      </w:r>
      <w:r>
        <w:rPr>
          <w:sz w:val="21"/>
          <w:szCs w:val="21"/>
        </w:rPr>
        <w:t xml:space="preserve">    </w:t>
      </w:r>
      <w:r>
        <w:rPr>
          <w:rFonts w:ascii="宋体" w:hAnsi="宋体" w:eastAsia="宋体" w:cs="宋体"/>
          <w:sz w:val="21"/>
          <w:szCs w:val="21"/>
        </w:rPr>
        <w:t>）</w:t>
      </w:r>
    </w:p>
    <w:p w14:paraId="1876A42C">
      <w:pPr>
        <w:widowControl w:val="0"/>
        <w:spacing w:before="0" w:after="0" w:line="360" w:lineRule="auto"/>
        <w:rPr>
          <w:sz w:val="21"/>
          <w:szCs w:val="21"/>
        </w:rPr>
      </w:pPr>
      <w:r>
        <w:rPr>
          <w:sz w:val="21"/>
          <w:szCs w:val="21"/>
        </w:rPr>
        <w:t xml:space="preserve">A. </w:t>
      </w:r>
      <w:r>
        <w:rPr>
          <w:rFonts w:ascii="宋体" w:hAnsi="宋体" w:eastAsia="宋体" w:cs="宋体"/>
          <w:sz w:val="21"/>
          <w:szCs w:val="21"/>
        </w:rPr>
        <w:t>科学推进大规模国土绿化</w:t>
      </w:r>
    </w:p>
    <w:p w14:paraId="11DF2A12">
      <w:pPr>
        <w:widowControl w:val="0"/>
        <w:spacing w:before="0" w:after="0" w:line="360" w:lineRule="auto"/>
        <w:rPr>
          <w:sz w:val="21"/>
          <w:szCs w:val="21"/>
        </w:rPr>
      </w:pPr>
      <w:r>
        <w:rPr>
          <w:sz w:val="21"/>
          <w:szCs w:val="21"/>
        </w:rPr>
        <w:t xml:space="preserve">B. </w:t>
      </w:r>
      <w:r>
        <w:rPr>
          <w:rFonts w:ascii="宋体" w:hAnsi="宋体" w:eastAsia="宋体" w:cs="宋体"/>
          <w:sz w:val="21"/>
          <w:szCs w:val="21"/>
        </w:rPr>
        <w:t>深入开展森林重大隐患排查整治</w:t>
      </w:r>
    </w:p>
    <w:p w14:paraId="5415746D">
      <w:pPr>
        <w:widowControl w:val="0"/>
        <w:spacing w:before="0" w:after="0" w:line="360" w:lineRule="auto"/>
        <w:rPr>
          <w:sz w:val="21"/>
          <w:szCs w:val="21"/>
        </w:rPr>
      </w:pPr>
      <w:r>
        <w:rPr>
          <w:sz w:val="21"/>
          <w:szCs w:val="21"/>
        </w:rPr>
        <w:t xml:space="preserve">C. </w:t>
      </w:r>
      <w:r>
        <w:rPr>
          <w:rFonts w:ascii="宋体" w:hAnsi="宋体" w:eastAsia="宋体" w:cs="宋体"/>
          <w:sz w:val="21"/>
          <w:szCs w:val="21"/>
        </w:rPr>
        <w:t>加快成为全球森林资源增长最快的国家</w:t>
      </w:r>
    </w:p>
    <w:p w14:paraId="0537017B">
      <w:pPr>
        <w:widowControl w:val="0"/>
        <w:spacing w:before="0" w:after="0" w:line="360" w:lineRule="auto"/>
        <w:rPr>
          <w:sz w:val="21"/>
          <w:szCs w:val="21"/>
        </w:rPr>
      </w:pPr>
      <w:r>
        <w:rPr>
          <w:sz w:val="21"/>
          <w:szCs w:val="21"/>
        </w:rPr>
        <w:t xml:space="preserve">D. </w:t>
      </w:r>
      <w:r>
        <w:rPr>
          <w:rFonts w:ascii="宋体" w:hAnsi="宋体" w:eastAsia="宋体" w:cs="宋体"/>
          <w:sz w:val="21"/>
          <w:szCs w:val="21"/>
        </w:rPr>
        <w:t>推动实现生态效益、经济效益、社会效益的统一</w:t>
      </w:r>
    </w:p>
    <w:p w14:paraId="359854D1">
      <w:pPr>
        <w:widowControl w:val="0"/>
        <w:spacing w:before="0" w:after="0" w:line="360" w:lineRule="auto"/>
        <w:jc w:val="both"/>
        <w:rPr>
          <w:sz w:val="21"/>
          <w:szCs w:val="21"/>
        </w:rPr>
      </w:pPr>
      <w:r>
        <w:rPr>
          <w:sz w:val="21"/>
          <w:szCs w:val="21"/>
        </w:rPr>
        <w:t xml:space="preserve">3. </w:t>
      </w:r>
      <w:r>
        <w:rPr>
          <w:rFonts w:ascii="宋体" w:hAnsi="宋体" w:eastAsia="宋体" w:cs="宋体"/>
          <w:sz w:val="21"/>
          <w:szCs w:val="21"/>
        </w:rPr>
        <w:t>如图中的两幅漫画共同反映的主旨是（</w:t>
      </w:r>
      <w:r>
        <w:rPr>
          <w:sz w:val="21"/>
          <w:szCs w:val="21"/>
        </w:rPr>
        <w:t xml:space="preserve">    </w:t>
      </w:r>
      <w:r>
        <w:rPr>
          <w:rFonts w:ascii="宋体" w:hAnsi="宋体" w:eastAsia="宋体" w:cs="宋体"/>
          <w:sz w:val="21"/>
          <w:szCs w:val="21"/>
        </w:rPr>
        <w:t>）</w:t>
      </w:r>
    </w:p>
    <w:p w14:paraId="718F3B3D">
      <w:pPr>
        <w:widowControl w:val="0"/>
        <w:spacing w:before="0" w:after="0" w:line="360" w:lineRule="auto"/>
        <w:jc w:val="both"/>
        <w:rPr>
          <w:sz w:val="21"/>
          <w:szCs w:val="21"/>
        </w:rPr>
      </w:pPr>
      <w:r>
        <w:rPr>
          <w:strike w:val="0"/>
          <w:sz w:val="21"/>
          <w:szCs w:val="21"/>
          <w:u w:val="none"/>
        </w:rPr>
        <w:drawing>
          <wp:inline distT="0" distB="0" distL="114300" distR="114300">
            <wp:extent cx="4733925" cy="2000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733925" cy="2000250"/>
                    </a:xfrm>
                    <a:prstGeom prst="rect">
                      <a:avLst/>
                    </a:prstGeom>
                  </pic:spPr>
                </pic:pic>
              </a:graphicData>
            </a:graphic>
          </wp:inline>
        </w:drawing>
      </w:r>
    </w:p>
    <w:p w14:paraId="55DFAA6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构建和谐的社会人际关系</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促进未成年人身心健康成长</w:t>
      </w:r>
    </w:p>
    <w:p w14:paraId="3E44B71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推动课后服务规范化发展</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加强对未成年人的网络保护</w:t>
      </w:r>
    </w:p>
    <w:p w14:paraId="37DB0998">
      <w:pPr>
        <w:widowControl w:val="0"/>
        <w:spacing w:before="0" w:after="0" w:line="360" w:lineRule="auto"/>
        <w:jc w:val="both"/>
        <w:rPr>
          <w:sz w:val="21"/>
          <w:szCs w:val="21"/>
        </w:rPr>
      </w:pPr>
      <w:r>
        <w:rPr>
          <w:sz w:val="21"/>
          <w:szCs w:val="21"/>
        </w:rPr>
        <w:t>4. 2024</w:t>
      </w:r>
      <w:r>
        <w:rPr>
          <w:rFonts w:ascii="宋体" w:hAnsi="宋体" w:eastAsia="宋体" w:cs="宋体"/>
          <w:sz w:val="21"/>
          <w:szCs w:val="21"/>
        </w:rPr>
        <w:t>年</w:t>
      </w:r>
      <w:r>
        <w:rPr>
          <w:sz w:val="21"/>
          <w:szCs w:val="21"/>
        </w:rPr>
        <w:t>2</w:t>
      </w:r>
      <w:r>
        <w:rPr>
          <w:rFonts w:ascii="宋体" w:hAnsi="宋体" w:eastAsia="宋体" w:cs="宋体"/>
          <w:sz w:val="21"/>
          <w:szCs w:val="21"/>
        </w:rPr>
        <w:t>月</w:t>
      </w:r>
      <w:r>
        <w:rPr>
          <w:sz w:val="21"/>
          <w:szCs w:val="21"/>
        </w:rPr>
        <w:t>3</w:t>
      </w:r>
      <w:r>
        <w:rPr>
          <w:rFonts w:ascii="宋体" w:hAnsi="宋体" w:eastAsia="宋体" w:cs="宋体"/>
          <w:sz w:val="21"/>
          <w:szCs w:val="21"/>
        </w:rPr>
        <w:t>日，党的十八大以来第</w:t>
      </w:r>
      <w:r>
        <w:rPr>
          <w:sz w:val="21"/>
          <w:szCs w:val="21"/>
        </w:rPr>
        <w:t>12</w:t>
      </w:r>
      <w:r>
        <w:rPr>
          <w:rFonts w:ascii="宋体" w:hAnsi="宋体" w:eastAsia="宋体" w:cs="宋体"/>
          <w:sz w:val="21"/>
          <w:szCs w:val="21"/>
        </w:rPr>
        <w:t>个指导</w:t>
      </w:r>
      <w:r>
        <w:rPr>
          <w:sz w:val="21"/>
          <w:szCs w:val="21"/>
        </w:rPr>
        <w:t>“</w:t>
      </w:r>
      <w:r>
        <w:rPr>
          <w:rFonts w:ascii="宋体" w:hAnsi="宋体" w:eastAsia="宋体" w:cs="宋体"/>
          <w:sz w:val="21"/>
          <w:szCs w:val="21"/>
        </w:rPr>
        <w:t>三农</w:t>
      </w:r>
      <w:r>
        <w:rPr>
          <w:sz w:val="21"/>
          <w:szCs w:val="21"/>
        </w:rPr>
        <w:t>”</w:t>
      </w:r>
      <w:r>
        <w:rPr>
          <w:rFonts w:ascii="宋体" w:hAnsi="宋体" w:eastAsia="宋体" w:cs="宋体"/>
          <w:sz w:val="21"/>
          <w:szCs w:val="21"/>
        </w:rPr>
        <w:t>工作的</w:t>
      </w:r>
      <w:r>
        <w:rPr>
          <w:sz w:val="21"/>
          <w:szCs w:val="21"/>
        </w:rPr>
        <w:t>“</w:t>
      </w:r>
      <w:r>
        <w:rPr>
          <w:rFonts w:ascii="宋体" w:hAnsi="宋体" w:eastAsia="宋体" w:cs="宋体"/>
          <w:sz w:val="21"/>
          <w:szCs w:val="21"/>
        </w:rPr>
        <w:t>中央一号</w:t>
      </w:r>
      <w:r>
        <w:rPr>
          <w:sz w:val="21"/>
          <w:szCs w:val="21"/>
        </w:rPr>
        <w:t>”</w:t>
      </w:r>
      <w:r>
        <w:rPr>
          <w:rFonts w:ascii="宋体" w:hAnsi="宋体" w:eastAsia="宋体" w:cs="宋体"/>
          <w:sz w:val="21"/>
          <w:szCs w:val="21"/>
        </w:rPr>
        <w:t>文件发布，文件以学习运用</w:t>
      </w:r>
      <w:r>
        <w:rPr>
          <w:sz w:val="21"/>
          <w:szCs w:val="21"/>
        </w:rPr>
        <w:t>“</w:t>
      </w:r>
      <w:r>
        <w:rPr>
          <w:rFonts w:ascii="宋体" w:hAnsi="宋体" w:eastAsia="宋体" w:cs="宋体"/>
          <w:sz w:val="21"/>
          <w:szCs w:val="21"/>
        </w:rPr>
        <w:t>千万工程</w:t>
      </w:r>
      <w:r>
        <w:rPr>
          <w:sz w:val="21"/>
          <w:szCs w:val="21"/>
        </w:rPr>
        <w:t>”</w:t>
      </w:r>
      <w:r>
        <w:rPr>
          <w:rFonts w:ascii="宋体" w:hAnsi="宋体" w:eastAsia="宋体" w:cs="宋体"/>
          <w:sz w:val="21"/>
          <w:szCs w:val="21"/>
        </w:rPr>
        <w:t>经验为主线，对</w:t>
      </w:r>
      <w:r>
        <w:rPr>
          <w:sz w:val="21"/>
          <w:szCs w:val="21"/>
        </w:rPr>
        <w:t>“</w:t>
      </w:r>
      <w:r>
        <w:rPr>
          <w:rFonts w:ascii="宋体" w:hAnsi="宋体" w:eastAsia="宋体" w:cs="宋体"/>
          <w:sz w:val="21"/>
          <w:szCs w:val="21"/>
        </w:rPr>
        <w:t>三农</w:t>
      </w:r>
      <w:r>
        <w:rPr>
          <w:sz w:val="21"/>
          <w:szCs w:val="21"/>
        </w:rPr>
        <w:t>”</w:t>
      </w:r>
      <w:r>
        <w:rPr>
          <w:rFonts w:ascii="宋体" w:hAnsi="宋体" w:eastAsia="宋体" w:cs="宋体"/>
          <w:sz w:val="21"/>
          <w:szCs w:val="21"/>
        </w:rPr>
        <w:t>工作进行系统部署。这一文件出台的目的是（</w:t>
      </w:r>
      <w:r>
        <w:rPr>
          <w:sz w:val="21"/>
          <w:szCs w:val="21"/>
        </w:rPr>
        <w:t xml:space="preserve">    </w:t>
      </w:r>
      <w:r>
        <w:rPr>
          <w:rFonts w:ascii="宋体" w:hAnsi="宋体" w:eastAsia="宋体" w:cs="宋体"/>
          <w:sz w:val="21"/>
          <w:szCs w:val="21"/>
        </w:rPr>
        <w:t>）</w:t>
      </w:r>
    </w:p>
    <w:p w14:paraId="19881DD1">
      <w:pPr>
        <w:widowControl w:val="0"/>
        <w:spacing w:before="0" w:after="0" w:line="360" w:lineRule="auto"/>
        <w:rPr>
          <w:sz w:val="21"/>
          <w:szCs w:val="21"/>
        </w:rPr>
      </w:pPr>
      <w:r>
        <w:rPr>
          <w:sz w:val="21"/>
          <w:szCs w:val="21"/>
        </w:rPr>
        <w:t xml:space="preserve">A. </w:t>
      </w:r>
      <w:r>
        <w:rPr>
          <w:rFonts w:ascii="宋体" w:hAnsi="宋体" w:eastAsia="宋体" w:cs="宋体"/>
          <w:sz w:val="21"/>
          <w:szCs w:val="21"/>
        </w:rPr>
        <w:t>持续造就</w:t>
      </w:r>
      <w:r>
        <w:rPr>
          <w:sz w:val="21"/>
          <w:szCs w:val="21"/>
        </w:rPr>
        <w:t>“</w:t>
      </w:r>
      <w:r>
        <w:rPr>
          <w:rFonts w:ascii="宋体" w:hAnsi="宋体" w:eastAsia="宋体" w:cs="宋体"/>
          <w:sz w:val="21"/>
          <w:szCs w:val="21"/>
        </w:rPr>
        <w:t>千万工程</w:t>
      </w:r>
      <w:r>
        <w:rPr>
          <w:sz w:val="21"/>
          <w:szCs w:val="21"/>
        </w:rPr>
        <w:t>”</w:t>
      </w:r>
      <w:r>
        <w:rPr>
          <w:rFonts w:ascii="宋体" w:hAnsi="宋体" w:eastAsia="宋体" w:cs="宋体"/>
          <w:sz w:val="21"/>
          <w:szCs w:val="21"/>
        </w:rPr>
        <w:t>经验和实践范例</w:t>
      </w:r>
    </w:p>
    <w:p w14:paraId="1AF080D7">
      <w:pPr>
        <w:widowControl w:val="0"/>
        <w:spacing w:before="0" w:after="0" w:line="360" w:lineRule="auto"/>
        <w:rPr>
          <w:sz w:val="21"/>
          <w:szCs w:val="21"/>
        </w:rPr>
      </w:pPr>
      <w:r>
        <w:rPr>
          <w:sz w:val="21"/>
          <w:szCs w:val="21"/>
        </w:rPr>
        <w:t xml:space="preserve">B. </w:t>
      </w:r>
      <w:r>
        <w:rPr>
          <w:rFonts w:ascii="宋体" w:hAnsi="宋体" w:eastAsia="宋体" w:cs="宋体"/>
          <w:sz w:val="21"/>
          <w:szCs w:val="21"/>
        </w:rPr>
        <w:t>确保以高科技发展的内在要求为着力点</w:t>
      </w:r>
    </w:p>
    <w:p w14:paraId="3117F001">
      <w:pPr>
        <w:widowControl w:val="0"/>
        <w:spacing w:before="0" w:after="0" w:line="360" w:lineRule="auto"/>
        <w:rPr>
          <w:sz w:val="21"/>
          <w:szCs w:val="21"/>
        </w:rPr>
      </w:pPr>
      <w:r>
        <w:rPr>
          <w:sz w:val="21"/>
          <w:szCs w:val="21"/>
        </w:rPr>
        <w:t xml:space="preserve">C. </w:t>
      </w:r>
      <w:r>
        <w:rPr>
          <w:rFonts w:ascii="宋体" w:hAnsi="宋体" w:eastAsia="宋体" w:cs="宋体"/>
          <w:sz w:val="21"/>
          <w:szCs w:val="21"/>
        </w:rPr>
        <w:t>推进乡村全面振兴不断取得实质性进展</w:t>
      </w:r>
      <w:r>
        <w:rPr>
          <w:strike w:val="0"/>
          <w:sz w:val="21"/>
          <w:szCs w:val="21"/>
          <w:u w:val="none"/>
        </w:rPr>
        <w:drawing>
          <wp:inline distT="0" distB="0" distL="114300" distR="114300">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20"/>
                    <a:stretch>
                      <a:fillRect/>
                    </a:stretch>
                  </pic:blipFill>
                  <pic:spPr>
                    <a:xfrm>
                      <a:off x="0" y="0"/>
                      <a:ext cx="28575" cy="28575"/>
                    </a:xfrm>
                    <a:prstGeom prst="rect">
                      <a:avLst/>
                    </a:prstGeom>
                  </pic:spPr>
                </pic:pic>
              </a:graphicData>
            </a:graphic>
          </wp:inline>
        </w:drawing>
      </w:r>
    </w:p>
    <w:p w14:paraId="3CEA8D63">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19FD2B2F">
      <w:pPr>
        <w:widowControl w:val="0"/>
        <w:spacing w:before="0" w:after="0" w:line="360" w:lineRule="auto"/>
        <w:rPr>
          <w:sz w:val="21"/>
          <w:szCs w:val="21"/>
        </w:rPr>
      </w:pPr>
      <w:r>
        <w:rPr>
          <w:sz w:val="21"/>
          <w:szCs w:val="21"/>
        </w:rPr>
        <w:t xml:space="preserve">D. </w:t>
      </w:r>
      <w:r>
        <w:rPr>
          <w:rFonts w:ascii="宋体" w:hAnsi="宋体" w:eastAsia="宋体" w:cs="宋体"/>
          <w:sz w:val="21"/>
          <w:szCs w:val="21"/>
        </w:rPr>
        <w:t>加快形成各具特色的区域协调发展格局</w:t>
      </w:r>
    </w:p>
    <w:p w14:paraId="6FA2BCC3">
      <w:pPr>
        <w:widowControl w:val="0"/>
        <w:spacing w:before="0" w:after="0" w:line="360" w:lineRule="auto"/>
        <w:jc w:val="both"/>
        <w:rPr>
          <w:sz w:val="21"/>
          <w:szCs w:val="21"/>
        </w:rPr>
      </w:pPr>
      <w:r>
        <w:rPr>
          <w:sz w:val="21"/>
          <w:szCs w:val="21"/>
        </w:rPr>
        <w:t xml:space="preserve">5. </w:t>
      </w:r>
      <w:r>
        <w:rPr>
          <w:rFonts w:ascii="宋体" w:hAnsi="宋体" w:eastAsia="宋体" w:cs="宋体"/>
          <w:sz w:val="21"/>
          <w:szCs w:val="21"/>
        </w:rPr>
        <w:t>下列对时事解读正确的是（</w:t>
      </w:r>
      <w:r>
        <w:rPr>
          <w:sz w:val="21"/>
          <w:szCs w:val="21"/>
        </w:rPr>
        <w:t xml:space="preserve">    </w:t>
      </w:r>
      <w:r>
        <w:rPr>
          <w:rFonts w:ascii="宋体" w:hAnsi="宋体" w:eastAsia="宋体" w:cs="宋体"/>
          <w:sz w:val="21"/>
          <w:szCs w:val="21"/>
        </w:rPr>
        <w:t>）</w:t>
      </w:r>
    </w:p>
    <w:tbl>
      <w:tblPr>
        <w:tblStyle w:val="4"/>
        <w:tblW w:w="705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75"/>
        <w:gridCol w:w="2835"/>
        <w:gridCol w:w="3540"/>
      </w:tblGrid>
      <w:tr w14:paraId="414AC40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75" w:type="dxa"/>
            <w:tcBorders>
              <w:bottom w:val="single" w:color="000000" w:sz="6" w:space="0"/>
              <w:right w:val="single" w:color="000000" w:sz="6" w:space="0"/>
            </w:tcBorders>
            <w:noWrap w:val="0"/>
            <w:tcMar>
              <w:top w:w="76" w:type="dxa"/>
              <w:left w:w="120" w:type="dxa"/>
              <w:bottom w:w="76" w:type="dxa"/>
              <w:right w:w="120" w:type="dxa"/>
            </w:tcMar>
            <w:vAlign w:val="center"/>
          </w:tcPr>
          <w:p w14:paraId="7CB599CF">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序号</w:t>
            </w:r>
          </w:p>
        </w:tc>
        <w:tc>
          <w:tcPr>
            <w:tcW w:w="2835" w:type="dxa"/>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3AF635D">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时事</w:t>
            </w:r>
          </w:p>
        </w:tc>
        <w:tc>
          <w:tcPr>
            <w:tcW w:w="3540" w:type="dxa"/>
            <w:tcBorders>
              <w:left w:val="single" w:color="000000" w:sz="6" w:space="0"/>
              <w:bottom w:val="single" w:color="000000" w:sz="6" w:space="0"/>
            </w:tcBorders>
            <w:noWrap w:val="0"/>
            <w:tcMar>
              <w:top w:w="76" w:type="dxa"/>
              <w:left w:w="120" w:type="dxa"/>
              <w:bottom w:w="76" w:type="dxa"/>
              <w:right w:w="120" w:type="dxa"/>
            </w:tcMar>
            <w:vAlign w:val="center"/>
          </w:tcPr>
          <w:p w14:paraId="17E1B160">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解读</w:t>
            </w:r>
          </w:p>
        </w:tc>
      </w:tr>
      <w:tr w14:paraId="408BC1E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7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4306FFA">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①</w:t>
            </w:r>
          </w:p>
        </w:tc>
        <w:tc>
          <w:tcPr>
            <w:tcW w:w="283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48E962C">
            <w:pPr>
              <w:widowControl w:val="0"/>
              <w:spacing w:before="0" w:after="0" w:line="360" w:lineRule="auto"/>
              <w:jc w:val="both"/>
              <w:rPr>
                <w:b w:val="0"/>
                <w:bCs w:val="0"/>
                <w:i w:val="0"/>
                <w:iCs w:val="0"/>
                <w:smallCaps w:val="0"/>
                <w:color w:val="000000"/>
                <w:sz w:val="21"/>
                <w:szCs w:val="21"/>
              </w:rPr>
            </w:pPr>
            <w:r>
              <w:rPr>
                <w:rFonts w:ascii="Calibri" w:hAnsi="Calibri" w:eastAsia="Calibri" w:cs="Calibri"/>
                <w:b w:val="0"/>
                <w:bCs w:val="0"/>
                <w:i w:val="0"/>
                <w:iCs w:val="0"/>
                <w:smallCaps w:val="0"/>
                <w:color w:val="000000"/>
                <w:sz w:val="21"/>
                <w:szCs w:val="21"/>
              </w:rPr>
              <w:t>2024</w:t>
            </w:r>
            <w:r>
              <w:rPr>
                <w:rFonts w:ascii="宋体" w:hAnsi="宋体" w:eastAsia="宋体" w:cs="宋体"/>
                <w:b w:val="0"/>
                <w:bCs w:val="0"/>
                <w:i w:val="0"/>
                <w:iCs w:val="0"/>
                <w:smallCaps w:val="0"/>
                <w:color w:val="000000"/>
                <w:sz w:val="21"/>
                <w:szCs w:val="21"/>
              </w:rPr>
              <w:t>年</w:t>
            </w:r>
            <w:r>
              <w:rPr>
                <w:rFonts w:ascii="Calibri" w:hAnsi="Calibri" w:eastAsia="Calibri" w:cs="Calibri"/>
                <w:b w:val="0"/>
                <w:bCs w:val="0"/>
                <w:i w:val="0"/>
                <w:iCs w:val="0"/>
                <w:smallCaps w:val="0"/>
                <w:color w:val="000000"/>
                <w:sz w:val="21"/>
                <w:szCs w:val="21"/>
              </w:rPr>
              <w:t>3</w:t>
            </w:r>
            <w:r>
              <w:rPr>
                <w:rFonts w:ascii="宋体" w:hAnsi="宋体" w:eastAsia="宋体" w:cs="宋体"/>
                <w:b w:val="0"/>
                <w:bCs w:val="0"/>
                <w:i w:val="0"/>
                <w:iCs w:val="0"/>
                <w:smallCaps w:val="0"/>
                <w:color w:val="000000"/>
                <w:sz w:val="21"/>
                <w:szCs w:val="21"/>
              </w:rPr>
              <w:t>月国务院公布《节约用水条例》</w:t>
            </w:r>
          </w:p>
        </w:tc>
        <w:tc>
          <w:tcPr>
            <w:tcW w:w="35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3978B09">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是我国首部节约用水行政法规</w:t>
            </w:r>
          </w:p>
        </w:tc>
      </w:tr>
      <w:tr w14:paraId="3D4687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7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0E11BB0">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②</w:t>
            </w:r>
          </w:p>
        </w:tc>
        <w:tc>
          <w:tcPr>
            <w:tcW w:w="283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2A12C73">
            <w:pPr>
              <w:widowControl w:val="0"/>
              <w:spacing w:before="0" w:after="0" w:line="360" w:lineRule="auto"/>
              <w:jc w:val="both"/>
              <w:rPr>
                <w:b w:val="0"/>
                <w:bCs w:val="0"/>
                <w:i w:val="0"/>
                <w:iCs w:val="0"/>
                <w:smallCaps w:val="0"/>
                <w:color w:val="000000"/>
                <w:sz w:val="21"/>
                <w:szCs w:val="21"/>
              </w:rPr>
            </w:pPr>
            <w:r>
              <w:rPr>
                <w:rFonts w:ascii="Calibri" w:hAnsi="Calibri" w:eastAsia="Calibri" w:cs="Calibri"/>
                <w:b w:val="0"/>
                <w:bCs w:val="0"/>
                <w:i w:val="0"/>
                <w:iCs w:val="0"/>
                <w:smallCaps w:val="0"/>
                <w:color w:val="000000"/>
                <w:sz w:val="21"/>
                <w:szCs w:val="21"/>
              </w:rPr>
              <w:t>2023</w:t>
            </w:r>
            <w:r>
              <w:rPr>
                <w:rFonts w:ascii="宋体" w:hAnsi="宋体" w:eastAsia="宋体" w:cs="宋体"/>
                <w:b w:val="0"/>
                <w:bCs w:val="0"/>
                <w:i w:val="0"/>
                <w:iCs w:val="0"/>
                <w:smallCaps w:val="0"/>
                <w:color w:val="000000"/>
                <w:sz w:val="21"/>
                <w:szCs w:val="21"/>
              </w:rPr>
              <w:t>年</w:t>
            </w:r>
            <w:r>
              <w:rPr>
                <w:rFonts w:ascii="Calibri" w:hAnsi="Calibri" w:eastAsia="Calibri" w:cs="Calibri"/>
                <w:b w:val="0"/>
                <w:bCs w:val="0"/>
                <w:i w:val="0"/>
                <w:iCs w:val="0"/>
                <w:smallCaps w:val="0"/>
                <w:color w:val="000000"/>
                <w:sz w:val="21"/>
                <w:szCs w:val="21"/>
              </w:rPr>
              <w:t>5</w:t>
            </w:r>
            <w:r>
              <w:rPr>
                <w:rFonts w:ascii="宋体" w:hAnsi="宋体" w:eastAsia="宋体" w:cs="宋体"/>
                <w:b w:val="0"/>
                <w:bCs w:val="0"/>
                <w:i w:val="0"/>
                <w:iCs w:val="0"/>
                <w:smallCaps w:val="0"/>
                <w:color w:val="000000"/>
                <w:sz w:val="21"/>
                <w:szCs w:val="21"/>
              </w:rPr>
              <w:t>月中共中央、国务院印发《国家水网建设规划纲要》</w:t>
            </w:r>
          </w:p>
        </w:tc>
        <w:tc>
          <w:tcPr>
            <w:tcW w:w="35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0114164">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能从根本上解决我国水资源短缺的问题</w:t>
            </w:r>
          </w:p>
        </w:tc>
      </w:tr>
      <w:tr w14:paraId="10BC012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7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13DD4B6">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③</w:t>
            </w:r>
          </w:p>
        </w:tc>
        <w:tc>
          <w:tcPr>
            <w:tcW w:w="283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6743363">
            <w:pPr>
              <w:widowControl w:val="0"/>
              <w:spacing w:before="0" w:after="0" w:line="360" w:lineRule="auto"/>
              <w:jc w:val="both"/>
              <w:rPr>
                <w:b w:val="0"/>
                <w:bCs w:val="0"/>
                <w:i w:val="0"/>
                <w:iCs w:val="0"/>
                <w:smallCaps w:val="0"/>
                <w:color w:val="000000"/>
                <w:sz w:val="21"/>
                <w:szCs w:val="21"/>
              </w:rPr>
            </w:pPr>
            <w:r>
              <w:rPr>
                <w:rFonts w:ascii="Calibri" w:hAnsi="Calibri" w:eastAsia="Calibri" w:cs="Calibri"/>
                <w:b w:val="0"/>
                <w:bCs w:val="0"/>
                <w:i w:val="0"/>
                <w:iCs w:val="0"/>
                <w:smallCaps w:val="0"/>
                <w:color w:val="000000"/>
                <w:sz w:val="21"/>
                <w:szCs w:val="21"/>
              </w:rPr>
              <w:t>2023</w:t>
            </w:r>
            <w:r>
              <w:rPr>
                <w:rFonts w:ascii="宋体" w:hAnsi="宋体" w:eastAsia="宋体" w:cs="宋体"/>
                <w:b w:val="0"/>
                <w:bCs w:val="0"/>
                <w:i w:val="0"/>
                <w:iCs w:val="0"/>
                <w:smallCaps w:val="0"/>
                <w:color w:val="000000"/>
                <w:sz w:val="21"/>
                <w:szCs w:val="21"/>
              </w:rPr>
              <w:t>年</w:t>
            </w:r>
            <w:r>
              <w:rPr>
                <w:rFonts w:ascii="Calibri" w:hAnsi="Calibri" w:eastAsia="Calibri" w:cs="Calibri"/>
                <w:b w:val="0"/>
                <w:bCs w:val="0"/>
                <w:i w:val="0"/>
                <w:iCs w:val="0"/>
                <w:smallCaps w:val="0"/>
                <w:color w:val="000000"/>
                <w:sz w:val="21"/>
                <w:szCs w:val="21"/>
              </w:rPr>
              <w:t>7</w:t>
            </w:r>
            <w:r>
              <w:rPr>
                <w:rFonts w:ascii="宋体" w:hAnsi="宋体" w:eastAsia="宋体" w:cs="宋体"/>
                <w:b w:val="0"/>
                <w:bCs w:val="0"/>
                <w:i w:val="0"/>
                <w:iCs w:val="0"/>
                <w:smallCaps w:val="0"/>
                <w:color w:val="000000"/>
                <w:sz w:val="21"/>
                <w:szCs w:val="21"/>
              </w:rPr>
              <w:t>月第</w:t>
            </w:r>
            <w:r>
              <w:rPr>
                <w:rFonts w:ascii="Calibri" w:hAnsi="Calibri" w:eastAsia="Calibri" w:cs="Calibri"/>
                <w:b w:val="0"/>
                <w:bCs w:val="0"/>
                <w:i w:val="0"/>
                <w:iCs w:val="0"/>
                <w:smallCaps w:val="0"/>
                <w:color w:val="000000"/>
                <w:sz w:val="21"/>
                <w:szCs w:val="21"/>
              </w:rPr>
              <w:t>31</w:t>
            </w:r>
            <w:r>
              <w:rPr>
                <w:rFonts w:ascii="宋体" w:hAnsi="宋体" w:eastAsia="宋体" w:cs="宋体"/>
                <w:b w:val="0"/>
                <w:bCs w:val="0"/>
                <w:i w:val="0"/>
                <w:iCs w:val="0"/>
                <w:smallCaps w:val="0"/>
                <w:color w:val="000000"/>
                <w:sz w:val="21"/>
                <w:szCs w:val="21"/>
              </w:rPr>
              <w:t>届世界大学生夏季运动会在四川举办</w:t>
            </w:r>
          </w:p>
        </w:tc>
        <w:tc>
          <w:tcPr>
            <w:tcW w:w="354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413C07C">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是我国首次举办的综合性国际体育赛事</w:t>
            </w:r>
          </w:p>
        </w:tc>
      </w:tr>
      <w:tr w14:paraId="75A7CF1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75" w:type="dxa"/>
            <w:tcBorders>
              <w:top w:val="single" w:color="000000" w:sz="6" w:space="0"/>
              <w:right w:val="single" w:color="000000" w:sz="6" w:space="0"/>
            </w:tcBorders>
            <w:noWrap w:val="0"/>
            <w:tcMar>
              <w:top w:w="76" w:type="dxa"/>
              <w:left w:w="120" w:type="dxa"/>
              <w:bottom w:w="76" w:type="dxa"/>
              <w:right w:w="120" w:type="dxa"/>
            </w:tcMar>
            <w:vAlign w:val="center"/>
          </w:tcPr>
          <w:p w14:paraId="6381964D">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④</w:t>
            </w:r>
          </w:p>
        </w:tc>
        <w:tc>
          <w:tcPr>
            <w:tcW w:w="2835"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EF26EDF">
            <w:pPr>
              <w:widowControl w:val="0"/>
              <w:spacing w:before="0" w:after="0" w:line="360" w:lineRule="auto"/>
              <w:jc w:val="both"/>
              <w:rPr>
                <w:b w:val="0"/>
                <w:bCs w:val="0"/>
                <w:i w:val="0"/>
                <w:iCs w:val="0"/>
                <w:smallCaps w:val="0"/>
                <w:color w:val="000000"/>
                <w:sz w:val="21"/>
                <w:szCs w:val="21"/>
              </w:rPr>
            </w:pPr>
            <w:r>
              <w:rPr>
                <w:rFonts w:ascii="Calibri" w:hAnsi="Calibri" w:eastAsia="Calibri" w:cs="Calibri"/>
                <w:b w:val="0"/>
                <w:bCs w:val="0"/>
                <w:i w:val="0"/>
                <w:iCs w:val="0"/>
                <w:smallCaps w:val="0"/>
                <w:color w:val="000000"/>
                <w:sz w:val="21"/>
                <w:szCs w:val="21"/>
              </w:rPr>
              <w:t>2023</w:t>
            </w:r>
            <w:r>
              <w:rPr>
                <w:rFonts w:ascii="宋体" w:hAnsi="宋体" w:eastAsia="宋体" w:cs="宋体"/>
                <w:b w:val="0"/>
                <w:bCs w:val="0"/>
                <w:i w:val="0"/>
                <w:iCs w:val="0"/>
                <w:smallCaps w:val="0"/>
                <w:color w:val="000000"/>
                <w:sz w:val="21"/>
                <w:szCs w:val="21"/>
              </w:rPr>
              <w:t>年</w:t>
            </w:r>
            <w:r>
              <w:rPr>
                <w:rFonts w:ascii="Calibri" w:hAnsi="Calibri" w:eastAsia="Calibri" w:cs="Calibri"/>
                <w:b w:val="0"/>
                <w:bCs w:val="0"/>
                <w:i w:val="0"/>
                <w:iCs w:val="0"/>
                <w:smallCaps w:val="0"/>
                <w:color w:val="000000"/>
                <w:sz w:val="21"/>
                <w:szCs w:val="21"/>
              </w:rPr>
              <w:t>10</w:t>
            </w:r>
            <w:r>
              <w:rPr>
                <w:rFonts w:ascii="宋体" w:hAnsi="宋体" w:eastAsia="宋体" w:cs="宋体"/>
                <w:b w:val="0"/>
                <w:bCs w:val="0"/>
                <w:i w:val="0"/>
                <w:iCs w:val="0"/>
                <w:smallCaps w:val="0"/>
                <w:color w:val="000000"/>
                <w:sz w:val="21"/>
                <w:szCs w:val="21"/>
              </w:rPr>
              <w:t>月第三届</w:t>
            </w: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一带一路</w:t>
            </w: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国际合作高峰论坛在北京举办</w:t>
            </w:r>
          </w:p>
        </w:tc>
        <w:tc>
          <w:tcPr>
            <w:tcW w:w="3540" w:type="dxa"/>
            <w:tcBorders>
              <w:top w:val="single" w:color="000000" w:sz="6" w:space="0"/>
              <w:left w:val="single" w:color="000000" w:sz="6" w:space="0"/>
            </w:tcBorders>
            <w:noWrap w:val="0"/>
            <w:tcMar>
              <w:top w:w="76" w:type="dxa"/>
              <w:left w:w="120" w:type="dxa"/>
              <w:bottom w:w="76" w:type="dxa"/>
              <w:right w:w="120" w:type="dxa"/>
            </w:tcMar>
            <w:vAlign w:val="center"/>
          </w:tcPr>
          <w:p w14:paraId="3B299F03">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是共建</w:t>
            </w: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一带一路</w:t>
            </w:r>
            <w:r>
              <w:rPr>
                <w:rFonts w:ascii="Calibri" w:hAnsi="Calibri" w:eastAsia="Calibri" w:cs="Calibri"/>
                <w:b w:val="0"/>
                <w:bCs w:val="0"/>
                <w:i w:val="0"/>
                <w:iCs w:val="0"/>
                <w:smallCaps w:val="0"/>
                <w:color w:val="000000"/>
                <w:sz w:val="21"/>
                <w:szCs w:val="21"/>
              </w:rPr>
              <w:t>”</w:t>
            </w:r>
            <w:r>
              <w:rPr>
                <w:rFonts w:ascii="宋体" w:hAnsi="宋体" w:eastAsia="宋体" w:cs="宋体"/>
                <w:b w:val="0"/>
                <w:bCs w:val="0"/>
                <w:i w:val="0"/>
                <w:iCs w:val="0"/>
                <w:smallCaps w:val="0"/>
                <w:color w:val="000000"/>
                <w:sz w:val="21"/>
                <w:szCs w:val="21"/>
              </w:rPr>
              <w:t>倡议提出</w:t>
            </w:r>
            <w:r>
              <w:rPr>
                <w:rFonts w:ascii="Calibri" w:hAnsi="Calibri" w:eastAsia="Calibri" w:cs="Calibri"/>
                <w:b w:val="0"/>
                <w:bCs w:val="0"/>
                <w:i w:val="0"/>
                <w:iCs w:val="0"/>
                <w:smallCaps w:val="0"/>
                <w:color w:val="000000"/>
                <w:sz w:val="21"/>
                <w:szCs w:val="21"/>
              </w:rPr>
              <w:t>10</w:t>
            </w:r>
            <w:r>
              <w:rPr>
                <w:rFonts w:ascii="宋体" w:hAnsi="宋体" w:eastAsia="宋体" w:cs="宋体"/>
                <w:b w:val="0"/>
                <w:bCs w:val="0"/>
                <w:i w:val="0"/>
                <w:iCs w:val="0"/>
                <w:smallCaps w:val="0"/>
                <w:color w:val="000000"/>
                <w:sz w:val="21"/>
                <w:szCs w:val="21"/>
              </w:rPr>
              <w:t>周年时召开的国际活动</w:t>
            </w:r>
          </w:p>
        </w:tc>
      </w:tr>
    </w:tbl>
    <w:p w14:paraId="71C8EE9B">
      <w:pPr>
        <w:widowControl w:val="0"/>
        <w:spacing w:before="0" w:after="0" w:line="360" w:lineRule="auto"/>
        <w:jc w:val="both"/>
        <w:rPr>
          <w:sz w:val="21"/>
          <w:szCs w:val="21"/>
        </w:rPr>
      </w:pPr>
    </w:p>
    <w:p w14:paraId="2807547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7B280F06">
      <w:pPr>
        <w:widowControl w:val="0"/>
        <w:spacing w:before="0" w:after="0" w:line="360" w:lineRule="auto"/>
        <w:jc w:val="both"/>
        <w:rPr>
          <w:sz w:val="21"/>
          <w:szCs w:val="21"/>
        </w:rPr>
      </w:pPr>
      <w:r>
        <w:rPr>
          <w:sz w:val="21"/>
          <w:szCs w:val="21"/>
        </w:rPr>
        <w:t>6. “</w:t>
      </w:r>
      <w:r>
        <w:rPr>
          <w:rFonts w:ascii="宋体" w:hAnsi="宋体" w:eastAsia="宋体" w:cs="宋体"/>
          <w:sz w:val="21"/>
          <w:szCs w:val="21"/>
        </w:rPr>
        <w:t>孩儿立志出乡关，学不成名誓不还。埋骨何须桑梓地，人生无处不青山</w:t>
      </w:r>
      <w:r>
        <w:rPr>
          <w:sz w:val="21"/>
          <w:szCs w:val="21"/>
        </w:rPr>
        <w:t>”</w:t>
      </w:r>
      <w:r>
        <w:rPr>
          <w:rFonts w:ascii="宋体" w:hAnsi="宋体" w:eastAsia="宋体" w:cs="宋体"/>
          <w:sz w:val="21"/>
          <w:szCs w:val="21"/>
        </w:rPr>
        <w:t>，这是年少时的毛泽东留给父亲的一首诗。下列选项与这首诗蕴含的道理最吻合的是（</w:t>
      </w:r>
      <w:r>
        <w:rPr>
          <w:sz w:val="21"/>
          <w:szCs w:val="21"/>
        </w:rPr>
        <w:t xml:space="preserve">    </w:t>
      </w:r>
      <w:r>
        <w:rPr>
          <w:rFonts w:ascii="宋体" w:hAnsi="宋体" w:eastAsia="宋体" w:cs="宋体"/>
          <w:sz w:val="21"/>
          <w:szCs w:val="21"/>
        </w:rPr>
        <w:t>）</w:t>
      </w:r>
    </w:p>
    <w:p w14:paraId="457D3362">
      <w:pPr>
        <w:widowControl w:val="0"/>
        <w:spacing w:before="0" w:after="0" w:line="360" w:lineRule="auto"/>
        <w:rPr>
          <w:sz w:val="21"/>
          <w:szCs w:val="21"/>
        </w:rPr>
      </w:pPr>
      <w:r>
        <w:rPr>
          <w:sz w:val="21"/>
          <w:szCs w:val="21"/>
        </w:rPr>
        <w:t xml:space="preserve">A. </w:t>
      </w:r>
      <w:r>
        <w:rPr>
          <w:rFonts w:ascii="宋体" w:hAnsi="宋体" w:eastAsia="宋体" w:cs="宋体"/>
          <w:sz w:val="21"/>
          <w:szCs w:val="21"/>
        </w:rPr>
        <w:t>学习是苦乐交织的，要养成自觉、主动的学习态度</w:t>
      </w:r>
    </w:p>
    <w:p w14:paraId="069E7B4E">
      <w:pPr>
        <w:widowControl w:val="0"/>
        <w:spacing w:before="0" w:after="0" w:line="360" w:lineRule="auto"/>
        <w:rPr>
          <w:sz w:val="21"/>
          <w:szCs w:val="21"/>
        </w:rPr>
      </w:pPr>
      <w:r>
        <w:rPr>
          <w:sz w:val="21"/>
          <w:szCs w:val="21"/>
        </w:rPr>
        <w:t xml:space="preserve">B. </w:t>
      </w:r>
      <w:r>
        <w:rPr>
          <w:rFonts w:ascii="宋体" w:hAnsi="宋体" w:eastAsia="宋体" w:cs="宋体"/>
          <w:sz w:val="21"/>
          <w:szCs w:val="21"/>
        </w:rPr>
        <w:t>家是身心寄居之所，要选择恰当的方式与父母沟通</w:t>
      </w:r>
    </w:p>
    <w:p w14:paraId="13EDDA62">
      <w:pPr>
        <w:widowControl w:val="0"/>
        <w:spacing w:before="0" w:after="0" w:line="360" w:lineRule="auto"/>
        <w:rPr>
          <w:sz w:val="21"/>
          <w:szCs w:val="21"/>
        </w:rPr>
      </w:pPr>
      <w:r>
        <w:rPr>
          <w:sz w:val="21"/>
          <w:szCs w:val="21"/>
        </w:rPr>
        <w:t xml:space="preserve">C. </w:t>
      </w:r>
      <w:r>
        <w:rPr>
          <w:rFonts w:ascii="宋体" w:hAnsi="宋体" w:eastAsia="宋体" w:cs="宋体"/>
          <w:sz w:val="21"/>
          <w:szCs w:val="21"/>
        </w:rPr>
        <w:t>生命是神圣的，要在生命传承关系中更好地认识生命</w:t>
      </w:r>
    </w:p>
    <w:p w14:paraId="7587EB75">
      <w:pPr>
        <w:widowControl w:val="0"/>
        <w:spacing w:before="0" w:after="0" w:line="360" w:lineRule="auto"/>
        <w:rPr>
          <w:sz w:val="21"/>
          <w:szCs w:val="21"/>
        </w:rPr>
      </w:pPr>
      <w:r>
        <w:rPr>
          <w:sz w:val="21"/>
          <w:szCs w:val="21"/>
        </w:rPr>
        <w:t xml:space="preserve">D. </w:t>
      </w:r>
      <w:r>
        <w:rPr>
          <w:rFonts w:ascii="宋体" w:hAnsi="宋体" w:eastAsia="宋体" w:cs="宋体"/>
          <w:sz w:val="21"/>
          <w:szCs w:val="21"/>
        </w:rPr>
        <w:t>志向是人生的航标，要将个人理想和国家命运相结合</w:t>
      </w:r>
    </w:p>
    <w:p w14:paraId="3A97B1FD">
      <w:pPr>
        <w:widowControl w:val="0"/>
        <w:spacing w:before="0" w:after="0" w:line="360" w:lineRule="auto"/>
        <w:jc w:val="both"/>
        <w:rPr>
          <w:sz w:val="21"/>
          <w:szCs w:val="21"/>
        </w:rPr>
      </w:pPr>
      <w:r>
        <w:rPr>
          <w:sz w:val="21"/>
          <w:szCs w:val="21"/>
        </w:rPr>
        <w:t xml:space="preserve">7. </w:t>
      </w:r>
      <w:r>
        <w:rPr>
          <w:rFonts w:ascii="宋体" w:hAnsi="宋体" w:eastAsia="宋体" w:cs="宋体"/>
          <w:sz w:val="21"/>
          <w:szCs w:val="21"/>
        </w:rPr>
        <w:t>当读到李白</w:t>
      </w:r>
      <w:r>
        <w:rPr>
          <w:strike w:val="0"/>
          <w:sz w:val="21"/>
          <w:szCs w:val="21"/>
          <w:u w:val="none"/>
        </w:rPr>
        <w:drawing>
          <wp:inline distT="0" distB="0" distL="114300" distR="114300">
            <wp:extent cx="133350" cy="180975"/>
            <wp:effectExtent l="0" t="0" r="0" b="889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诗句</w:t>
      </w:r>
      <w:r>
        <w:rPr>
          <w:sz w:val="21"/>
          <w:szCs w:val="21"/>
        </w:rPr>
        <w:t>“</w:t>
      </w:r>
      <w:r>
        <w:rPr>
          <w:rFonts w:ascii="宋体" w:hAnsi="宋体" w:eastAsia="宋体" w:cs="宋体"/>
          <w:sz w:val="21"/>
          <w:szCs w:val="21"/>
        </w:rPr>
        <w:t>人生在世不称意，明朝散发弄扁舟</w:t>
      </w:r>
      <w:r>
        <w:rPr>
          <w:sz w:val="21"/>
          <w:szCs w:val="21"/>
        </w:rPr>
        <w:t>”</w:t>
      </w:r>
      <w:r>
        <w:rPr>
          <w:rFonts w:ascii="宋体" w:hAnsi="宋体" w:eastAsia="宋体" w:cs="宋体"/>
          <w:sz w:val="21"/>
          <w:szCs w:val="21"/>
        </w:rPr>
        <w:t>时，我的情绪低落；当读到孟郊的诗句</w:t>
      </w:r>
      <w:r>
        <w:rPr>
          <w:sz w:val="21"/>
          <w:szCs w:val="21"/>
        </w:rPr>
        <w:t>“</w:t>
      </w:r>
      <w:r>
        <w:rPr>
          <w:rFonts w:ascii="宋体" w:hAnsi="宋体" w:eastAsia="宋体" w:cs="宋体"/>
          <w:sz w:val="21"/>
          <w:szCs w:val="21"/>
        </w:rPr>
        <w:t>春风得意马蹄疾，一日看尽长安花</w:t>
      </w:r>
      <w:r>
        <w:rPr>
          <w:sz w:val="21"/>
          <w:szCs w:val="21"/>
        </w:rPr>
        <w:t>”</w:t>
      </w:r>
      <w:r>
        <w:rPr>
          <w:rFonts w:ascii="宋体" w:hAnsi="宋体" w:eastAsia="宋体" w:cs="宋体"/>
          <w:sz w:val="21"/>
          <w:szCs w:val="21"/>
        </w:rPr>
        <w:t>时，我感到愉悦</w:t>
      </w:r>
      <w:r>
        <w:rPr>
          <w:sz w:val="21"/>
          <w:szCs w:val="21"/>
        </w:rPr>
        <w:t>……</w:t>
      </w:r>
      <w:r>
        <w:rPr>
          <w:rFonts w:ascii="宋体" w:hAnsi="宋体" w:eastAsia="宋体" w:cs="宋体"/>
          <w:sz w:val="21"/>
          <w:szCs w:val="21"/>
        </w:rPr>
        <w:t>这表明（</w:t>
      </w:r>
      <w:r>
        <w:rPr>
          <w:sz w:val="21"/>
          <w:szCs w:val="21"/>
        </w:rPr>
        <w:t xml:space="preserve">    </w:t>
      </w:r>
      <w:r>
        <w:rPr>
          <w:rFonts w:ascii="宋体" w:hAnsi="宋体" w:eastAsia="宋体" w:cs="宋体"/>
          <w:sz w:val="21"/>
          <w:szCs w:val="21"/>
        </w:rPr>
        <w:t>）</w:t>
      </w:r>
    </w:p>
    <w:p w14:paraId="0FA8761E">
      <w:pPr>
        <w:widowControl w:val="0"/>
        <w:spacing w:before="0" w:after="0" w:line="360" w:lineRule="auto"/>
        <w:jc w:val="both"/>
        <w:rPr>
          <w:sz w:val="21"/>
          <w:szCs w:val="21"/>
        </w:rPr>
      </w:pPr>
      <w:r>
        <w:rPr>
          <w:rFonts w:ascii="宋体" w:hAnsi="宋体" w:eastAsia="宋体" w:cs="宋体"/>
          <w:sz w:val="21"/>
          <w:szCs w:val="21"/>
        </w:rPr>
        <w:t>①人的情绪复杂多样    ②人的情绪是会受到感染的</w:t>
      </w:r>
    </w:p>
    <w:p w14:paraId="52024596">
      <w:pPr>
        <w:widowControl w:val="0"/>
        <w:spacing w:before="0" w:after="0" w:line="360" w:lineRule="auto"/>
        <w:jc w:val="both"/>
        <w:rPr>
          <w:sz w:val="21"/>
          <w:szCs w:val="21"/>
        </w:rPr>
      </w:pPr>
      <w:r>
        <w:rPr>
          <w:rFonts w:ascii="宋体" w:hAnsi="宋体" w:eastAsia="宋体" w:cs="宋体"/>
          <w:sz w:val="21"/>
          <w:szCs w:val="21"/>
        </w:rPr>
        <w:t>③人的情绪相对稳定    ④人的情绪受自然环境影响</w:t>
      </w:r>
    </w:p>
    <w:p w14:paraId="0CCA1EF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2"/>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A9616A3">
      <w:pPr>
        <w:widowControl w:val="0"/>
        <w:spacing w:before="0" w:after="0" w:line="360" w:lineRule="auto"/>
        <w:jc w:val="both"/>
        <w:rPr>
          <w:sz w:val="21"/>
          <w:szCs w:val="21"/>
        </w:rPr>
      </w:pPr>
      <w:r>
        <w:rPr>
          <w:sz w:val="21"/>
          <w:szCs w:val="21"/>
        </w:rPr>
        <w:t>8. “</w:t>
      </w:r>
      <w:r>
        <w:rPr>
          <w:rFonts w:ascii="宋体" w:hAnsi="宋体" w:eastAsia="宋体" w:cs="宋体"/>
          <w:sz w:val="21"/>
          <w:szCs w:val="21"/>
        </w:rPr>
        <w:t>孝</w:t>
      </w:r>
      <w:r>
        <w:rPr>
          <w:sz w:val="21"/>
          <w:szCs w:val="21"/>
        </w:rPr>
        <w:t>”</w:t>
      </w:r>
      <w:r>
        <w:rPr>
          <w:rFonts w:ascii="宋体" w:hAnsi="宋体" w:eastAsia="宋体" w:cs="宋体"/>
          <w:sz w:val="21"/>
          <w:szCs w:val="21"/>
        </w:rPr>
        <w:t>是中国家庭文化</w:t>
      </w:r>
      <w:r>
        <w:rPr>
          <w:strike w:val="0"/>
          <w:sz w:val="21"/>
          <w:szCs w:val="21"/>
          <w:u w:val="none"/>
        </w:rPr>
        <w:drawing>
          <wp:inline distT="0" distB="0" distL="114300" distR="114300">
            <wp:extent cx="133350" cy="180975"/>
            <wp:effectExtent l="0" t="0" r="0" b="889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重要精神内涵。下列初中生小闽的日常表现能体现</w:t>
      </w:r>
      <w:r>
        <w:rPr>
          <w:sz w:val="21"/>
          <w:szCs w:val="21"/>
        </w:rPr>
        <w:t>“</w:t>
      </w:r>
      <w:r>
        <w:rPr>
          <w:rFonts w:ascii="宋体" w:hAnsi="宋体" w:eastAsia="宋体" w:cs="宋体"/>
          <w:sz w:val="21"/>
          <w:szCs w:val="21"/>
        </w:rPr>
        <w:t>孝</w:t>
      </w:r>
      <w:r>
        <w:rPr>
          <w:sz w:val="21"/>
          <w:szCs w:val="21"/>
        </w:rPr>
        <w:t>”</w:t>
      </w:r>
      <w:r>
        <w:rPr>
          <w:rFonts w:ascii="宋体" w:hAnsi="宋体" w:eastAsia="宋体" w:cs="宋体"/>
          <w:sz w:val="21"/>
          <w:szCs w:val="21"/>
        </w:rPr>
        <w:t>的是（</w:t>
      </w:r>
      <w:r>
        <w:rPr>
          <w:sz w:val="21"/>
          <w:szCs w:val="21"/>
        </w:rPr>
        <w:t xml:space="preserve">    </w:t>
      </w:r>
      <w:r>
        <w:rPr>
          <w:rFonts w:ascii="宋体" w:hAnsi="宋体" w:eastAsia="宋体" w:cs="宋体"/>
          <w:sz w:val="21"/>
          <w:szCs w:val="21"/>
        </w:rPr>
        <w:t>）</w:t>
      </w:r>
    </w:p>
    <w:p w14:paraId="6A22A785">
      <w:pPr>
        <w:widowControl w:val="0"/>
        <w:spacing w:before="0" w:after="0" w:line="360" w:lineRule="auto"/>
        <w:jc w:val="both"/>
        <w:rPr>
          <w:sz w:val="21"/>
          <w:szCs w:val="21"/>
        </w:rPr>
      </w:pPr>
      <w:r>
        <w:rPr>
          <w:rFonts w:ascii="宋体" w:hAnsi="宋体" w:eastAsia="宋体" w:cs="宋体"/>
          <w:sz w:val="21"/>
          <w:szCs w:val="21"/>
        </w:rPr>
        <w:t>①主动为爷爷朗读报纸    ②常陪外公和外婆一起聊天</w:t>
      </w:r>
    </w:p>
    <w:p w14:paraId="2133D3EB">
      <w:pPr>
        <w:widowControl w:val="0"/>
        <w:spacing w:before="0" w:after="0" w:line="360" w:lineRule="auto"/>
        <w:jc w:val="both"/>
        <w:rPr>
          <w:sz w:val="21"/>
          <w:szCs w:val="21"/>
        </w:rPr>
      </w:pPr>
      <w:r>
        <w:rPr>
          <w:rFonts w:ascii="宋体" w:hAnsi="宋体" w:eastAsia="宋体" w:cs="宋体"/>
          <w:sz w:val="21"/>
          <w:szCs w:val="21"/>
        </w:rPr>
        <w:t>③让妈妈帮自己洗袜子    ④要求爸爸多给自己零花钱</w:t>
      </w:r>
    </w:p>
    <w:p w14:paraId="1A46000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30224553">
      <w:pPr>
        <w:widowControl w:val="0"/>
        <w:spacing w:before="0" w:after="0" w:line="360" w:lineRule="auto"/>
        <w:jc w:val="both"/>
        <w:rPr>
          <w:sz w:val="21"/>
          <w:szCs w:val="21"/>
        </w:rPr>
      </w:pPr>
      <w:r>
        <w:rPr>
          <w:sz w:val="21"/>
          <w:szCs w:val="21"/>
        </w:rPr>
        <w:t xml:space="preserve">9. </w:t>
      </w:r>
      <w:r>
        <w:rPr>
          <w:rFonts w:ascii="宋体" w:hAnsi="宋体" w:eastAsia="宋体" w:cs="宋体"/>
          <w:sz w:val="21"/>
          <w:szCs w:val="21"/>
        </w:rPr>
        <w:t>下列是课堂学习的一个环节：</w:t>
      </w:r>
      <w:r>
        <w:rPr>
          <w:strike w:val="0"/>
          <w:sz w:val="21"/>
          <w:szCs w:val="21"/>
          <w:u w:val="none"/>
        </w:rPr>
        <w:drawing>
          <wp:inline distT="0" distB="0" distL="114300" distR="114300">
            <wp:extent cx="28575" cy="28575"/>
            <wp:effectExtent l="0" t="0" r="0" b="0"/>
            <wp:docPr id="100033" name="图片 100033"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page number 1"/>
                    <pic:cNvPicPr>
                      <a:picLocks noChangeAspect="1"/>
                    </pic:cNvPicPr>
                  </pic:nvPicPr>
                  <pic:blipFill>
                    <a:blip r:embed="rId20"/>
                    <a:stretch>
                      <a:fillRect/>
                    </a:stretch>
                  </pic:blipFill>
                  <pic:spPr>
                    <a:xfrm>
                      <a:off x="0" y="0"/>
                      <a:ext cx="28575" cy="28575"/>
                    </a:xfrm>
                    <a:prstGeom prst="rect">
                      <a:avLst/>
                    </a:prstGeom>
                  </pic:spPr>
                </pic:pic>
              </a:graphicData>
            </a:graphic>
          </wp:inline>
        </w:drawing>
      </w:r>
    </w:p>
    <w:p w14:paraId="2DF39DE2">
      <w:pPr>
        <w:sectPr>
          <w:headerReference r:id="rId9" w:type="default"/>
          <w:type w:val="continuous"/>
          <w:pgSz w:w="11927" w:h="16875"/>
          <w:pgMar w:top="800" w:right="1120" w:bottom="540" w:left="1120" w:header="708" w:footer="708" w:gutter="0"/>
          <w:cols w:space="708" w:num="1"/>
          <w:docGrid w:linePitch="360" w:charSpace="0"/>
        </w:sectPr>
      </w:pPr>
    </w:p>
    <w:tbl>
      <w:tblPr>
        <w:tblStyle w:val="4"/>
        <w:tblW w:w="676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765"/>
      </w:tblGrid>
      <w:tr w14:paraId="08D56EA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765" w:type="dxa"/>
            <w:noWrap w:val="0"/>
            <w:tcMar>
              <w:top w:w="76" w:type="dxa"/>
              <w:left w:w="120" w:type="dxa"/>
              <w:bottom w:w="76" w:type="dxa"/>
              <w:right w:w="120" w:type="dxa"/>
            </w:tcMar>
            <w:vAlign w:val="center"/>
          </w:tcPr>
          <w:p w14:paraId="75C1C837">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议题：深深浅浅话友谊</w:t>
            </w:r>
          </w:p>
          <w:p w14:paraId="129B8D87">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情境：小闽与小福是形影不离的好朋友，他们彼此分享，互相帮助。有一次，他俩一起参加校园歌手选拔赛，只有小闽被选上，小福依然对小闽表示真诚的祝贺。</w:t>
            </w:r>
          </w:p>
          <w:p w14:paraId="3B4FC2B0">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活动：阅读情境，小组讨论交流。</w:t>
            </w:r>
          </w:p>
          <w:p w14:paraId="4FA403E0">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任务：从情境中获得的对友谊的正确认识。</w:t>
            </w:r>
          </w:p>
          <w:p w14:paraId="1FC0FA92">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同学们的发言要点：①友谊是一种亲密的关系</w:t>
            </w:r>
            <w:r>
              <w:rPr>
                <w:rFonts w:ascii="Calibri" w:hAnsi="Calibri" w:eastAsia="Calibri" w:cs="Calibri"/>
                <w:b w:val="0"/>
                <w:bCs w:val="0"/>
                <w:i w:val="0"/>
                <w:iCs w:val="0"/>
                <w:smallCaps w:val="0"/>
                <w:color w:val="000000"/>
                <w:sz w:val="21"/>
                <w:szCs w:val="21"/>
              </w:rPr>
              <w:t xml:space="preserve">    </w:t>
            </w:r>
            <w:r>
              <w:rPr>
                <w:rFonts w:ascii="宋体" w:hAnsi="宋体" w:eastAsia="宋体" w:cs="宋体"/>
                <w:b w:val="0"/>
                <w:bCs w:val="0"/>
                <w:i w:val="0"/>
                <w:iCs w:val="0"/>
                <w:smallCaps w:val="0"/>
                <w:color w:val="000000"/>
                <w:sz w:val="21"/>
                <w:szCs w:val="21"/>
              </w:rPr>
              <w:t>②新朋友不如老朋友</w:t>
            </w:r>
          </w:p>
          <w:p w14:paraId="25735726">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③友谊需要一方迁就包容</w:t>
            </w:r>
            <w:r>
              <w:rPr>
                <w:rFonts w:ascii="Calibri" w:hAnsi="Calibri" w:eastAsia="Calibri" w:cs="Calibri"/>
                <w:b w:val="0"/>
                <w:bCs w:val="0"/>
                <w:i w:val="0"/>
                <w:iCs w:val="0"/>
                <w:smallCaps w:val="0"/>
                <w:color w:val="000000"/>
                <w:sz w:val="21"/>
                <w:szCs w:val="21"/>
              </w:rPr>
              <w:t xml:space="preserve">    </w:t>
            </w:r>
            <w:r>
              <w:rPr>
                <w:rFonts w:ascii="宋体" w:hAnsi="宋体" w:eastAsia="宋体" w:cs="宋体"/>
                <w:b w:val="0"/>
                <w:bCs w:val="0"/>
                <w:i w:val="0"/>
                <w:iCs w:val="0"/>
                <w:smallCaps w:val="0"/>
                <w:color w:val="000000"/>
                <w:sz w:val="21"/>
                <w:szCs w:val="21"/>
              </w:rPr>
              <w:t>④竞争并不必然伤害友谊</w:t>
            </w:r>
          </w:p>
        </w:tc>
      </w:tr>
    </w:tbl>
    <w:p w14:paraId="60D9DE96">
      <w:pPr>
        <w:widowControl w:val="0"/>
        <w:spacing w:before="0" w:after="0" w:line="360" w:lineRule="auto"/>
        <w:jc w:val="both"/>
        <w:rPr>
          <w:sz w:val="21"/>
          <w:szCs w:val="21"/>
        </w:rPr>
      </w:pPr>
      <w:r>
        <w:rPr>
          <w:rFonts w:ascii="宋体" w:hAnsi="宋体" w:eastAsia="宋体" w:cs="宋体"/>
          <w:sz w:val="21"/>
          <w:szCs w:val="21"/>
        </w:rPr>
        <w:t>以上同学们的发言要点符合任务要求的是（</w:t>
      </w:r>
      <w:r>
        <w:rPr>
          <w:sz w:val="21"/>
          <w:szCs w:val="21"/>
        </w:rPr>
        <w:t xml:space="preserve">    </w:t>
      </w:r>
      <w:r>
        <w:rPr>
          <w:rFonts w:ascii="宋体" w:hAnsi="宋体" w:eastAsia="宋体" w:cs="宋体"/>
          <w:sz w:val="21"/>
          <w:szCs w:val="21"/>
        </w:rPr>
        <w:t>）</w:t>
      </w:r>
    </w:p>
    <w:p w14:paraId="085B552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609CBC0D">
      <w:pPr>
        <w:widowControl w:val="0"/>
        <w:spacing w:before="0" w:after="0" w:line="360" w:lineRule="auto"/>
        <w:jc w:val="both"/>
        <w:rPr>
          <w:sz w:val="21"/>
          <w:szCs w:val="21"/>
        </w:rPr>
      </w:pPr>
      <w:r>
        <w:rPr>
          <w:sz w:val="21"/>
          <w:szCs w:val="21"/>
        </w:rPr>
        <w:t xml:space="preserve">10. </w:t>
      </w:r>
      <w:r>
        <w:rPr>
          <w:rFonts w:ascii="宋体" w:hAnsi="宋体" w:eastAsia="宋体" w:cs="宋体"/>
          <w:sz w:val="21"/>
          <w:szCs w:val="21"/>
        </w:rPr>
        <w:t>暑假期间，小闽一家外出旅游。出发前，妈妈到派出所更换即将过期的身份证；行车途中，爸爸主动礼让行人；景区内，小闽劝阻弟弟不要乱涂乱刻。据此，下列判断正确的是（</w:t>
      </w:r>
      <w:r>
        <w:rPr>
          <w:sz w:val="21"/>
          <w:szCs w:val="21"/>
        </w:rPr>
        <w:t xml:space="preserve">    </w:t>
      </w:r>
      <w:r>
        <w:rPr>
          <w:rFonts w:ascii="宋体" w:hAnsi="宋体" w:eastAsia="宋体" w:cs="宋体"/>
          <w:sz w:val="21"/>
          <w:szCs w:val="21"/>
        </w:rPr>
        <w:t>）</w:t>
      </w:r>
    </w:p>
    <w:p w14:paraId="04FE2E30">
      <w:pPr>
        <w:widowControl w:val="0"/>
        <w:spacing w:before="0" w:after="0" w:line="360" w:lineRule="auto"/>
        <w:jc w:val="both"/>
        <w:rPr>
          <w:sz w:val="21"/>
          <w:szCs w:val="21"/>
        </w:rPr>
      </w:pPr>
      <w:r>
        <w:rPr>
          <w:rFonts w:ascii="宋体" w:hAnsi="宋体" w:eastAsia="宋体" w:cs="宋体"/>
          <w:sz w:val="21"/>
          <w:szCs w:val="21"/>
        </w:rPr>
        <w:t xml:space="preserve">①妈妈能够自觉地履行义务    </w:t>
      </w:r>
    </w:p>
    <w:p w14:paraId="71E5D855">
      <w:pPr>
        <w:widowControl w:val="0"/>
        <w:spacing w:before="0" w:after="0" w:line="360" w:lineRule="auto"/>
        <w:jc w:val="both"/>
        <w:rPr>
          <w:sz w:val="21"/>
          <w:szCs w:val="21"/>
        </w:rPr>
      </w:pPr>
      <w:r>
        <w:rPr>
          <w:rFonts w:ascii="宋体" w:hAnsi="宋体" w:eastAsia="宋体" w:cs="宋体"/>
          <w:sz w:val="21"/>
          <w:szCs w:val="21"/>
        </w:rPr>
        <w:t>②爸爸维护了他人</w:t>
      </w:r>
      <w:r>
        <w:rPr>
          <w:strike w:val="0"/>
          <w:sz w:val="21"/>
          <w:szCs w:val="21"/>
          <w:u w:val="none"/>
        </w:rPr>
        <w:drawing>
          <wp:inline distT="0" distB="0" distL="114300" distR="114300">
            <wp:extent cx="133350" cy="180975"/>
            <wp:effectExtent l="0" t="0" r="0" b="889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人格尊严</w:t>
      </w:r>
    </w:p>
    <w:p w14:paraId="0346F8D4">
      <w:pPr>
        <w:widowControl w:val="0"/>
        <w:spacing w:before="0" w:after="0" w:line="360" w:lineRule="auto"/>
        <w:jc w:val="both"/>
        <w:rPr>
          <w:sz w:val="21"/>
          <w:szCs w:val="21"/>
        </w:rPr>
      </w:pPr>
      <w:r>
        <w:rPr>
          <w:rFonts w:ascii="宋体" w:hAnsi="宋体" w:eastAsia="宋体" w:cs="宋体"/>
          <w:sz w:val="21"/>
          <w:szCs w:val="21"/>
        </w:rPr>
        <w:t xml:space="preserve">③小闽具有较强的法律意识    </w:t>
      </w:r>
    </w:p>
    <w:p w14:paraId="35B2AF0E">
      <w:pPr>
        <w:widowControl w:val="0"/>
        <w:spacing w:before="0" w:after="0" w:line="360" w:lineRule="auto"/>
        <w:jc w:val="both"/>
        <w:rPr>
          <w:sz w:val="21"/>
          <w:szCs w:val="21"/>
        </w:rPr>
      </w:pPr>
      <w:r>
        <w:rPr>
          <w:rFonts w:ascii="宋体" w:hAnsi="宋体" w:eastAsia="宋体" w:cs="宋体"/>
          <w:sz w:val="21"/>
          <w:szCs w:val="21"/>
        </w:rPr>
        <w:t>④弟弟的行为受到法律的保护</w:t>
      </w:r>
    </w:p>
    <w:p w14:paraId="6C4C8A8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06038EEF">
      <w:pPr>
        <w:widowControl w:val="0"/>
        <w:spacing w:before="0" w:after="0" w:line="360" w:lineRule="auto"/>
        <w:jc w:val="both"/>
        <w:rPr>
          <w:sz w:val="21"/>
          <w:szCs w:val="21"/>
        </w:rPr>
      </w:pPr>
      <w:r>
        <w:rPr>
          <w:sz w:val="21"/>
          <w:szCs w:val="21"/>
        </w:rPr>
        <w:t xml:space="preserve">11. </w:t>
      </w:r>
      <w:r>
        <w:rPr>
          <w:rFonts w:ascii="宋体" w:hAnsi="宋体" w:eastAsia="宋体" w:cs="宋体"/>
          <w:sz w:val="21"/>
          <w:szCs w:val="21"/>
        </w:rPr>
        <w:t>道德与法治课上，老师出示了图中的三个词条。这三个词条共同指向的大单元主题是（</w:t>
      </w:r>
      <w:r>
        <w:rPr>
          <w:sz w:val="21"/>
          <w:szCs w:val="21"/>
        </w:rPr>
        <w:t xml:space="preserve">    </w:t>
      </w:r>
      <w:r>
        <w:rPr>
          <w:rFonts w:ascii="宋体" w:hAnsi="宋体" w:eastAsia="宋体" w:cs="宋体"/>
          <w:sz w:val="21"/>
          <w:szCs w:val="21"/>
        </w:rPr>
        <w:t>）</w:t>
      </w:r>
    </w:p>
    <w:tbl>
      <w:tblPr>
        <w:tblStyle w:val="4"/>
        <w:tblW w:w="255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2550"/>
      </w:tblGrid>
      <w:tr w14:paraId="4A6CCBD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2550" w:type="dxa"/>
            <w:noWrap w:val="0"/>
            <w:tcMar>
              <w:top w:w="76" w:type="dxa"/>
              <w:left w:w="120" w:type="dxa"/>
              <w:bottom w:w="76" w:type="dxa"/>
              <w:right w:w="120" w:type="dxa"/>
            </w:tcMar>
            <w:vAlign w:val="center"/>
          </w:tcPr>
          <w:p w14:paraId="6CA082EA">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◇公平和正义</w:t>
            </w:r>
          </w:p>
          <w:p w14:paraId="4295F081">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◇自律和他律</w:t>
            </w:r>
          </w:p>
          <w:p w14:paraId="5882FA80">
            <w:pPr>
              <w:widowControl w:val="0"/>
              <w:spacing w:before="0" w:after="0" w:line="360" w:lineRule="auto"/>
              <w:jc w:val="both"/>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◇国家制定或认可</w:t>
            </w:r>
          </w:p>
        </w:tc>
      </w:tr>
    </w:tbl>
    <w:p w14:paraId="66E7DBEC">
      <w:pPr>
        <w:widowControl w:val="0"/>
        <w:spacing w:before="0" w:after="0" w:line="360" w:lineRule="auto"/>
        <w:jc w:val="both"/>
        <w:rPr>
          <w:sz w:val="21"/>
          <w:szCs w:val="21"/>
        </w:rPr>
      </w:pPr>
    </w:p>
    <w:p w14:paraId="2C0D84A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弘扬传统美德</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维护国家制度</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勇担社会责任</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崇尚法治精神</w:t>
      </w:r>
    </w:p>
    <w:p w14:paraId="49A6A239">
      <w:pPr>
        <w:widowControl w:val="0"/>
        <w:spacing w:before="0" w:after="0" w:line="360" w:lineRule="auto"/>
        <w:jc w:val="both"/>
        <w:rPr>
          <w:sz w:val="21"/>
          <w:szCs w:val="21"/>
        </w:rPr>
      </w:pPr>
      <w:r>
        <w:rPr>
          <w:sz w:val="21"/>
          <w:szCs w:val="21"/>
        </w:rPr>
        <w:t xml:space="preserve">12. </w:t>
      </w:r>
      <w:r>
        <w:rPr>
          <w:rFonts w:ascii="宋体" w:hAnsi="宋体" w:eastAsia="宋体" w:cs="宋体"/>
          <w:sz w:val="21"/>
          <w:szCs w:val="21"/>
        </w:rPr>
        <w:t>中学生小闽发现邻居行迹神秘，通过观察怀疑他们在实施违法行为，于是拨打报警电话，为公安机关侦破案件提供了重要线索。小闽的行为值得我们学习的是（</w:t>
      </w:r>
      <w:r>
        <w:rPr>
          <w:sz w:val="21"/>
          <w:szCs w:val="21"/>
        </w:rPr>
        <w:t xml:space="preserve">    </w:t>
      </w:r>
      <w:r>
        <w:rPr>
          <w:rFonts w:ascii="宋体" w:hAnsi="宋体" w:eastAsia="宋体" w:cs="宋体"/>
          <w:sz w:val="21"/>
          <w:szCs w:val="21"/>
        </w:rPr>
        <w:t>）</w:t>
      </w:r>
    </w:p>
    <w:p w14:paraId="10746D7E">
      <w:pPr>
        <w:widowControl w:val="0"/>
        <w:spacing w:before="0" w:after="0" w:line="360" w:lineRule="auto"/>
        <w:rPr>
          <w:sz w:val="21"/>
          <w:szCs w:val="21"/>
        </w:rPr>
      </w:pPr>
      <w:r>
        <w:rPr>
          <w:sz w:val="21"/>
          <w:szCs w:val="21"/>
        </w:rPr>
        <w:t xml:space="preserve">A. </w:t>
      </w:r>
      <w:r>
        <w:rPr>
          <w:rFonts w:ascii="宋体" w:hAnsi="宋体" w:eastAsia="宋体" w:cs="宋体"/>
          <w:sz w:val="21"/>
          <w:szCs w:val="21"/>
        </w:rPr>
        <w:t>自己遭遇侵害时学会依法求助</w:t>
      </w:r>
    </w:p>
    <w:p w14:paraId="5F404307">
      <w:pPr>
        <w:widowControl w:val="0"/>
        <w:spacing w:before="0" w:after="0" w:line="360" w:lineRule="auto"/>
        <w:rPr>
          <w:sz w:val="21"/>
          <w:szCs w:val="21"/>
        </w:rPr>
      </w:pPr>
      <w:r>
        <w:rPr>
          <w:sz w:val="21"/>
          <w:szCs w:val="21"/>
        </w:rPr>
        <w:t xml:space="preserve">B. </w:t>
      </w:r>
      <w:r>
        <w:rPr>
          <w:rFonts w:ascii="宋体" w:hAnsi="宋体" w:eastAsia="宋体" w:cs="宋体"/>
          <w:sz w:val="21"/>
          <w:szCs w:val="21"/>
        </w:rPr>
        <w:t>惩恶扬善，制裁违法犯罪行为</w:t>
      </w:r>
    </w:p>
    <w:p w14:paraId="1CF0C7C0">
      <w:pPr>
        <w:widowControl w:val="0"/>
        <w:spacing w:before="0" w:after="0" w:line="360" w:lineRule="auto"/>
        <w:rPr>
          <w:sz w:val="21"/>
          <w:szCs w:val="21"/>
        </w:rPr>
      </w:pPr>
      <w:r>
        <w:rPr>
          <w:sz w:val="21"/>
          <w:szCs w:val="21"/>
        </w:rPr>
        <w:t xml:space="preserve">C. </w:t>
      </w:r>
      <w:r>
        <w:rPr>
          <w:rFonts w:ascii="宋体" w:hAnsi="宋体" w:eastAsia="宋体" w:cs="宋体"/>
          <w:sz w:val="21"/>
          <w:szCs w:val="21"/>
        </w:rPr>
        <w:t>敢于并善于同违法犯罪作斗争</w:t>
      </w:r>
    </w:p>
    <w:p w14:paraId="3BCD512C">
      <w:pPr>
        <w:widowControl w:val="0"/>
        <w:spacing w:before="0" w:after="0" w:line="360" w:lineRule="auto"/>
        <w:rPr>
          <w:sz w:val="21"/>
          <w:szCs w:val="21"/>
        </w:rPr>
      </w:pPr>
      <w:r>
        <w:rPr>
          <w:sz w:val="21"/>
          <w:szCs w:val="21"/>
        </w:rPr>
        <w:t xml:space="preserve">D. </w:t>
      </w:r>
      <w:r>
        <w:rPr>
          <w:rFonts w:ascii="宋体" w:hAnsi="宋体" w:eastAsia="宋体" w:cs="宋体"/>
          <w:sz w:val="21"/>
          <w:szCs w:val="21"/>
        </w:rPr>
        <w:t>杜绝不良行为，预防违法犯罪</w:t>
      </w:r>
    </w:p>
    <w:p w14:paraId="7144CF1D">
      <w:pPr>
        <w:widowControl w:val="0"/>
        <w:spacing w:before="0" w:after="0" w:line="360" w:lineRule="auto"/>
        <w:jc w:val="both"/>
        <w:rPr>
          <w:sz w:val="21"/>
          <w:szCs w:val="21"/>
        </w:rPr>
      </w:pPr>
      <w:r>
        <w:rPr>
          <w:sz w:val="21"/>
          <w:szCs w:val="21"/>
        </w:rPr>
        <w:t xml:space="preserve">13. </w:t>
      </w:r>
      <w:r>
        <w:rPr>
          <w:rFonts w:ascii="宋体" w:hAnsi="宋体" w:eastAsia="宋体" w:cs="宋体"/>
          <w:sz w:val="21"/>
          <w:szCs w:val="21"/>
        </w:rPr>
        <w:t>空军航空兵某团飞行二大队以维护国家主权和领土完整为使命，他们从单打独斗到成体系作战，快速成长为我军一支重要的空中力量。由此可见，他们的快速成长得益于（</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49" name="图片 10004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page number 2"/>
                    <pic:cNvPicPr>
                      <a:picLocks noChangeAspect="1"/>
                    </pic:cNvPicPr>
                  </pic:nvPicPr>
                  <pic:blipFill>
                    <a:blip r:embed="rId20"/>
                    <a:stretch>
                      <a:fillRect/>
                    </a:stretch>
                  </pic:blipFill>
                  <pic:spPr>
                    <a:xfrm>
                      <a:off x="0" y="0"/>
                      <a:ext cx="28575" cy="28575"/>
                    </a:xfrm>
                    <a:prstGeom prst="rect">
                      <a:avLst/>
                    </a:prstGeom>
                  </pic:spPr>
                </pic:pic>
              </a:graphicData>
            </a:graphic>
          </wp:inline>
        </w:drawing>
      </w:r>
    </w:p>
    <w:p w14:paraId="394B4B2D">
      <w:pPr>
        <w:sectPr>
          <w:headerReference r:id="rId10" w:type="default"/>
          <w:type w:val="continuous"/>
          <w:pgSz w:w="11927" w:h="16875"/>
          <w:pgMar w:top="800" w:right="1120" w:bottom="540" w:left="1120" w:header="708" w:footer="708" w:gutter="0"/>
          <w:cols w:space="708" w:num="1"/>
          <w:docGrid w:linePitch="360" w:charSpace="0"/>
        </w:sectPr>
      </w:pPr>
    </w:p>
    <w:p w14:paraId="17A33E16">
      <w:pPr>
        <w:widowControl w:val="0"/>
        <w:spacing w:before="0" w:after="0" w:line="360" w:lineRule="auto"/>
        <w:jc w:val="both"/>
        <w:rPr>
          <w:sz w:val="21"/>
          <w:szCs w:val="21"/>
        </w:rPr>
      </w:pPr>
      <w:r>
        <w:rPr>
          <w:rFonts w:ascii="宋体" w:hAnsi="宋体" w:eastAsia="宋体" w:cs="宋体"/>
          <w:sz w:val="21"/>
          <w:szCs w:val="21"/>
        </w:rPr>
        <w:t>①拥有辉煌的战绩    ②具有团结协作的精神</w:t>
      </w:r>
    </w:p>
    <w:p w14:paraId="76202501">
      <w:pPr>
        <w:widowControl w:val="0"/>
        <w:spacing w:before="0" w:after="0" w:line="360" w:lineRule="auto"/>
        <w:jc w:val="both"/>
        <w:rPr>
          <w:sz w:val="21"/>
          <w:szCs w:val="21"/>
        </w:rPr>
      </w:pPr>
      <w:r>
        <w:rPr>
          <w:rFonts w:ascii="宋体" w:hAnsi="宋体" w:eastAsia="宋体" w:cs="宋体"/>
          <w:sz w:val="21"/>
          <w:szCs w:val="21"/>
        </w:rPr>
        <w:t>③拥有共同的愿景    ④具有鲜明的个性特点</w:t>
      </w:r>
    </w:p>
    <w:p w14:paraId="5159A9F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202AD1F">
      <w:pPr>
        <w:widowControl w:val="0"/>
        <w:spacing w:before="0" w:after="0" w:line="360" w:lineRule="auto"/>
        <w:jc w:val="both"/>
        <w:rPr>
          <w:sz w:val="21"/>
          <w:szCs w:val="21"/>
        </w:rPr>
      </w:pPr>
      <w:r>
        <w:rPr>
          <w:sz w:val="21"/>
          <w:szCs w:val="21"/>
        </w:rPr>
        <w:t xml:space="preserve">14. </w:t>
      </w:r>
      <w:r>
        <w:rPr>
          <w:rFonts w:ascii="宋体" w:hAnsi="宋体" w:eastAsia="宋体" w:cs="宋体"/>
          <w:sz w:val="21"/>
          <w:szCs w:val="21"/>
        </w:rPr>
        <w:t>在第</w:t>
      </w:r>
      <w:r>
        <w:rPr>
          <w:sz w:val="21"/>
          <w:szCs w:val="21"/>
        </w:rPr>
        <w:t>39</w:t>
      </w:r>
      <w:r>
        <w:rPr>
          <w:rFonts w:ascii="宋体" w:hAnsi="宋体" w:eastAsia="宋体" w:cs="宋体"/>
          <w:sz w:val="21"/>
          <w:szCs w:val="21"/>
        </w:rPr>
        <w:t>个教师节来临之际，中宣部、教育部评选出</w:t>
      </w:r>
      <w:r>
        <w:rPr>
          <w:sz w:val="21"/>
          <w:szCs w:val="21"/>
        </w:rPr>
        <w:t>12</w:t>
      </w:r>
      <w:r>
        <w:rPr>
          <w:rFonts w:ascii="宋体" w:hAnsi="宋体" w:eastAsia="宋体" w:cs="宋体"/>
          <w:sz w:val="21"/>
          <w:szCs w:val="21"/>
        </w:rPr>
        <w:t>位全国教书育人楷模，他们既是全国教师的榜样，也是万千好老师的缩影。评选教书育人楷模有助于（</w:t>
      </w:r>
      <w:r>
        <w:rPr>
          <w:sz w:val="21"/>
          <w:szCs w:val="21"/>
        </w:rPr>
        <w:t xml:space="preserve">    </w:t>
      </w:r>
      <w:r>
        <w:rPr>
          <w:rFonts w:ascii="宋体" w:hAnsi="宋体" w:eastAsia="宋体" w:cs="宋体"/>
          <w:sz w:val="21"/>
          <w:szCs w:val="21"/>
        </w:rPr>
        <w:t>）</w:t>
      </w:r>
    </w:p>
    <w:p w14:paraId="36DCAB37">
      <w:pPr>
        <w:widowControl w:val="0"/>
        <w:spacing w:before="0" w:after="0" w:line="360" w:lineRule="auto"/>
        <w:jc w:val="both"/>
        <w:rPr>
          <w:sz w:val="21"/>
          <w:szCs w:val="21"/>
        </w:rPr>
      </w:pPr>
      <w:r>
        <w:rPr>
          <w:rFonts w:ascii="宋体" w:hAnsi="宋体" w:eastAsia="宋体" w:cs="宋体"/>
          <w:sz w:val="21"/>
          <w:szCs w:val="21"/>
        </w:rPr>
        <w:t>①教师发展为一种专门职业    ②形成尊师重教的良好社会风尚</w:t>
      </w:r>
    </w:p>
    <w:p w14:paraId="31B66371">
      <w:pPr>
        <w:widowControl w:val="0"/>
        <w:spacing w:before="0" w:after="0" w:line="360" w:lineRule="auto"/>
        <w:jc w:val="both"/>
        <w:rPr>
          <w:sz w:val="21"/>
          <w:szCs w:val="21"/>
        </w:rPr>
      </w:pPr>
      <w:r>
        <w:rPr>
          <w:rFonts w:ascii="宋体" w:hAnsi="宋体" w:eastAsia="宋体" w:cs="宋体"/>
          <w:sz w:val="21"/>
          <w:szCs w:val="21"/>
        </w:rPr>
        <w:t>③教师形成相同的教学方式    ④建设社会主义现代化教育强国</w:t>
      </w:r>
    </w:p>
    <w:p w14:paraId="1FBD16E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4994AF21">
      <w:pPr>
        <w:widowControl w:val="0"/>
        <w:spacing w:before="0" w:after="0" w:line="360" w:lineRule="auto"/>
        <w:jc w:val="both"/>
        <w:rPr>
          <w:sz w:val="21"/>
          <w:szCs w:val="21"/>
        </w:rPr>
      </w:pPr>
      <w:r>
        <w:rPr>
          <w:sz w:val="21"/>
          <w:szCs w:val="21"/>
        </w:rPr>
        <w:t xml:space="preserve">15. </w:t>
      </w:r>
      <w:r>
        <w:rPr>
          <w:rFonts w:ascii="宋体" w:hAnsi="宋体" w:eastAsia="宋体" w:cs="宋体"/>
          <w:sz w:val="21"/>
          <w:szCs w:val="21"/>
        </w:rPr>
        <w:t>国家宪法日设立以来，越来越多的人走进图书馆聆听宪法讲座，走进历史资料陈列馆了解宪法发展历程……这表明（</w:t>
      </w:r>
      <w:r>
        <w:rPr>
          <w:sz w:val="21"/>
          <w:szCs w:val="21"/>
        </w:rPr>
        <w:t xml:space="preserve">    </w:t>
      </w:r>
      <w:r>
        <w:rPr>
          <w:rFonts w:ascii="宋体" w:hAnsi="宋体" w:eastAsia="宋体" w:cs="宋体"/>
          <w:sz w:val="21"/>
          <w:szCs w:val="21"/>
        </w:rPr>
        <w:t>）</w:t>
      </w:r>
    </w:p>
    <w:p w14:paraId="22C5BAC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人们接受宪法监督</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人们的宪法意识增强</w:t>
      </w:r>
    </w:p>
    <w:p w14:paraId="63F5264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宪法与人的一生息息相关</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宪法是人民意志的集中体现</w:t>
      </w:r>
    </w:p>
    <w:p w14:paraId="6420F2F5">
      <w:pPr>
        <w:widowControl w:val="0"/>
        <w:spacing w:before="0" w:after="0" w:line="360" w:lineRule="auto"/>
        <w:jc w:val="both"/>
        <w:rPr>
          <w:sz w:val="21"/>
          <w:szCs w:val="21"/>
        </w:rPr>
      </w:pPr>
      <w:r>
        <w:rPr>
          <w:sz w:val="21"/>
          <w:szCs w:val="21"/>
        </w:rPr>
        <w:t xml:space="preserve">16. </w:t>
      </w:r>
      <w:r>
        <w:rPr>
          <w:rFonts w:ascii="宋体" w:hAnsi="宋体" w:eastAsia="宋体" w:cs="宋体"/>
          <w:sz w:val="21"/>
          <w:szCs w:val="21"/>
        </w:rPr>
        <w:t>下列对如图的寓意解读正确的是（</w:t>
      </w:r>
      <w:r>
        <w:rPr>
          <w:sz w:val="21"/>
          <w:szCs w:val="21"/>
        </w:rPr>
        <w:t xml:space="preserve">    </w:t>
      </w:r>
      <w:r>
        <w:rPr>
          <w:rFonts w:ascii="宋体" w:hAnsi="宋体" w:eastAsia="宋体" w:cs="宋体"/>
          <w:sz w:val="21"/>
          <w:szCs w:val="21"/>
        </w:rPr>
        <w:t>）</w:t>
      </w:r>
    </w:p>
    <w:p w14:paraId="619DAA61">
      <w:pPr>
        <w:widowControl w:val="0"/>
        <w:spacing w:before="0" w:after="0" w:line="360" w:lineRule="auto"/>
        <w:jc w:val="both"/>
        <w:rPr>
          <w:sz w:val="21"/>
          <w:szCs w:val="21"/>
        </w:rPr>
      </w:pPr>
      <w:r>
        <w:rPr>
          <w:strike w:val="0"/>
          <w:sz w:val="21"/>
          <w:szCs w:val="21"/>
          <w:u w:val="none"/>
        </w:rPr>
        <w:drawing>
          <wp:inline distT="0" distB="0" distL="114300" distR="114300">
            <wp:extent cx="2695575" cy="1866900"/>
            <wp:effectExtent l="0" t="0" r="9525"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695575" cy="1866900"/>
                    </a:xfrm>
                    <a:prstGeom prst="rect">
                      <a:avLst/>
                    </a:prstGeom>
                  </pic:spPr>
                </pic:pic>
              </a:graphicData>
            </a:graphic>
          </wp:inline>
        </w:drawing>
      </w:r>
      <w:r>
        <w:rPr>
          <w:rFonts w:ascii="宋体" w:hAnsi="宋体" w:eastAsia="宋体" w:cs="宋体"/>
          <w:sz w:val="21"/>
          <w:szCs w:val="21"/>
        </w:rPr>
        <w:t xml:space="preserve">  </w:t>
      </w:r>
    </w:p>
    <w:p w14:paraId="423D2B6B">
      <w:pPr>
        <w:widowControl w:val="0"/>
        <w:spacing w:before="0" w:after="0" w:line="360" w:lineRule="auto"/>
        <w:rPr>
          <w:sz w:val="21"/>
          <w:szCs w:val="21"/>
        </w:rPr>
      </w:pPr>
      <w:r>
        <w:rPr>
          <w:sz w:val="21"/>
          <w:szCs w:val="21"/>
        </w:rPr>
        <w:t xml:space="preserve">A. </w:t>
      </w:r>
      <w:r>
        <w:rPr>
          <w:rFonts w:ascii="宋体" w:hAnsi="宋体" w:eastAsia="宋体" w:cs="宋体"/>
          <w:sz w:val="21"/>
          <w:szCs w:val="21"/>
        </w:rPr>
        <w:t>网络拉近了人与人之间的距离</w:t>
      </w:r>
    </w:p>
    <w:p w14:paraId="15D9C824">
      <w:pPr>
        <w:widowControl w:val="0"/>
        <w:spacing w:before="0" w:after="0" w:line="360" w:lineRule="auto"/>
        <w:rPr>
          <w:sz w:val="21"/>
          <w:szCs w:val="21"/>
        </w:rPr>
      </w:pPr>
      <w:r>
        <w:rPr>
          <w:sz w:val="21"/>
          <w:szCs w:val="21"/>
        </w:rPr>
        <w:t xml:space="preserve">B. </w:t>
      </w:r>
      <w:r>
        <w:rPr>
          <w:rFonts w:ascii="宋体" w:hAnsi="宋体" w:eastAsia="宋体" w:cs="宋体"/>
          <w:sz w:val="21"/>
          <w:szCs w:val="21"/>
        </w:rPr>
        <w:t>该消费者通过诉讼的方式依法维权</w:t>
      </w:r>
    </w:p>
    <w:p w14:paraId="7EEEB3C5">
      <w:pPr>
        <w:widowControl w:val="0"/>
        <w:spacing w:before="0" w:after="0" w:line="360" w:lineRule="auto"/>
        <w:rPr>
          <w:sz w:val="21"/>
          <w:szCs w:val="21"/>
        </w:rPr>
      </w:pPr>
      <w:r>
        <w:rPr>
          <w:sz w:val="21"/>
          <w:szCs w:val="21"/>
        </w:rPr>
        <w:t xml:space="preserve">C. </w:t>
      </w:r>
      <w:r>
        <w:rPr>
          <w:rFonts w:ascii="宋体" w:hAnsi="宋体" w:eastAsia="宋体" w:cs="宋体"/>
          <w:sz w:val="21"/>
          <w:szCs w:val="21"/>
        </w:rPr>
        <w:t>消费者协会维护消费者的合法权益</w:t>
      </w:r>
    </w:p>
    <w:p w14:paraId="0DB3E849">
      <w:pPr>
        <w:widowControl w:val="0"/>
        <w:spacing w:before="0" w:after="0" w:line="360" w:lineRule="auto"/>
        <w:rPr>
          <w:sz w:val="21"/>
          <w:szCs w:val="21"/>
        </w:rPr>
      </w:pPr>
      <w:r>
        <w:rPr>
          <w:sz w:val="21"/>
          <w:szCs w:val="21"/>
        </w:rPr>
        <w:t xml:space="preserve">D. </w:t>
      </w:r>
      <w:r>
        <w:rPr>
          <w:rFonts w:ascii="宋体" w:hAnsi="宋体" w:eastAsia="宋体" w:cs="宋体"/>
          <w:sz w:val="21"/>
          <w:szCs w:val="21"/>
        </w:rPr>
        <w:t>商家不得采用</w:t>
      </w:r>
      <w:r>
        <w:rPr>
          <w:sz w:val="21"/>
          <w:szCs w:val="21"/>
        </w:rPr>
        <w:t>“</w:t>
      </w:r>
      <w:r>
        <w:rPr>
          <w:rFonts w:ascii="宋体" w:hAnsi="宋体" w:eastAsia="宋体" w:cs="宋体"/>
          <w:sz w:val="21"/>
          <w:szCs w:val="21"/>
        </w:rPr>
        <w:t>扫码</w:t>
      </w:r>
      <w:r>
        <w:rPr>
          <w:sz w:val="21"/>
          <w:szCs w:val="21"/>
        </w:rPr>
        <w:t>”</w:t>
      </w:r>
      <w:r>
        <w:rPr>
          <w:rFonts w:ascii="宋体" w:hAnsi="宋体" w:eastAsia="宋体" w:cs="宋体"/>
          <w:sz w:val="21"/>
          <w:szCs w:val="21"/>
        </w:rPr>
        <w:t>形式让顾客点餐</w:t>
      </w:r>
    </w:p>
    <w:p w14:paraId="18F4E473">
      <w:pPr>
        <w:widowControl w:val="0"/>
        <w:spacing w:before="0" w:after="0" w:line="360" w:lineRule="auto"/>
        <w:jc w:val="both"/>
        <w:rPr>
          <w:sz w:val="21"/>
          <w:szCs w:val="21"/>
        </w:rPr>
      </w:pPr>
      <w:r>
        <w:rPr>
          <w:sz w:val="21"/>
          <w:szCs w:val="21"/>
        </w:rPr>
        <w:t xml:space="preserve">17. </w:t>
      </w:r>
      <w:r>
        <w:rPr>
          <w:rFonts w:ascii="宋体" w:hAnsi="宋体" w:eastAsia="宋体" w:cs="宋体"/>
          <w:sz w:val="21"/>
          <w:szCs w:val="21"/>
        </w:rPr>
        <w:t>柴米油盐酱醋茶，快递小哥送到家。人们生活便利的背后是快递行业的迅猛发展，</w:t>
      </w:r>
      <w:r>
        <w:rPr>
          <w:sz w:val="21"/>
          <w:szCs w:val="21"/>
        </w:rPr>
        <w:t>2023</w:t>
      </w:r>
      <w:r>
        <w:rPr>
          <w:rFonts w:ascii="宋体" w:hAnsi="宋体" w:eastAsia="宋体" w:cs="宋体"/>
          <w:sz w:val="21"/>
          <w:szCs w:val="21"/>
        </w:rPr>
        <w:t>年我国快递业务量达到</w:t>
      </w:r>
      <w:r>
        <w:rPr>
          <w:sz w:val="21"/>
          <w:szCs w:val="21"/>
        </w:rPr>
        <w:t>1320.7</w:t>
      </w:r>
      <w:r>
        <w:rPr>
          <w:rFonts w:ascii="宋体" w:hAnsi="宋体" w:eastAsia="宋体" w:cs="宋体"/>
          <w:sz w:val="21"/>
          <w:szCs w:val="21"/>
        </w:rPr>
        <w:t>亿件，</w:t>
      </w:r>
      <w:r>
        <w:rPr>
          <w:sz w:val="21"/>
          <w:szCs w:val="21"/>
        </w:rPr>
        <w:t>2024</w:t>
      </w:r>
      <w:r>
        <w:rPr>
          <w:rFonts w:ascii="宋体" w:hAnsi="宋体" w:eastAsia="宋体" w:cs="宋体"/>
          <w:sz w:val="21"/>
          <w:szCs w:val="21"/>
        </w:rPr>
        <w:t>年前两个月业务收入同比增长约</w:t>
      </w:r>
      <w:r>
        <w:rPr>
          <w:sz w:val="21"/>
          <w:szCs w:val="21"/>
        </w:rPr>
        <w:t>13.5%</w:t>
      </w:r>
      <w:r>
        <w:rPr>
          <w:rFonts w:ascii="宋体" w:hAnsi="宋体" w:eastAsia="宋体" w:cs="宋体"/>
          <w:sz w:val="21"/>
          <w:szCs w:val="21"/>
        </w:rPr>
        <w:t>。我国迅猛发展的快递行业（</w:t>
      </w:r>
      <w:r>
        <w:rPr>
          <w:sz w:val="21"/>
          <w:szCs w:val="21"/>
        </w:rPr>
        <w:t xml:space="preserve">    </w:t>
      </w:r>
      <w:r>
        <w:rPr>
          <w:rFonts w:ascii="宋体" w:hAnsi="宋体" w:eastAsia="宋体" w:cs="宋体"/>
          <w:sz w:val="21"/>
          <w:szCs w:val="21"/>
        </w:rPr>
        <w:t>）</w:t>
      </w:r>
    </w:p>
    <w:p w14:paraId="05BC981D">
      <w:pPr>
        <w:widowControl w:val="0"/>
        <w:spacing w:before="0" w:after="0" w:line="360" w:lineRule="auto"/>
        <w:jc w:val="both"/>
        <w:rPr>
          <w:sz w:val="21"/>
          <w:szCs w:val="21"/>
        </w:rPr>
      </w:pPr>
      <w:r>
        <w:rPr>
          <w:rFonts w:ascii="宋体" w:hAnsi="宋体" w:eastAsia="宋体" w:cs="宋体"/>
          <w:sz w:val="21"/>
          <w:szCs w:val="21"/>
        </w:rPr>
        <w:t xml:space="preserve">①彰显了国民经济发展的活力    </w:t>
      </w:r>
    </w:p>
    <w:p w14:paraId="2CC1955C">
      <w:pPr>
        <w:widowControl w:val="0"/>
        <w:spacing w:before="0" w:after="0" w:line="360" w:lineRule="auto"/>
        <w:jc w:val="both"/>
        <w:rPr>
          <w:sz w:val="21"/>
          <w:szCs w:val="21"/>
        </w:rPr>
      </w:pPr>
      <w:r>
        <w:rPr>
          <w:rFonts w:ascii="宋体" w:hAnsi="宋体" w:eastAsia="宋体" w:cs="宋体"/>
          <w:sz w:val="21"/>
          <w:szCs w:val="21"/>
        </w:rPr>
        <w:t>②已成为国民经济发展的主导力量</w:t>
      </w:r>
    </w:p>
    <w:p w14:paraId="70BF63D9">
      <w:pPr>
        <w:widowControl w:val="0"/>
        <w:spacing w:before="0" w:after="0" w:line="360" w:lineRule="auto"/>
        <w:jc w:val="both"/>
        <w:rPr>
          <w:sz w:val="21"/>
          <w:szCs w:val="21"/>
        </w:rPr>
      </w:pPr>
      <w:r>
        <w:rPr>
          <w:rFonts w:ascii="宋体" w:hAnsi="宋体" w:eastAsia="宋体" w:cs="宋体"/>
          <w:sz w:val="21"/>
          <w:szCs w:val="21"/>
        </w:rPr>
        <w:t xml:space="preserve">③为科技发展奠定坚实的基础    </w:t>
      </w:r>
    </w:p>
    <w:p w14:paraId="5033B674">
      <w:pPr>
        <w:widowControl w:val="0"/>
        <w:spacing w:before="0" w:after="0" w:line="360" w:lineRule="auto"/>
        <w:jc w:val="both"/>
        <w:rPr>
          <w:sz w:val="21"/>
          <w:szCs w:val="21"/>
        </w:rPr>
      </w:pPr>
      <w:r>
        <w:rPr>
          <w:rFonts w:ascii="宋体" w:hAnsi="宋体" w:eastAsia="宋体" w:cs="宋体"/>
          <w:sz w:val="21"/>
          <w:szCs w:val="21"/>
        </w:rPr>
        <w:t>④有助于满足人民的美好生活需求</w:t>
      </w:r>
    </w:p>
    <w:p w14:paraId="7559A7D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r>
        <w:rPr>
          <w:strike w:val="0"/>
          <w:sz w:val="21"/>
          <w:szCs w:val="21"/>
          <w:u w:val="none"/>
        </w:rPr>
        <w:drawing>
          <wp:inline distT="0" distB="0" distL="114300" distR="114300">
            <wp:extent cx="28575" cy="28575"/>
            <wp:effectExtent l="0" t="0" r="0" b="0"/>
            <wp:docPr id="100065" name="图片 100065"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page number 3"/>
                    <pic:cNvPicPr>
                      <a:picLocks noChangeAspect="1"/>
                    </pic:cNvPicPr>
                  </pic:nvPicPr>
                  <pic:blipFill>
                    <a:blip r:embed="rId20"/>
                    <a:stretch>
                      <a:fillRect/>
                    </a:stretch>
                  </pic:blipFill>
                  <pic:spPr>
                    <a:xfrm>
                      <a:off x="0" y="0"/>
                      <a:ext cx="28575" cy="28575"/>
                    </a:xfrm>
                    <a:prstGeom prst="rect">
                      <a:avLst/>
                    </a:prstGeom>
                  </pic:spPr>
                </pic:pic>
              </a:graphicData>
            </a:graphic>
          </wp:inline>
        </w:drawing>
      </w:r>
    </w:p>
    <w:p w14:paraId="34088117">
      <w:pPr>
        <w:sectPr>
          <w:headerReference r:id="rId11" w:type="default"/>
          <w:type w:val="continuous"/>
          <w:pgSz w:w="11927" w:h="16875"/>
          <w:pgMar w:top="800" w:right="1120" w:bottom="540" w:left="1120" w:header="708" w:footer="708" w:gutter="0"/>
          <w:cols w:space="708" w:num="1"/>
          <w:docGrid w:linePitch="360" w:charSpace="0"/>
        </w:sectPr>
      </w:pPr>
    </w:p>
    <w:p w14:paraId="4E08D189">
      <w:pPr>
        <w:widowControl w:val="0"/>
        <w:spacing w:before="0" w:after="0" w:line="360" w:lineRule="auto"/>
        <w:jc w:val="both"/>
        <w:rPr>
          <w:sz w:val="21"/>
          <w:szCs w:val="21"/>
        </w:rPr>
      </w:pPr>
      <w:r>
        <w:rPr>
          <w:sz w:val="21"/>
          <w:szCs w:val="21"/>
        </w:rPr>
        <w:t>18. “</w:t>
      </w:r>
      <w:r>
        <w:rPr>
          <w:rFonts w:ascii="宋体" w:hAnsi="宋体" w:eastAsia="宋体" w:cs="宋体"/>
          <w:sz w:val="21"/>
          <w:szCs w:val="21"/>
        </w:rPr>
        <w:t>您好，我是社区工作人员。您反映的路灯昏暗问题，已经协调解决了。请问您是否满意？</w:t>
      </w:r>
      <w:r>
        <w:rPr>
          <w:sz w:val="21"/>
          <w:szCs w:val="21"/>
        </w:rPr>
        <w:t>”“</w:t>
      </w:r>
      <w:r>
        <w:rPr>
          <w:rFonts w:ascii="宋体" w:hAnsi="宋体" w:eastAsia="宋体" w:cs="宋体"/>
          <w:sz w:val="21"/>
          <w:szCs w:val="21"/>
        </w:rPr>
        <w:t>很满意，谢谢！为你们的工作效率点赞。</w:t>
      </w:r>
      <w:r>
        <w:rPr>
          <w:sz w:val="21"/>
          <w:szCs w:val="21"/>
        </w:rPr>
        <w:t>”</w:t>
      </w:r>
      <w:r>
        <w:rPr>
          <w:rFonts w:ascii="宋体" w:hAnsi="宋体" w:eastAsia="宋体" w:cs="宋体"/>
          <w:sz w:val="21"/>
          <w:szCs w:val="21"/>
        </w:rPr>
        <w:t>从中可看出社区工作人员（</w:t>
      </w:r>
      <w:r>
        <w:rPr>
          <w:sz w:val="21"/>
          <w:szCs w:val="21"/>
        </w:rPr>
        <w:t xml:space="preserve">    </w:t>
      </w:r>
      <w:r>
        <w:rPr>
          <w:rFonts w:ascii="宋体" w:hAnsi="宋体" w:eastAsia="宋体" w:cs="宋体"/>
          <w:sz w:val="21"/>
          <w:szCs w:val="21"/>
        </w:rPr>
        <w:t>）</w:t>
      </w:r>
    </w:p>
    <w:p w14:paraId="187B6D93">
      <w:pPr>
        <w:widowControl w:val="0"/>
        <w:spacing w:before="0" w:after="0" w:line="360" w:lineRule="auto"/>
        <w:jc w:val="both"/>
        <w:rPr>
          <w:sz w:val="21"/>
          <w:szCs w:val="21"/>
        </w:rPr>
      </w:pPr>
      <w:r>
        <w:rPr>
          <w:rFonts w:ascii="宋体" w:hAnsi="宋体" w:eastAsia="宋体" w:cs="宋体"/>
          <w:sz w:val="21"/>
          <w:szCs w:val="21"/>
        </w:rPr>
        <w:t xml:space="preserve">①尽职尽责，服务社区群众    </w:t>
      </w:r>
    </w:p>
    <w:p w14:paraId="2DE845B1">
      <w:pPr>
        <w:widowControl w:val="0"/>
        <w:spacing w:before="0" w:after="0" w:line="360" w:lineRule="auto"/>
        <w:jc w:val="both"/>
        <w:rPr>
          <w:sz w:val="21"/>
          <w:szCs w:val="21"/>
        </w:rPr>
      </w:pPr>
      <w:r>
        <w:rPr>
          <w:rFonts w:ascii="宋体" w:hAnsi="宋体" w:eastAsia="宋体" w:cs="宋体"/>
          <w:sz w:val="21"/>
          <w:szCs w:val="21"/>
        </w:rPr>
        <w:t>②努力提升社区居民幸福感</w:t>
      </w:r>
    </w:p>
    <w:p w14:paraId="458EC9D7">
      <w:pPr>
        <w:widowControl w:val="0"/>
        <w:spacing w:before="0" w:after="0" w:line="360" w:lineRule="auto"/>
        <w:jc w:val="both"/>
        <w:rPr>
          <w:sz w:val="21"/>
          <w:szCs w:val="21"/>
        </w:rPr>
      </w:pPr>
      <w:r>
        <w:rPr>
          <w:rFonts w:ascii="宋体" w:hAnsi="宋体" w:eastAsia="宋体" w:cs="宋体"/>
          <w:sz w:val="21"/>
          <w:szCs w:val="21"/>
        </w:rPr>
        <w:t xml:space="preserve">③严格执法，维护社区安全    </w:t>
      </w:r>
    </w:p>
    <w:p w14:paraId="7C8EA617">
      <w:pPr>
        <w:widowControl w:val="0"/>
        <w:spacing w:before="0" w:after="0" w:line="360" w:lineRule="auto"/>
        <w:jc w:val="both"/>
        <w:rPr>
          <w:sz w:val="21"/>
          <w:szCs w:val="21"/>
        </w:rPr>
      </w:pPr>
      <w:r>
        <w:rPr>
          <w:rFonts w:ascii="宋体" w:hAnsi="宋体" w:eastAsia="宋体" w:cs="宋体"/>
          <w:sz w:val="21"/>
          <w:szCs w:val="21"/>
        </w:rPr>
        <w:t>④平等公正对待每一位居民</w:t>
      </w:r>
    </w:p>
    <w:p w14:paraId="1504C08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7131995C">
      <w:pPr>
        <w:widowControl w:val="0"/>
        <w:spacing w:before="0" w:after="0" w:line="360" w:lineRule="auto"/>
        <w:jc w:val="both"/>
        <w:rPr>
          <w:sz w:val="21"/>
          <w:szCs w:val="21"/>
        </w:rPr>
      </w:pPr>
      <w:r>
        <w:rPr>
          <w:sz w:val="21"/>
          <w:szCs w:val="21"/>
        </w:rPr>
        <w:t xml:space="preserve">19. </w:t>
      </w:r>
      <w:r>
        <w:rPr>
          <w:rFonts w:ascii="宋体" w:hAnsi="宋体" w:eastAsia="宋体" w:cs="宋体"/>
          <w:sz w:val="21"/>
          <w:szCs w:val="21"/>
        </w:rPr>
        <w:t>如图是</w:t>
      </w:r>
      <w:r>
        <w:rPr>
          <w:sz w:val="21"/>
          <w:szCs w:val="21"/>
        </w:rPr>
        <w:t>2019-2023</w:t>
      </w:r>
      <w:r>
        <w:rPr>
          <w:rFonts w:ascii="宋体" w:hAnsi="宋体" w:eastAsia="宋体" w:cs="宋体"/>
          <w:sz w:val="21"/>
          <w:szCs w:val="21"/>
        </w:rPr>
        <w:t>年</w:t>
      </w:r>
      <w:r>
        <w:rPr>
          <w:sz w:val="21"/>
          <w:szCs w:val="21"/>
        </w:rPr>
        <w:t>F</w:t>
      </w:r>
      <w:r>
        <w:rPr>
          <w:rFonts w:ascii="宋体" w:hAnsi="宋体" w:eastAsia="宋体" w:cs="宋体"/>
          <w:sz w:val="21"/>
          <w:szCs w:val="21"/>
        </w:rPr>
        <w:t>地区生产总值增长速度与居民人均可支配收入实际增长速度的统计图。对其分析正确的是（</w:t>
      </w:r>
      <w:r>
        <w:rPr>
          <w:sz w:val="21"/>
          <w:szCs w:val="21"/>
        </w:rPr>
        <w:t xml:space="preserve">    </w:t>
      </w:r>
      <w:r>
        <w:rPr>
          <w:rFonts w:ascii="宋体" w:hAnsi="宋体" w:eastAsia="宋体" w:cs="宋体"/>
          <w:sz w:val="21"/>
          <w:szCs w:val="21"/>
        </w:rPr>
        <w:t>）</w:t>
      </w:r>
    </w:p>
    <w:p w14:paraId="24B337A3">
      <w:pPr>
        <w:widowControl w:val="0"/>
        <w:spacing w:before="0" w:after="0" w:line="360" w:lineRule="auto"/>
        <w:jc w:val="both"/>
        <w:rPr>
          <w:sz w:val="21"/>
          <w:szCs w:val="21"/>
        </w:rPr>
      </w:pPr>
      <w:r>
        <w:rPr>
          <w:strike w:val="0"/>
          <w:sz w:val="21"/>
          <w:szCs w:val="21"/>
          <w:u w:val="none"/>
        </w:rPr>
        <w:drawing>
          <wp:inline distT="0" distB="0" distL="114300" distR="114300">
            <wp:extent cx="4210050" cy="2085975"/>
            <wp:effectExtent l="0" t="0" r="0" b="9525"/>
            <wp:docPr id="100079" name="图片 100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210050" cy="2085975"/>
                    </a:xfrm>
                    <a:prstGeom prst="rect">
                      <a:avLst/>
                    </a:prstGeom>
                  </pic:spPr>
                </pic:pic>
              </a:graphicData>
            </a:graphic>
          </wp:inline>
        </w:drawing>
      </w:r>
    </w:p>
    <w:p w14:paraId="2891B172">
      <w:pPr>
        <w:widowControl w:val="0"/>
        <w:spacing w:before="0" w:after="0" w:line="360" w:lineRule="auto"/>
        <w:jc w:val="both"/>
        <w:rPr>
          <w:sz w:val="21"/>
          <w:szCs w:val="21"/>
        </w:rPr>
      </w:pPr>
      <w:r>
        <w:rPr>
          <w:rFonts w:ascii="宋体" w:hAnsi="宋体" w:eastAsia="宋体" w:cs="宋体"/>
          <w:sz w:val="21"/>
          <w:szCs w:val="21"/>
        </w:rPr>
        <w:t>①地区生产总值实现正增长</w:t>
      </w:r>
    </w:p>
    <w:p w14:paraId="78BA82BF">
      <w:pPr>
        <w:widowControl w:val="0"/>
        <w:spacing w:before="0" w:after="0" w:line="360" w:lineRule="auto"/>
        <w:jc w:val="both"/>
        <w:rPr>
          <w:sz w:val="21"/>
          <w:szCs w:val="21"/>
        </w:rPr>
      </w:pPr>
      <w:r>
        <w:rPr>
          <w:rFonts w:ascii="宋体" w:hAnsi="宋体" w:eastAsia="宋体" w:cs="宋体"/>
          <w:sz w:val="21"/>
          <w:szCs w:val="21"/>
        </w:rPr>
        <w:t>②居民人均可支配收入增速加快</w:t>
      </w:r>
    </w:p>
    <w:p w14:paraId="13CDA4AE">
      <w:pPr>
        <w:widowControl w:val="0"/>
        <w:spacing w:before="0" w:after="0" w:line="360" w:lineRule="auto"/>
        <w:jc w:val="both"/>
        <w:rPr>
          <w:sz w:val="21"/>
          <w:szCs w:val="21"/>
        </w:rPr>
      </w:pPr>
      <w:r>
        <w:rPr>
          <w:rFonts w:ascii="宋体" w:hAnsi="宋体" w:eastAsia="宋体" w:cs="宋体"/>
          <w:sz w:val="21"/>
          <w:szCs w:val="21"/>
        </w:rPr>
        <w:t>③居民人均可支配收入随着地区生产总值的增长而增长</w:t>
      </w:r>
    </w:p>
    <w:p w14:paraId="7E485A9E">
      <w:pPr>
        <w:widowControl w:val="0"/>
        <w:spacing w:before="0" w:after="0" w:line="360" w:lineRule="auto"/>
        <w:jc w:val="both"/>
        <w:rPr>
          <w:sz w:val="21"/>
          <w:szCs w:val="21"/>
        </w:rPr>
      </w:pPr>
      <w:r>
        <w:rPr>
          <w:rFonts w:ascii="宋体" w:hAnsi="宋体" w:eastAsia="宋体" w:cs="宋体"/>
          <w:sz w:val="21"/>
          <w:szCs w:val="21"/>
        </w:rPr>
        <w:t>④城乡居民人均可支配收入差距随着地区生产总值增长而缩小</w:t>
      </w:r>
    </w:p>
    <w:p w14:paraId="0CB1AD2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51205AE2">
      <w:pPr>
        <w:widowControl w:val="0"/>
        <w:spacing w:before="0" w:after="0" w:line="360" w:lineRule="auto"/>
        <w:jc w:val="both"/>
        <w:rPr>
          <w:sz w:val="21"/>
          <w:szCs w:val="21"/>
        </w:rPr>
      </w:pPr>
      <w:r>
        <w:rPr>
          <w:sz w:val="21"/>
          <w:szCs w:val="21"/>
        </w:rPr>
        <w:t xml:space="preserve">20. </w:t>
      </w:r>
      <w:r>
        <w:rPr>
          <w:rFonts w:ascii="宋体" w:hAnsi="宋体" w:eastAsia="宋体" w:cs="宋体"/>
          <w:sz w:val="21"/>
          <w:szCs w:val="21"/>
        </w:rPr>
        <w:t>为激励广大劳动者在新征程上不断展现新作为、创造新业绩，</w:t>
      </w:r>
      <w:r>
        <w:rPr>
          <w:sz w:val="21"/>
          <w:szCs w:val="21"/>
        </w:rPr>
        <w:t>2024</w:t>
      </w:r>
      <w:r>
        <w:rPr>
          <w:rFonts w:ascii="宋体" w:hAnsi="宋体" w:eastAsia="宋体" w:cs="宋体"/>
          <w:sz w:val="21"/>
          <w:szCs w:val="21"/>
        </w:rPr>
        <w:t>年全国</w:t>
      </w:r>
      <w:r>
        <w:rPr>
          <w:sz w:val="21"/>
          <w:szCs w:val="21"/>
        </w:rPr>
        <w:t>“</w:t>
      </w:r>
      <w:r>
        <w:rPr>
          <w:rFonts w:ascii="宋体" w:hAnsi="宋体" w:eastAsia="宋体" w:cs="宋体"/>
          <w:sz w:val="21"/>
          <w:szCs w:val="21"/>
        </w:rPr>
        <w:t>五一劳动奖</w:t>
      </w:r>
      <w:r>
        <w:rPr>
          <w:sz w:val="21"/>
          <w:szCs w:val="21"/>
        </w:rPr>
        <w:t>”</w:t>
      </w:r>
      <w:r>
        <w:rPr>
          <w:rFonts w:ascii="宋体" w:hAnsi="宋体" w:eastAsia="宋体" w:cs="宋体"/>
          <w:sz w:val="21"/>
          <w:szCs w:val="21"/>
        </w:rPr>
        <w:t>的表彰，坚持向兢兢业业的普通劳动者倾斜，多名外卖员、网约车司机等新就业形态的劳动者上榜。这告诉我们（</w:t>
      </w:r>
      <w:r>
        <w:rPr>
          <w:sz w:val="21"/>
          <w:szCs w:val="21"/>
        </w:rPr>
        <w:t xml:space="preserve">    </w:t>
      </w:r>
      <w:r>
        <w:rPr>
          <w:rFonts w:ascii="宋体" w:hAnsi="宋体" w:eastAsia="宋体" w:cs="宋体"/>
          <w:sz w:val="21"/>
          <w:szCs w:val="21"/>
        </w:rPr>
        <w:t>）</w:t>
      </w:r>
    </w:p>
    <w:p w14:paraId="28C0116C">
      <w:pPr>
        <w:widowControl w:val="0"/>
        <w:spacing w:before="0" w:after="0" w:line="360" w:lineRule="auto"/>
        <w:jc w:val="both"/>
        <w:rPr>
          <w:sz w:val="21"/>
          <w:szCs w:val="21"/>
        </w:rPr>
      </w:pPr>
      <w:r>
        <w:rPr>
          <w:rFonts w:ascii="宋体" w:hAnsi="宋体" w:eastAsia="宋体" w:cs="宋体"/>
          <w:sz w:val="21"/>
          <w:szCs w:val="21"/>
        </w:rPr>
        <w:t xml:space="preserve">①各行各业的平凡劳动者，都值得我们尊敬    </w:t>
      </w:r>
    </w:p>
    <w:p w14:paraId="5D378425">
      <w:pPr>
        <w:widowControl w:val="0"/>
        <w:spacing w:before="0" w:after="0" w:line="360" w:lineRule="auto"/>
        <w:jc w:val="both"/>
        <w:rPr>
          <w:sz w:val="21"/>
          <w:szCs w:val="21"/>
        </w:rPr>
      </w:pPr>
      <w:r>
        <w:rPr>
          <w:rFonts w:ascii="宋体" w:hAnsi="宋体" w:eastAsia="宋体" w:cs="宋体"/>
          <w:sz w:val="21"/>
          <w:szCs w:val="21"/>
        </w:rPr>
        <w:t>②只有发扬实干精神，才能用劳动创造辉煌</w:t>
      </w:r>
    </w:p>
    <w:p w14:paraId="2DB39986">
      <w:pPr>
        <w:widowControl w:val="0"/>
        <w:spacing w:before="0" w:after="0" w:line="360" w:lineRule="auto"/>
        <w:jc w:val="both"/>
        <w:rPr>
          <w:sz w:val="21"/>
          <w:szCs w:val="21"/>
        </w:rPr>
      </w:pPr>
      <w:r>
        <w:rPr>
          <w:rFonts w:ascii="宋体" w:hAnsi="宋体" w:eastAsia="宋体" w:cs="宋体"/>
          <w:sz w:val="21"/>
          <w:szCs w:val="21"/>
        </w:rPr>
        <w:t xml:space="preserve">③新就业形态劳动者能为社会做出更大贡献    </w:t>
      </w:r>
    </w:p>
    <w:p w14:paraId="7AD98D8C">
      <w:pPr>
        <w:widowControl w:val="0"/>
        <w:spacing w:before="0" w:after="0" w:line="360" w:lineRule="auto"/>
        <w:jc w:val="both"/>
        <w:rPr>
          <w:sz w:val="21"/>
          <w:szCs w:val="21"/>
        </w:rPr>
      </w:pPr>
      <w:r>
        <w:rPr>
          <w:rFonts w:ascii="宋体" w:hAnsi="宋体" w:eastAsia="宋体" w:cs="宋体"/>
          <w:sz w:val="21"/>
          <w:szCs w:val="21"/>
        </w:rPr>
        <w:t>④人的一生都是在服务和奉献社会中度过的</w:t>
      </w:r>
    </w:p>
    <w:p w14:paraId="6CCE9D8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62A6CF04">
      <w:pPr>
        <w:widowControl w:val="0"/>
        <w:spacing w:before="0" w:after="0" w:line="360" w:lineRule="auto"/>
        <w:jc w:val="both"/>
        <w:rPr>
          <w:sz w:val="21"/>
          <w:szCs w:val="21"/>
        </w:rPr>
      </w:pPr>
      <w:r>
        <w:rPr>
          <w:sz w:val="21"/>
          <w:szCs w:val="21"/>
        </w:rPr>
        <w:t xml:space="preserve">21. </w:t>
      </w:r>
      <w:r>
        <w:rPr>
          <w:rFonts w:ascii="宋体" w:hAnsi="宋体" w:eastAsia="宋体" w:cs="宋体"/>
          <w:sz w:val="21"/>
          <w:szCs w:val="21"/>
        </w:rPr>
        <w:t>为满足一名盲人代表的阅读需求，十四届全国人大二次会议秘书处首次设立盲文翻译小组，付出大量精力，制作了盲文版政府工作报告。这一细微之处（</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81" name="图片 10008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page number 4"/>
                    <pic:cNvPicPr>
                      <a:picLocks noChangeAspect="1"/>
                    </pic:cNvPicPr>
                  </pic:nvPicPr>
                  <pic:blipFill>
                    <a:blip r:embed="rId20"/>
                    <a:stretch>
                      <a:fillRect/>
                    </a:stretch>
                  </pic:blipFill>
                  <pic:spPr>
                    <a:xfrm>
                      <a:off x="0" y="0"/>
                      <a:ext cx="28575" cy="28575"/>
                    </a:xfrm>
                    <a:prstGeom prst="rect">
                      <a:avLst/>
                    </a:prstGeom>
                  </pic:spPr>
                </pic:pic>
              </a:graphicData>
            </a:graphic>
          </wp:inline>
        </w:drawing>
      </w:r>
    </w:p>
    <w:p w14:paraId="4A10D2D0">
      <w:pPr>
        <w:sectPr>
          <w:headerReference r:id="rId12" w:type="default"/>
          <w:type w:val="continuous"/>
          <w:pgSz w:w="11927" w:h="16875"/>
          <w:pgMar w:top="800" w:right="1120" w:bottom="540" w:left="1120" w:header="708" w:footer="708" w:gutter="0"/>
          <w:cols w:space="708" w:num="1"/>
          <w:docGrid w:linePitch="360" w:charSpace="0"/>
        </w:sectPr>
      </w:pPr>
    </w:p>
    <w:p w14:paraId="0105D4FE">
      <w:pPr>
        <w:widowControl w:val="0"/>
        <w:spacing w:before="0" w:after="0" w:line="360" w:lineRule="auto"/>
        <w:rPr>
          <w:sz w:val="21"/>
          <w:szCs w:val="21"/>
        </w:rPr>
      </w:pPr>
      <w:r>
        <w:rPr>
          <w:sz w:val="21"/>
          <w:szCs w:val="21"/>
        </w:rPr>
        <w:t xml:space="preserve">A. </w:t>
      </w:r>
      <w:r>
        <w:rPr>
          <w:rFonts w:ascii="宋体" w:hAnsi="宋体" w:eastAsia="宋体" w:cs="宋体"/>
          <w:sz w:val="21"/>
          <w:szCs w:val="21"/>
        </w:rPr>
        <w:t>体现了社会主义民主是最真实的民主</w:t>
      </w:r>
    </w:p>
    <w:p w14:paraId="7E4BC6AD">
      <w:pPr>
        <w:widowControl w:val="0"/>
        <w:spacing w:before="0" w:after="0" w:line="360" w:lineRule="auto"/>
        <w:rPr>
          <w:sz w:val="21"/>
          <w:szCs w:val="21"/>
        </w:rPr>
      </w:pPr>
      <w:r>
        <w:rPr>
          <w:sz w:val="21"/>
          <w:szCs w:val="21"/>
        </w:rPr>
        <w:t xml:space="preserve">B. </w:t>
      </w:r>
      <w:r>
        <w:rPr>
          <w:rFonts w:ascii="宋体" w:hAnsi="宋体" w:eastAsia="宋体" w:cs="宋体"/>
          <w:sz w:val="21"/>
          <w:szCs w:val="21"/>
        </w:rPr>
        <w:t>说明了公民通过不同途径管理国家事务</w:t>
      </w:r>
    </w:p>
    <w:p w14:paraId="483B9091">
      <w:pPr>
        <w:widowControl w:val="0"/>
        <w:spacing w:before="0" w:after="0" w:line="360" w:lineRule="auto"/>
        <w:rPr>
          <w:sz w:val="21"/>
          <w:szCs w:val="21"/>
        </w:rPr>
      </w:pPr>
      <w:r>
        <w:rPr>
          <w:sz w:val="21"/>
          <w:szCs w:val="21"/>
        </w:rPr>
        <w:t xml:space="preserve">C. </w:t>
      </w:r>
      <w:r>
        <w:rPr>
          <w:rFonts w:ascii="宋体" w:hAnsi="宋体" w:eastAsia="宋体" w:cs="宋体"/>
          <w:sz w:val="21"/>
          <w:szCs w:val="21"/>
        </w:rPr>
        <w:t>彰显了协商民主是我国民主的独特优势</w:t>
      </w:r>
    </w:p>
    <w:p w14:paraId="6205067E">
      <w:pPr>
        <w:widowControl w:val="0"/>
        <w:spacing w:before="0" w:after="0" w:line="360" w:lineRule="auto"/>
        <w:rPr>
          <w:sz w:val="21"/>
          <w:szCs w:val="21"/>
        </w:rPr>
      </w:pPr>
      <w:r>
        <w:rPr>
          <w:sz w:val="21"/>
          <w:szCs w:val="21"/>
        </w:rPr>
        <w:t xml:space="preserve">D. </w:t>
      </w:r>
      <w:r>
        <w:rPr>
          <w:rFonts w:ascii="宋体" w:hAnsi="宋体" w:eastAsia="宋体" w:cs="宋体"/>
          <w:sz w:val="21"/>
          <w:szCs w:val="21"/>
        </w:rPr>
        <w:t>表明了全国人民代表大会是最高权力机关</w:t>
      </w:r>
    </w:p>
    <w:p w14:paraId="08783ED2">
      <w:pPr>
        <w:widowControl w:val="0"/>
        <w:spacing w:before="0" w:after="0" w:line="360" w:lineRule="auto"/>
        <w:jc w:val="both"/>
        <w:rPr>
          <w:sz w:val="21"/>
          <w:szCs w:val="21"/>
        </w:rPr>
      </w:pPr>
      <w:r>
        <w:rPr>
          <w:sz w:val="21"/>
          <w:szCs w:val="21"/>
        </w:rPr>
        <w:t xml:space="preserve">22. </w:t>
      </w:r>
      <w:r>
        <w:rPr>
          <w:rFonts w:ascii="宋体" w:hAnsi="宋体" w:eastAsia="宋体" w:cs="宋体"/>
          <w:sz w:val="21"/>
          <w:szCs w:val="21"/>
        </w:rPr>
        <w:t>我国某油田采油厂，过去每</w:t>
      </w:r>
      <w:r>
        <w:rPr>
          <w:sz w:val="21"/>
          <w:szCs w:val="21"/>
        </w:rPr>
        <w:t>10</w:t>
      </w:r>
      <w:r>
        <w:rPr>
          <w:rFonts w:ascii="宋体" w:hAnsi="宋体" w:eastAsia="宋体" w:cs="宋体"/>
          <w:sz w:val="21"/>
          <w:szCs w:val="21"/>
        </w:rPr>
        <w:t>天就要对油井压力数据进行录取，使用数字化设备后，可以每</w:t>
      </w:r>
      <w:r>
        <w:rPr>
          <w:sz w:val="21"/>
          <w:szCs w:val="21"/>
        </w:rPr>
        <w:t>10</w:t>
      </w:r>
      <w:r>
        <w:rPr>
          <w:rFonts w:ascii="宋体" w:hAnsi="宋体" w:eastAsia="宋体" w:cs="宋体"/>
          <w:sz w:val="21"/>
          <w:szCs w:val="21"/>
        </w:rPr>
        <w:t>分钟获取一次现场数据，数字化技术正在为油田迎来</w:t>
      </w:r>
      <w:r>
        <w:rPr>
          <w:sz w:val="21"/>
          <w:szCs w:val="21"/>
        </w:rPr>
        <w:t>“</w:t>
      </w:r>
      <w:r>
        <w:rPr>
          <w:rFonts w:ascii="宋体" w:hAnsi="宋体" w:eastAsia="宋体" w:cs="宋体"/>
          <w:sz w:val="21"/>
          <w:szCs w:val="21"/>
        </w:rPr>
        <w:t>新生</w:t>
      </w:r>
      <w:r>
        <w:rPr>
          <w:sz w:val="21"/>
          <w:szCs w:val="21"/>
        </w:rPr>
        <w:t>”</w:t>
      </w:r>
      <w:r>
        <w:rPr>
          <w:rFonts w:ascii="宋体" w:hAnsi="宋体" w:eastAsia="宋体" w:cs="宋体"/>
          <w:sz w:val="21"/>
          <w:szCs w:val="21"/>
        </w:rPr>
        <w:t>。由此可见（</w:t>
      </w:r>
      <w:r>
        <w:rPr>
          <w:sz w:val="21"/>
          <w:szCs w:val="21"/>
        </w:rPr>
        <w:t xml:space="preserve">    </w:t>
      </w:r>
      <w:r>
        <w:rPr>
          <w:rFonts w:ascii="宋体" w:hAnsi="宋体" w:eastAsia="宋体" w:cs="宋体"/>
          <w:sz w:val="21"/>
          <w:szCs w:val="21"/>
        </w:rPr>
        <w:t>）</w:t>
      </w:r>
    </w:p>
    <w:p w14:paraId="161B57A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科技创新提升综合国力</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创新是社会进步的基石</w:t>
      </w:r>
    </w:p>
    <w:p w14:paraId="3121843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科技创新助力企业发展</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创新是改革开放的生命</w:t>
      </w:r>
    </w:p>
    <w:p w14:paraId="63F88C9B">
      <w:pPr>
        <w:widowControl w:val="0"/>
        <w:spacing w:before="0" w:after="0" w:line="360" w:lineRule="auto"/>
        <w:jc w:val="both"/>
        <w:rPr>
          <w:sz w:val="21"/>
          <w:szCs w:val="21"/>
        </w:rPr>
      </w:pPr>
      <w:r>
        <w:rPr>
          <w:sz w:val="21"/>
          <w:szCs w:val="21"/>
        </w:rPr>
        <w:t xml:space="preserve">23. </w:t>
      </w:r>
      <w:r>
        <w:rPr>
          <w:rFonts w:ascii="宋体" w:hAnsi="宋体" w:eastAsia="宋体" w:cs="宋体"/>
          <w:sz w:val="21"/>
          <w:szCs w:val="21"/>
        </w:rPr>
        <w:t>自秦代以来，我们伟大的祖国既有汉民屯边，又有边民内迁，各民族历经几次大融合，你中有我，我中有你，共同开拓着脚下的土地。这说明我国（</w:t>
      </w:r>
      <w:r>
        <w:rPr>
          <w:sz w:val="21"/>
          <w:szCs w:val="21"/>
        </w:rPr>
        <w:t xml:space="preserve">    </w:t>
      </w:r>
      <w:r>
        <w:rPr>
          <w:rFonts w:ascii="宋体" w:hAnsi="宋体" w:eastAsia="宋体" w:cs="宋体"/>
          <w:sz w:val="21"/>
          <w:szCs w:val="21"/>
        </w:rPr>
        <w:t>）</w:t>
      </w:r>
    </w:p>
    <w:p w14:paraId="048455FA">
      <w:pPr>
        <w:widowControl w:val="0"/>
        <w:spacing w:before="0" w:after="0" w:line="360" w:lineRule="auto"/>
        <w:jc w:val="both"/>
        <w:rPr>
          <w:sz w:val="21"/>
          <w:szCs w:val="21"/>
        </w:rPr>
      </w:pPr>
      <w:r>
        <w:rPr>
          <w:rFonts w:ascii="宋体" w:hAnsi="宋体" w:eastAsia="宋体" w:cs="宋体"/>
          <w:sz w:val="21"/>
          <w:szCs w:val="21"/>
        </w:rPr>
        <w:t xml:space="preserve">①各民族逐渐形成了相同的风俗习惯    </w:t>
      </w:r>
    </w:p>
    <w:p w14:paraId="6B19159A">
      <w:pPr>
        <w:widowControl w:val="0"/>
        <w:spacing w:before="0" w:after="0" w:line="360" w:lineRule="auto"/>
        <w:jc w:val="both"/>
        <w:rPr>
          <w:sz w:val="21"/>
          <w:szCs w:val="21"/>
        </w:rPr>
      </w:pPr>
      <w:r>
        <w:rPr>
          <w:rFonts w:ascii="宋体" w:hAnsi="宋体" w:eastAsia="宋体" w:cs="宋体"/>
          <w:sz w:val="21"/>
          <w:szCs w:val="21"/>
        </w:rPr>
        <w:t>②各族人民齐心协力，实现了共同富裕</w:t>
      </w:r>
    </w:p>
    <w:p w14:paraId="06C54303">
      <w:pPr>
        <w:widowControl w:val="0"/>
        <w:spacing w:before="0" w:after="0" w:line="360" w:lineRule="auto"/>
        <w:jc w:val="both"/>
        <w:rPr>
          <w:sz w:val="21"/>
          <w:szCs w:val="21"/>
        </w:rPr>
      </w:pPr>
      <w:r>
        <w:rPr>
          <w:rFonts w:ascii="宋体" w:hAnsi="宋体" w:eastAsia="宋体" w:cs="宋体"/>
          <w:sz w:val="21"/>
          <w:szCs w:val="21"/>
        </w:rPr>
        <w:t xml:space="preserve">③各族人民始终同呼吸、共命运、心连心    </w:t>
      </w:r>
    </w:p>
    <w:p w14:paraId="7C6A3E23">
      <w:pPr>
        <w:widowControl w:val="0"/>
        <w:spacing w:before="0" w:after="0" w:line="360" w:lineRule="auto"/>
        <w:jc w:val="both"/>
        <w:rPr>
          <w:sz w:val="21"/>
          <w:szCs w:val="21"/>
        </w:rPr>
      </w:pPr>
      <w:r>
        <w:rPr>
          <w:rFonts w:ascii="宋体" w:hAnsi="宋体" w:eastAsia="宋体" w:cs="宋体"/>
          <w:sz w:val="21"/>
          <w:szCs w:val="21"/>
        </w:rPr>
        <w:t>④各族人民努力铸牢中华民族共同体意识</w:t>
      </w:r>
    </w:p>
    <w:p w14:paraId="492A4F9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1C13CB2">
      <w:pPr>
        <w:widowControl w:val="0"/>
        <w:spacing w:before="0" w:after="0" w:line="360" w:lineRule="auto"/>
        <w:jc w:val="both"/>
        <w:rPr>
          <w:sz w:val="21"/>
          <w:szCs w:val="21"/>
        </w:rPr>
      </w:pPr>
      <w:r>
        <w:rPr>
          <w:sz w:val="21"/>
          <w:szCs w:val="21"/>
        </w:rPr>
        <w:t xml:space="preserve">24. </w:t>
      </w:r>
      <w:r>
        <w:rPr>
          <w:rFonts w:ascii="宋体" w:hAnsi="宋体" w:eastAsia="宋体" w:cs="宋体"/>
          <w:sz w:val="21"/>
          <w:szCs w:val="21"/>
        </w:rPr>
        <w:t>截至</w:t>
      </w:r>
      <w:r>
        <w:rPr>
          <w:sz w:val="21"/>
          <w:szCs w:val="21"/>
        </w:rPr>
        <w:t>2024</w:t>
      </w:r>
      <w:r>
        <w:rPr>
          <w:rFonts w:ascii="宋体" w:hAnsi="宋体" w:eastAsia="宋体" w:cs="宋体"/>
          <w:sz w:val="21"/>
          <w:szCs w:val="21"/>
        </w:rPr>
        <w:t>年</w:t>
      </w:r>
      <w:r>
        <w:rPr>
          <w:sz w:val="21"/>
          <w:szCs w:val="21"/>
        </w:rPr>
        <w:t>1</w:t>
      </w:r>
      <w:r>
        <w:rPr>
          <w:rFonts w:ascii="宋体" w:hAnsi="宋体" w:eastAsia="宋体" w:cs="宋体"/>
          <w:sz w:val="21"/>
          <w:szCs w:val="21"/>
        </w:rPr>
        <w:t>月底，我国与</w:t>
      </w:r>
      <w:r>
        <w:rPr>
          <w:sz w:val="21"/>
          <w:szCs w:val="21"/>
        </w:rPr>
        <w:t>29</w:t>
      </w:r>
      <w:r>
        <w:rPr>
          <w:rFonts w:ascii="宋体" w:hAnsi="宋体" w:eastAsia="宋体" w:cs="宋体"/>
          <w:sz w:val="21"/>
          <w:szCs w:val="21"/>
        </w:rPr>
        <w:t>个国家和地区签署了</w:t>
      </w:r>
      <w:r>
        <w:rPr>
          <w:sz w:val="21"/>
          <w:szCs w:val="21"/>
        </w:rPr>
        <w:t>22</w:t>
      </w:r>
      <w:r>
        <w:rPr>
          <w:rFonts w:ascii="宋体" w:hAnsi="宋体" w:eastAsia="宋体" w:cs="宋体"/>
          <w:sz w:val="21"/>
          <w:szCs w:val="21"/>
        </w:rPr>
        <w:t>个自由贸易协定，自贸</w:t>
      </w:r>
      <w:r>
        <w:rPr>
          <w:sz w:val="21"/>
          <w:szCs w:val="21"/>
        </w:rPr>
        <w:t>“</w:t>
      </w:r>
      <w:r>
        <w:rPr>
          <w:rFonts w:ascii="宋体" w:hAnsi="宋体" w:eastAsia="宋体" w:cs="宋体"/>
          <w:sz w:val="21"/>
          <w:szCs w:val="21"/>
        </w:rPr>
        <w:t>朋友圈</w:t>
      </w:r>
      <w:r>
        <w:rPr>
          <w:sz w:val="21"/>
          <w:szCs w:val="21"/>
        </w:rPr>
        <w:t>”</w:t>
      </w:r>
      <w:r>
        <w:rPr>
          <w:rFonts w:ascii="宋体" w:hAnsi="宋体" w:eastAsia="宋体" w:cs="宋体"/>
          <w:sz w:val="21"/>
          <w:szCs w:val="21"/>
        </w:rPr>
        <w:t>不断扩大。签署自由贸易协定（</w:t>
      </w:r>
      <w:r>
        <w:rPr>
          <w:sz w:val="21"/>
          <w:szCs w:val="21"/>
        </w:rPr>
        <w:t xml:space="preserve">    </w:t>
      </w:r>
      <w:r>
        <w:rPr>
          <w:rFonts w:ascii="宋体" w:hAnsi="宋体" w:eastAsia="宋体" w:cs="宋体"/>
          <w:sz w:val="21"/>
          <w:szCs w:val="21"/>
        </w:rPr>
        <w:t>）</w:t>
      </w:r>
    </w:p>
    <w:p w14:paraId="62D98D41">
      <w:pPr>
        <w:widowControl w:val="0"/>
        <w:spacing w:before="0" w:after="0" w:line="360" w:lineRule="auto"/>
        <w:rPr>
          <w:sz w:val="21"/>
          <w:szCs w:val="21"/>
        </w:rPr>
      </w:pPr>
      <w:r>
        <w:rPr>
          <w:sz w:val="21"/>
          <w:szCs w:val="21"/>
        </w:rPr>
        <w:t xml:space="preserve">A. </w:t>
      </w:r>
      <w:r>
        <w:rPr>
          <w:rFonts w:ascii="宋体" w:hAnsi="宋体" w:eastAsia="宋体" w:cs="宋体"/>
          <w:sz w:val="21"/>
          <w:szCs w:val="21"/>
        </w:rPr>
        <w:t>顺应了经济全球化的趋势</w:t>
      </w:r>
    </w:p>
    <w:p w14:paraId="52DFA4A1">
      <w:pPr>
        <w:widowControl w:val="0"/>
        <w:spacing w:before="0" w:after="0" w:line="360" w:lineRule="auto"/>
        <w:rPr>
          <w:sz w:val="21"/>
          <w:szCs w:val="21"/>
        </w:rPr>
      </w:pPr>
      <w:r>
        <w:rPr>
          <w:sz w:val="21"/>
          <w:szCs w:val="21"/>
        </w:rPr>
        <w:t xml:space="preserve">B. </w:t>
      </w:r>
      <w:r>
        <w:rPr>
          <w:rFonts w:ascii="宋体" w:hAnsi="宋体" w:eastAsia="宋体" w:cs="宋体"/>
          <w:sz w:val="21"/>
          <w:szCs w:val="21"/>
        </w:rPr>
        <w:t>推动了国际关系民主化进程</w:t>
      </w:r>
    </w:p>
    <w:p w14:paraId="53E89371">
      <w:pPr>
        <w:widowControl w:val="0"/>
        <w:spacing w:before="0" w:after="0" w:line="360" w:lineRule="auto"/>
        <w:rPr>
          <w:sz w:val="21"/>
          <w:szCs w:val="21"/>
        </w:rPr>
      </w:pPr>
      <w:r>
        <w:rPr>
          <w:sz w:val="21"/>
          <w:szCs w:val="21"/>
        </w:rPr>
        <w:t xml:space="preserve">C. </w:t>
      </w:r>
      <w:r>
        <w:rPr>
          <w:rFonts w:ascii="宋体" w:hAnsi="宋体" w:eastAsia="宋体" w:cs="宋体"/>
          <w:sz w:val="21"/>
          <w:szCs w:val="21"/>
        </w:rPr>
        <w:t>构建了国际经济竞争新格局</w:t>
      </w:r>
    </w:p>
    <w:p w14:paraId="2A70BCD0">
      <w:pPr>
        <w:widowControl w:val="0"/>
        <w:spacing w:before="0" w:after="0" w:line="360" w:lineRule="auto"/>
        <w:rPr>
          <w:sz w:val="21"/>
          <w:szCs w:val="21"/>
        </w:rPr>
      </w:pPr>
      <w:r>
        <w:rPr>
          <w:sz w:val="21"/>
          <w:szCs w:val="21"/>
        </w:rPr>
        <w:t xml:space="preserve">D. </w:t>
      </w:r>
      <w:r>
        <w:rPr>
          <w:rFonts w:ascii="宋体" w:hAnsi="宋体" w:eastAsia="宋体" w:cs="宋体"/>
          <w:sz w:val="21"/>
          <w:szCs w:val="21"/>
        </w:rPr>
        <w:t>体现了世界各国共享发展成果</w:t>
      </w:r>
    </w:p>
    <w:p w14:paraId="50EB3740">
      <w:pPr>
        <w:widowControl w:val="0"/>
        <w:spacing w:before="0" w:after="0" w:line="360" w:lineRule="auto"/>
        <w:jc w:val="both"/>
        <w:rPr>
          <w:sz w:val="21"/>
          <w:szCs w:val="21"/>
        </w:rPr>
      </w:pPr>
      <w:r>
        <w:rPr>
          <w:sz w:val="21"/>
          <w:szCs w:val="21"/>
        </w:rPr>
        <w:t xml:space="preserve">25. </w:t>
      </w:r>
      <w:r>
        <w:rPr>
          <w:rFonts w:ascii="宋体" w:hAnsi="宋体" w:eastAsia="宋体" w:cs="宋体"/>
          <w:sz w:val="21"/>
          <w:szCs w:val="21"/>
        </w:rPr>
        <w:t>在《联合国气候变化框架公约》第</w:t>
      </w:r>
      <w:r>
        <w:rPr>
          <w:sz w:val="21"/>
          <w:szCs w:val="21"/>
        </w:rPr>
        <w:t>28</w:t>
      </w:r>
      <w:r>
        <w:rPr>
          <w:rFonts w:ascii="宋体" w:hAnsi="宋体" w:eastAsia="宋体" w:cs="宋体"/>
          <w:sz w:val="21"/>
          <w:szCs w:val="21"/>
        </w:rPr>
        <w:t>次缔约方大会举办期间，中国牵头发起</w:t>
      </w:r>
      <w:r>
        <w:rPr>
          <w:sz w:val="21"/>
          <w:szCs w:val="21"/>
        </w:rPr>
        <w:t>“</w:t>
      </w:r>
      <w:r>
        <w:rPr>
          <w:rFonts w:ascii="宋体" w:hAnsi="宋体" w:eastAsia="宋体" w:cs="宋体"/>
          <w:sz w:val="21"/>
          <w:szCs w:val="21"/>
        </w:rPr>
        <w:t>昆明一蒙特利尔全球生物多样性框架</w:t>
      </w:r>
      <w:r>
        <w:rPr>
          <w:sz w:val="21"/>
          <w:szCs w:val="21"/>
        </w:rPr>
        <w:t>”</w:t>
      </w:r>
      <w:r>
        <w:rPr>
          <w:rFonts w:ascii="宋体" w:hAnsi="宋体" w:eastAsia="宋体" w:cs="宋体"/>
          <w:sz w:val="21"/>
          <w:szCs w:val="21"/>
        </w:rPr>
        <w:t>实施倡议，愿与国际社会携手应对生物多样性丧失、气候变化等问题。我国发起这一倡议是基于（</w:t>
      </w:r>
      <w:r>
        <w:rPr>
          <w:sz w:val="21"/>
          <w:szCs w:val="21"/>
        </w:rPr>
        <w:t xml:space="preserve">    </w:t>
      </w:r>
      <w:r>
        <w:rPr>
          <w:rFonts w:ascii="宋体" w:hAnsi="宋体" w:eastAsia="宋体" w:cs="宋体"/>
          <w:sz w:val="21"/>
          <w:szCs w:val="21"/>
        </w:rPr>
        <w:t>）</w:t>
      </w:r>
    </w:p>
    <w:p w14:paraId="47957011">
      <w:pPr>
        <w:widowControl w:val="0"/>
        <w:spacing w:before="0" w:after="0" w:line="360" w:lineRule="auto"/>
        <w:rPr>
          <w:sz w:val="21"/>
          <w:szCs w:val="21"/>
        </w:rPr>
      </w:pPr>
      <w:r>
        <w:rPr>
          <w:sz w:val="21"/>
          <w:szCs w:val="21"/>
        </w:rPr>
        <w:t xml:space="preserve">A. </w:t>
      </w:r>
      <w:r>
        <w:rPr>
          <w:rFonts w:ascii="宋体" w:hAnsi="宋体" w:eastAsia="宋体" w:cs="宋体"/>
          <w:sz w:val="21"/>
          <w:szCs w:val="21"/>
        </w:rPr>
        <w:t>我国是世界上最大的发展中国家</w:t>
      </w:r>
    </w:p>
    <w:p w14:paraId="55A4378B">
      <w:pPr>
        <w:widowControl w:val="0"/>
        <w:spacing w:before="0" w:after="0" w:line="360" w:lineRule="auto"/>
        <w:rPr>
          <w:sz w:val="21"/>
          <w:szCs w:val="21"/>
        </w:rPr>
      </w:pPr>
      <w:r>
        <w:rPr>
          <w:sz w:val="21"/>
          <w:szCs w:val="21"/>
        </w:rPr>
        <w:t xml:space="preserve">B. </w:t>
      </w:r>
      <w:r>
        <w:rPr>
          <w:rFonts w:ascii="宋体" w:hAnsi="宋体" w:eastAsia="宋体" w:cs="宋体"/>
          <w:sz w:val="21"/>
          <w:szCs w:val="21"/>
        </w:rPr>
        <w:t>我国在短时间内实现了快速发展</w:t>
      </w:r>
    </w:p>
    <w:p w14:paraId="4298EA94">
      <w:pPr>
        <w:widowControl w:val="0"/>
        <w:spacing w:before="0" w:after="0" w:line="360" w:lineRule="auto"/>
        <w:rPr>
          <w:sz w:val="21"/>
          <w:szCs w:val="21"/>
        </w:rPr>
      </w:pPr>
      <w:r>
        <w:rPr>
          <w:sz w:val="21"/>
          <w:szCs w:val="21"/>
        </w:rPr>
        <w:t xml:space="preserve">C. </w:t>
      </w:r>
      <w:r>
        <w:rPr>
          <w:rFonts w:ascii="宋体" w:hAnsi="宋体" w:eastAsia="宋体" w:cs="宋体"/>
          <w:sz w:val="21"/>
          <w:szCs w:val="21"/>
        </w:rPr>
        <w:t>当今世界各国之间的根本利益趋于一致</w:t>
      </w:r>
    </w:p>
    <w:p w14:paraId="134BC6F6">
      <w:pPr>
        <w:widowControl w:val="0"/>
        <w:spacing w:before="0" w:after="0" w:line="360" w:lineRule="auto"/>
        <w:rPr>
          <w:sz w:val="21"/>
          <w:szCs w:val="21"/>
        </w:rPr>
      </w:pPr>
      <w:r>
        <w:rPr>
          <w:sz w:val="21"/>
          <w:szCs w:val="21"/>
        </w:rPr>
        <w:t xml:space="preserve">D. </w:t>
      </w:r>
      <w:r>
        <w:rPr>
          <w:rFonts w:ascii="宋体" w:hAnsi="宋体" w:eastAsia="宋体" w:cs="宋体"/>
          <w:sz w:val="21"/>
          <w:szCs w:val="21"/>
        </w:rPr>
        <w:t>人类面临的共同挑战需要采取共同行动</w:t>
      </w:r>
    </w:p>
    <w:p w14:paraId="7CE10EC9">
      <w:pPr>
        <w:widowControl w:val="0"/>
        <w:spacing w:before="0" w:after="0" w:line="286" w:lineRule="auto"/>
        <w:jc w:val="both"/>
      </w:pPr>
      <w:r>
        <w:rPr>
          <w:rFonts w:ascii="宋体" w:hAnsi="宋体" w:eastAsia="宋体" w:cs="宋体"/>
          <w:b/>
          <w:bCs/>
        </w:rPr>
        <w:t>二、非选择题：请根据下列各题要求，回答问题。共</w:t>
      </w:r>
      <w:r>
        <w:rPr>
          <w:b/>
          <w:bCs/>
        </w:rPr>
        <w:t>5</w:t>
      </w:r>
      <w:r>
        <w:rPr>
          <w:rFonts w:ascii="宋体" w:hAnsi="宋体" w:eastAsia="宋体" w:cs="宋体"/>
          <w:b/>
          <w:bCs/>
        </w:rPr>
        <w:t>小题，共</w:t>
      </w:r>
      <w:r>
        <w:rPr>
          <w:b/>
          <w:bCs/>
        </w:rPr>
        <w:t>50</w:t>
      </w:r>
      <w:r>
        <w:rPr>
          <w:rFonts w:ascii="宋体" w:hAnsi="宋体" w:eastAsia="宋体" w:cs="宋体"/>
          <w:b/>
          <w:bCs/>
        </w:rPr>
        <w:t>分。</w:t>
      </w:r>
    </w:p>
    <w:p w14:paraId="7A9C9F5C">
      <w:pPr>
        <w:widowControl w:val="0"/>
        <w:spacing w:before="0" w:after="0" w:line="360" w:lineRule="auto"/>
        <w:jc w:val="both"/>
        <w:rPr>
          <w:sz w:val="21"/>
          <w:szCs w:val="21"/>
        </w:rPr>
      </w:pPr>
      <w:r>
        <w:rPr>
          <w:sz w:val="21"/>
          <w:szCs w:val="21"/>
        </w:rPr>
        <w:t xml:space="preserve">26. </w:t>
      </w:r>
      <w:r>
        <w:rPr>
          <w:rFonts w:ascii="宋体" w:hAnsi="宋体" w:eastAsia="宋体" w:cs="宋体"/>
          <w:sz w:val="21"/>
          <w:szCs w:val="21"/>
        </w:rPr>
        <w:t>判断说理</w:t>
      </w:r>
    </w:p>
    <w:p w14:paraId="11480054">
      <w:pPr>
        <w:widowControl w:val="0"/>
        <w:spacing w:before="0" w:after="0" w:line="360" w:lineRule="auto"/>
        <w:jc w:val="both"/>
        <w:rPr>
          <w:sz w:val="21"/>
          <w:szCs w:val="21"/>
        </w:rPr>
      </w:pPr>
      <w:r>
        <w:rPr>
          <w:rFonts w:ascii="宋体" w:hAnsi="宋体" w:eastAsia="宋体" w:cs="宋体"/>
          <w:sz w:val="21"/>
          <w:szCs w:val="21"/>
        </w:rPr>
        <w:t>阅读材料，判断下列做法或说法是否正确（正确的在括号内打</w:t>
      </w:r>
      <w:r>
        <w:rPr>
          <w:sz w:val="21"/>
          <w:szCs w:val="21"/>
        </w:rPr>
        <w:t>“</w:t>
      </w:r>
      <w:r>
        <w:rPr>
          <w:rFonts w:ascii="宋体" w:hAnsi="宋体" w:eastAsia="宋体" w:cs="宋体"/>
          <w:sz w:val="21"/>
          <w:szCs w:val="21"/>
        </w:rPr>
        <w:t>正确</w:t>
      </w:r>
      <w:r>
        <w:rPr>
          <w:sz w:val="21"/>
          <w:szCs w:val="21"/>
        </w:rPr>
        <w:t>”</w:t>
      </w:r>
      <w:r>
        <w:rPr>
          <w:rFonts w:ascii="宋体" w:hAnsi="宋体" w:eastAsia="宋体" w:cs="宋体"/>
          <w:sz w:val="21"/>
          <w:szCs w:val="21"/>
        </w:rPr>
        <w:t>，不正确或不完全正确的在括号内打</w:t>
      </w:r>
      <w:r>
        <w:rPr>
          <w:sz w:val="21"/>
          <w:szCs w:val="21"/>
        </w:rPr>
        <w:t>“</w:t>
      </w:r>
      <w:r>
        <w:rPr>
          <w:rFonts w:ascii="宋体" w:hAnsi="宋体" w:eastAsia="宋体" w:cs="宋体"/>
          <w:sz w:val="21"/>
          <w:szCs w:val="21"/>
        </w:rPr>
        <w:t>错</w:t>
      </w:r>
      <w:r>
        <w:rPr>
          <w:strike w:val="0"/>
          <w:sz w:val="21"/>
          <w:szCs w:val="21"/>
          <w:u w:val="none"/>
        </w:rPr>
        <w:drawing>
          <wp:inline distT="0" distB="0" distL="114300" distR="114300">
            <wp:extent cx="28575" cy="28575"/>
            <wp:effectExtent l="0" t="0" r="0" b="0"/>
            <wp:docPr id="100095" name="图片 100095"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page number 5"/>
                    <pic:cNvPicPr>
                      <a:picLocks noChangeAspect="1"/>
                    </pic:cNvPicPr>
                  </pic:nvPicPr>
                  <pic:blipFill>
                    <a:blip r:embed="rId20"/>
                    <a:stretch>
                      <a:fillRect/>
                    </a:stretch>
                  </pic:blipFill>
                  <pic:spPr>
                    <a:xfrm>
                      <a:off x="0" y="0"/>
                      <a:ext cx="28575" cy="28575"/>
                    </a:xfrm>
                    <a:prstGeom prst="rect">
                      <a:avLst/>
                    </a:prstGeom>
                  </pic:spPr>
                </pic:pic>
              </a:graphicData>
            </a:graphic>
          </wp:inline>
        </w:drawing>
      </w:r>
    </w:p>
    <w:p w14:paraId="050A060B">
      <w:pPr>
        <w:sectPr>
          <w:headerReference r:id="rId13" w:type="default"/>
          <w:type w:val="continuous"/>
          <w:pgSz w:w="11927" w:h="16875"/>
          <w:pgMar w:top="800" w:right="1120" w:bottom="540" w:left="1120" w:header="708" w:footer="708" w:gutter="0"/>
          <w:cols w:space="708" w:num="1"/>
          <w:docGrid w:linePitch="360" w:charSpace="0"/>
        </w:sectPr>
      </w:pPr>
    </w:p>
    <w:p w14:paraId="2A0207E6">
      <w:pPr>
        <w:widowControl w:val="0"/>
        <w:spacing w:before="0" w:after="0" w:line="360" w:lineRule="auto"/>
        <w:jc w:val="both"/>
        <w:rPr>
          <w:sz w:val="21"/>
          <w:szCs w:val="21"/>
        </w:rPr>
      </w:pPr>
      <w:r>
        <w:rPr>
          <w:rFonts w:ascii="宋体" w:hAnsi="宋体" w:eastAsia="宋体" w:cs="宋体"/>
          <w:sz w:val="21"/>
          <w:szCs w:val="21"/>
        </w:rPr>
        <w:t>误</w:t>
      </w:r>
      <w:r>
        <w:rPr>
          <w:sz w:val="21"/>
          <w:szCs w:val="21"/>
        </w:rPr>
        <w:t>”</w:t>
      </w:r>
      <w:r>
        <w:rPr>
          <w:rFonts w:ascii="宋体" w:hAnsi="宋体" w:eastAsia="宋体" w:cs="宋体"/>
          <w:sz w:val="21"/>
          <w:szCs w:val="21"/>
        </w:rPr>
        <w:t>），并说明理由。</w:t>
      </w:r>
    </w:p>
    <w:p w14:paraId="453CD87E">
      <w:pPr>
        <w:widowControl w:val="0"/>
        <w:spacing w:before="0" w:after="0" w:line="360" w:lineRule="auto"/>
        <w:ind w:firstLine="420"/>
        <w:jc w:val="both"/>
        <w:rPr>
          <w:sz w:val="21"/>
          <w:szCs w:val="21"/>
        </w:rPr>
      </w:pPr>
      <w:r>
        <w:rPr>
          <w:rFonts w:ascii="楷体" w:hAnsi="楷体" w:eastAsia="楷体" w:cs="楷体"/>
          <w:sz w:val="21"/>
          <w:szCs w:val="21"/>
        </w:rPr>
        <w:t>学校开展安全教育系列活动。在应急疏散演练活动中，同学们严格按照学校要求从教室撤离到操场；在安全知识竞赛活动中，小福发现同桌为准备参赛上网搜集了大量资料，不禁感慨道：</w:t>
      </w:r>
      <w:r>
        <w:rPr>
          <w:sz w:val="21"/>
          <w:szCs w:val="21"/>
        </w:rPr>
        <w:t>“</w:t>
      </w:r>
      <w:r>
        <w:rPr>
          <w:rFonts w:ascii="楷体" w:hAnsi="楷体" w:eastAsia="楷体" w:cs="楷体"/>
          <w:sz w:val="21"/>
          <w:szCs w:val="21"/>
        </w:rPr>
        <w:t>网络信息真是好，无须分辨就能用</w:t>
      </w:r>
      <w:r>
        <w:rPr>
          <w:sz w:val="21"/>
          <w:szCs w:val="21"/>
        </w:rPr>
        <w:t>”</w:t>
      </w:r>
      <w:r>
        <w:rPr>
          <w:rFonts w:ascii="楷体" w:hAnsi="楷体" w:eastAsia="楷体" w:cs="楷体"/>
          <w:sz w:val="21"/>
          <w:szCs w:val="21"/>
        </w:rPr>
        <w:t>。</w:t>
      </w:r>
    </w:p>
    <w:p w14:paraId="53110E1E">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）同学们的行为。</w:t>
      </w:r>
    </w:p>
    <w:p w14:paraId="1A200675">
      <w:pPr>
        <w:widowControl w:val="0"/>
        <w:spacing w:before="0" w:after="0" w:line="360" w:lineRule="auto"/>
        <w:jc w:val="both"/>
        <w:rPr>
          <w:sz w:val="21"/>
          <w:szCs w:val="21"/>
        </w:rPr>
      </w:pPr>
      <w:r>
        <w:rPr>
          <w:rFonts w:ascii="宋体" w:hAnsi="宋体" w:eastAsia="宋体" w:cs="宋体"/>
          <w:sz w:val="21"/>
          <w:szCs w:val="21"/>
        </w:rPr>
        <w:t>（      ）理由：</w:t>
      </w:r>
      <w:r>
        <w:rPr>
          <w:sz w:val="21"/>
          <w:szCs w:val="21"/>
        </w:rPr>
        <w:t>______</w:t>
      </w:r>
      <w:r>
        <w:rPr>
          <w:rFonts w:ascii="宋体" w:hAnsi="宋体" w:eastAsia="宋体" w:cs="宋体"/>
          <w:sz w:val="21"/>
          <w:szCs w:val="21"/>
        </w:rPr>
        <w:t>。</w:t>
      </w:r>
    </w:p>
    <w:p w14:paraId="755A2274">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）小福的观点。</w:t>
      </w:r>
    </w:p>
    <w:p w14:paraId="3796F8D2">
      <w:pPr>
        <w:widowControl w:val="0"/>
        <w:spacing w:before="0" w:after="0" w:line="360" w:lineRule="auto"/>
        <w:jc w:val="both"/>
        <w:rPr>
          <w:sz w:val="21"/>
          <w:szCs w:val="21"/>
        </w:rPr>
      </w:pPr>
      <w:r>
        <w:rPr>
          <w:rFonts w:ascii="宋体" w:hAnsi="宋体" w:eastAsia="宋体" w:cs="宋体"/>
          <w:sz w:val="21"/>
          <w:szCs w:val="21"/>
        </w:rPr>
        <w:t>（      ）理由：</w:t>
      </w:r>
      <w:r>
        <w:rPr>
          <w:sz w:val="21"/>
          <w:szCs w:val="21"/>
        </w:rPr>
        <w:t>______</w:t>
      </w:r>
      <w:r>
        <w:rPr>
          <w:rFonts w:ascii="宋体" w:hAnsi="宋体" w:eastAsia="宋体" w:cs="宋体"/>
          <w:sz w:val="21"/>
          <w:szCs w:val="21"/>
        </w:rPr>
        <w:t>。</w:t>
      </w:r>
    </w:p>
    <w:p w14:paraId="01A17C7D">
      <w:pPr>
        <w:widowControl w:val="0"/>
        <w:spacing w:before="0" w:after="0" w:line="360" w:lineRule="auto"/>
        <w:jc w:val="both"/>
        <w:rPr>
          <w:sz w:val="21"/>
          <w:szCs w:val="21"/>
        </w:rPr>
      </w:pPr>
      <w:r>
        <w:rPr>
          <w:sz w:val="21"/>
          <w:szCs w:val="21"/>
        </w:rPr>
        <w:t xml:space="preserve">27. </w:t>
      </w:r>
      <w:r>
        <w:rPr>
          <w:rFonts w:ascii="宋体" w:hAnsi="宋体" w:eastAsia="宋体" w:cs="宋体"/>
          <w:sz w:val="21"/>
          <w:szCs w:val="21"/>
        </w:rPr>
        <w:t>时事点评</w:t>
      </w:r>
    </w:p>
    <w:p w14:paraId="5F519251">
      <w:pPr>
        <w:widowControl w:val="0"/>
        <w:spacing w:before="0" w:after="0" w:line="360" w:lineRule="auto"/>
        <w:ind w:firstLine="420"/>
        <w:jc w:val="both"/>
        <w:rPr>
          <w:sz w:val="21"/>
          <w:szCs w:val="21"/>
        </w:rPr>
      </w:pPr>
      <w:r>
        <w:rPr>
          <w:sz w:val="21"/>
          <w:szCs w:val="21"/>
        </w:rPr>
        <w:t>2024</w:t>
      </w:r>
      <w:r>
        <w:rPr>
          <w:rFonts w:ascii="楷体" w:hAnsi="楷体" w:eastAsia="楷体" w:cs="楷体"/>
          <w:sz w:val="21"/>
          <w:szCs w:val="21"/>
        </w:rPr>
        <w:t>年</w:t>
      </w:r>
      <w:r>
        <w:rPr>
          <w:sz w:val="21"/>
          <w:szCs w:val="21"/>
        </w:rPr>
        <w:t>3</w:t>
      </w:r>
      <w:r>
        <w:rPr>
          <w:rFonts w:ascii="楷体" w:hAnsi="楷体" w:eastAsia="楷体" w:cs="楷体"/>
          <w:sz w:val="21"/>
          <w:szCs w:val="21"/>
        </w:rPr>
        <w:t>月</w:t>
      </w:r>
      <w:r>
        <w:rPr>
          <w:sz w:val="21"/>
          <w:szCs w:val="21"/>
        </w:rPr>
        <w:t>13</w:t>
      </w:r>
      <w:r>
        <w:rPr>
          <w:rFonts w:ascii="楷体" w:hAnsi="楷体" w:eastAsia="楷体" w:cs="楷体"/>
          <w:sz w:val="21"/>
          <w:szCs w:val="21"/>
        </w:rPr>
        <w:t>日，国务院发布《推动大规模设备更新和消费品以旧换新的行动方案》，提出实施</w:t>
      </w:r>
      <w:r>
        <w:rPr>
          <w:sz w:val="21"/>
          <w:szCs w:val="21"/>
        </w:rPr>
        <w:t>“</w:t>
      </w:r>
      <w:r>
        <w:rPr>
          <w:rFonts w:ascii="楷体" w:hAnsi="楷体" w:eastAsia="楷体" w:cs="楷体"/>
          <w:sz w:val="21"/>
          <w:szCs w:val="21"/>
        </w:rPr>
        <w:t>消费品以旧换新</w:t>
      </w:r>
      <w:r>
        <w:rPr>
          <w:sz w:val="21"/>
          <w:szCs w:val="21"/>
        </w:rPr>
        <w:t>”</w:t>
      </w:r>
      <w:r>
        <w:rPr>
          <w:rFonts w:ascii="楷体" w:hAnsi="楷体" w:eastAsia="楷体" w:cs="楷体"/>
          <w:sz w:val="21"/>
          <w:szCs w:val="21"/>
        </w:rPr>
        <w:t>行动。</w:t>
      </w:r>
      <w:r>
        <w:rPr>
          <w:sz w:val="21"/>
          <w:szCs w:val="21"/>
        </w:rPr>
        <w:t>“</w:t>
      </w:r>
      <w:r>
        <w:rPr>
          <w:rFonts w:ascii="楷体" w:hAnsi="楷体" w:eastAsia="楷体" w:cs="楷体"/>
          <w:sz w:val="21"/>
          <w:szCs w:val="21"/>
        </w:rPr>
        <w:t>消费品以旧换新</w:t>
      </w:r>
      <w:r>
        <w:rPr>
          <w:sz w:val="21"/>
          <w:szCs w:val="21"/>
        </w:rPr>
        <w:t>”</w:t>
      </w:r>
      <w:r>
        <w:rPr>
          <w:rFonts w:ascii="楷体" w:hAnsi="楷体" w:eastAsia="楷体" w:cs="楷体"/>
          <w:sz w:val="21"/>
          <w:szCs w:val="21"/>
        </w:rPr>
        <w:t>行动聚焦汽车、家电、家居等耐用消费品，让更多高质量消费品进入百姓生活。</w:t>
      </w:r>
    </w:p>
    <w:p w14:paraId="617DBA2A">
      <w:pPr>
        <w:widowControl w:val="0"/>
        <w:spacing w:before="0" w:after="0" w:line="360" w:lineRule="auto"/>
        <w:jc w:val="both"/>
        <w:rPr>
          <w:sz w:val="21"/>
          <w:szCs w:val="21"/>
        </w:rPr>
      </w:pPr>
      <w:r>
        <w:rPr>
          <w:rFonts w:ascii="宋体" w:hAnsi="宋体" w:eastAsia="宋体" w:cs="宋体"/>
          <w:sz w:val="21"/>
          <w:szCs w:val="21"/>
        </w:rPr>
        <w:t>运用时事知识，对我国实施</w:t>
      </w:r>
      <w:r>
        <w:rPr>
          <w:sz w:val="21"/>
          <w:szCs w:val="21"/>
        </w:rPr>
        <w:t>“</w:t>
      </w:r>
      <w:r>
        <w:rPr>
          <w:rFonts w:ascii="宋体" w:hAnsi="宋体" w:eastAsia="宋体" w:cs="宋体"/>
          <w:sz w:val="21"/>
          <w:szCs w:val="21"/>
        </w:rPr>
        <w:t>消费品以旧换新</w:t>
      </w:r>
      <w:r>
        <w:rPr>
          <w:sz w:val="21"/>
          <w:szCs w:val="21"/>
        </w:rPr>
        <w:t>”</w:t>
      </w:r>
      <w:r>
        <w:rPr>
          <w:rFonts w:ascii="宋体" w:hAnsi="宋体" w:eastAsia="宋体" w:cs="宋体"/>
          <w:sz w:val="21"/>
          <w:szCs w:val="21"/>
        </w:rPr>
        <w:t>行动做出点评。</w:t>
      </w:r>
    </w:p>
    <w:p w14:paraId="55C2F41A">
      <w:pPr>
        <w:widowControl w:val="0"/>
        <w:spacing w:before="0" w:after="0" w:line="360" w:lineRule="auto"/>
        <w:jc w:val="both"/>
        <w:rPr>
          <w:sz w:val="21"/>
          <w:szCs w:val="21"/>
        </w:rPr>
      </w:pPr>
      <w:r>
        <w:rPr>
          <w:sz w:val="21"/>
          <w:szCs w:val="21"/>
        </w:rPr>
        <w:t xml:space="preserve">28. </w:t>
      </w:r>
      <w:r>
        <w:rPr>
          <w:rFonts w:ascii="宋体" w:hAnsi="宋体" w:eastAsia="宋体" w:cs="宋体"/>
          <w:sz w:val="21"/>
          <w:szCs w:val="21"/>
        </w:rPr>
        <w:t>阅读材料，回答问题。</w:t>
      </w:r>
    </w:p>
    <w:p w14:paraId="47F254B8">
      <w:pPr>
        <w:widowControl w:val="0"/>
        <w:spacing w:before="0" w:after="0" w:line="360" w:lineRule="auto"/>
        <w:jc w:val="center"/>
        <w:rPr>
          <w:sz w:val="21"/>
          <w:szCs w:val="21"/>
        </w:rPr>
      </w:pPr>
      <w:r>
        <w:rPr>
          <w:sz w:val="21"/>
          <w:szCs w:val="21"/>
        </w:rPr>
        <w:t>“</w:t>
      </w:r>
      <w:r>
        <w:rPr>
          <w:rFonts w:ascii="楷体" w:hAnsi="楷体" w:eastAsia="楷体" w:cs="楷体"/>
          <w:sz w:val="21"/>
          <w:szCs w:val="21"/>
        </w:rPr>
        <w:t>大国工匠</w:t>
      </w:r>
      <w:r>
        <w:rPr>
          <w:sz w:val="21"/>
          <w:szCs w:val="21"/>
        </w:rPr>
        <w:t>”</w:t>
      </w:r>
      <w:r>
        <w:rPr>
          <w:rFonts w:ascii="楷体" w:hAnsi="楷体" w:eastAsia="楷体" w:cs="楷体"/>
          <w:sz w:val="21"/>
          <w:szCs w:val="21"/>
        </w:rPr>
        <w:t>彭菲：向算法极限不断发起挑战</w:t>
      </w:r>
    </w:p>
    <w:p w14:paraId="270DA240">
      <w:pPr>
        <w:widowControl w:val="0"/>
        <w:spacing w:before="0" w:after="0" w:line="360" w:lineRule="auto"/>
        <w:ind w:firstLine="420"/>
        <w:jc w:val="both"/>
        <w:rPr>
          <w:sz w:val="21"/>
          <w:szCs w:val="21"/>
        </w:rPr>
      </w:pPr>
      <w:r>
        <w:rPr>
          <w:sz w:val="21"/>
          <w:szCs w:val="21"/>
        </w:rPr>
        <w:t>13</w:t>
      </w:r>
      <w:r>
        <w:rPr>
          <w:rFonts w:ascii="楷体" w:hAnsi="楷体" w:eastAsia="楷体" w:cs="楷体"/>
          <w:sz w:val="21"/>
          <w:szCs w:val="21"/>
        </w:rPr>
        <w:t>年前，人脸识别技术在中国的应用刚刚起步，为了让算法适配国产芯片，彭菲和她的团队夜以继日地沉浸在代码世界之中，经过无数次尝试，研发出一套全新的人脸识别技术核心算法，破除了技术上对国外的依赖。</w:t>
      </w:r>
    </w:p>
    <w:p w14:paraId="495DD114">
      <w:pPr>
        <w:widowControl w:val="0"/>
        <w:spacing w:before="0" w:after="0" w:line="360" w:lineRule="auto"/>
        <w:ind w:firstLine="420"/>
        <w:jc w:val="both"/>
        <w:rPr>
          <w:sz w:val="21"/>
          <w:szCs w:val="21"/>
        </w:rPr>
      </w:pPr>
      <w:r>
        <w:rPr>
          <w:rFonts w:ascii="楷体" w:hAnsi="楷体" w:eastAsia="楷体" w:cs="楷体"/>
          <w:sz w:val="21"/>
          <w:szCs w:val="21"/>
        </w:rPr>
        <w:t>社会的发展变化对人脸识别技术又提出了高准确率的要求，在没有行业经验可借鉴的情况下，他们不断提升算法极限，终于推出深度学习人脸识别算法，完成产品迭代升级，用才智和巧思塑造着智慧中国。</w:t>
      </w:r>
    </w:p>
    <w:p w14:paraId="304464E9">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）结合材料，说明彭菲团队践行了社会主义核心价值观的哪些价值要求。</w:t>
      </w:r>
    </w:p>
    <w:p w14:paraId="1C642F9B">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）根据材料，将彭菲团队</w:t>
      </w:r>
      <w:r>
        <w:rPr>
          <w:sz w:val="21"/>
          <w:szCs w:val="21"/>
        </w:rPr>
        <w:t>“</w:t>
      </w:r>
      <w:r>
        <w:rPr>
          <w:rFonts w:ascii="宋体" w:hAnsi="宋体" w:eastAsia="宋体" w:cs="宋体"/>
          <w:sz w:val="21"/>
          <w:szCs w:val="21"/>
        </w:rPr>
        <w:t>向算法极限发起挑战</w:t>
      </w:r>
      <w:r>
        <w:rPr>
          <w:sz w:val="21"/>
          <w:szCs w:val="21"/>
        </w:rPr>
        <w:t>”</w:t>
      </w:r>
      <w:r>
        <w:rPr>
          <w:rFonts w:ascii="宋体" w:hAnsi="宋体" w:eastAsia="宋体" w:cs="宋体"/>
          <w:sz w:val="21"/>
          <w:szCs w:val="21"/>
        </w:rPr>
        <w:t>的过程补充完整（图中的①②）；并参考下图，为自己开发创造潜力设计一条路径（以文字描述的形式呈现）。</w:t>
      </w:r>
    </w:p>
    <w:p w14:paraId="33969EB3">
      <w:pPr>
        <w:widowControl w:val="0"/>
        <w:spacing w:before="0" w:after="0" w:line="360" w:lineRule="auto"/>
        <w:jc w:val="both"/>
        <w:rPr>
          <w:sz w:val="21"/>
          <w:szCs w:val="21"/>
        </w:rPr>
      </w:pPr>
      <w:r>
        <w:rPr>
          <w:strike w:val="0"/>
          <w:sz w:val="21"/>
          <w:szCs w:val="21"/>
          <w:u w:val="none"/>
        </w:rPr>
        <w:drawing>
          <wp:inline distT="0" distB="0" distL="114300" distR="114300">
            <wp:extent cx="5238750" cy="800100"/>
            <wp:effectExtent l="0" t="0" r="0" b="0"/>
            <wp:docPr id="100109" name="图片 1001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238750" cy="800100"/>
                    </a:xfrm>
                    <a:prstGeom prst="rect">
                      <a:avLst/>
                    </a:prstGeom>
                  </pic:spPr>
                </pic:pic>
              </a:graphicData>
            </a:graphic>
          </wp:inline>
        </w:drawing>
      </w:r>
    </w:p>
    <w:p w14:paraId="5D3AA15A">
      <w:pPr>
        <w:widowControl w:val="0"/>
        <w:spacing w:before="0" w:after="0" w:line="360" w:lineRule="auto"/>
        <w:jc w:val="both"/>
        <w:rPr>
          <w:sz w:val="21"/>
          <w:szCs w:val="21"/>
        </w:rPr>
      </w:pPr>
      <w:r>
        <w:rPr>
          <w:sz w:val="21"/>
          <w:szCs w:val="21"/>
        </w:rPr>
        <w:t xml:space="preserve">29. </w:t>
      </w:r>
      <w:r>
        <w:rPr>
          <w:rFonts w:ascii="宋体" w:hAnsi="宋体" w:eastAsia="宋体" w:cs="宋体"/>
          <w:sz w:val="21"/>
          <w:szCs w:val="21"/>
        </w:rPr>
        <w:t>阅读材料，回答问题。</w:t>
      </w:r>
    </w:p>
    <w:p w14:paraId="7E19D125">
      <w:pPr>
        <w:widowControl w:val="0"/>
        <w:spacing w:before="0" w:after="0" w:line="360" w:lineRule="auto"/>
        <w:jc w:val="both"/>
        <w:rPr>
          <w:sz w:val="21"/>
          <w:szCs w:val="21"/>
        </w:rPr>
      </w:pPr>
      <w:r>
        <w:rPr>
          <w:rFonts w:ascii="宋体" w:hAnsi="宋体" w:eastAsia="宋体" w:cs="宋体"/>
          <w:sz w:val="21"/>
          <w:szCs w:val="21"/>
        </w:rPr>
        <w:t>土地蕴含着中国人民与之相依千年的深厚感情。良田沃野，农人耕耘，方有岁稔年丰。</w:t>
      </w:r>
    </w:p>
    <w:p w14:paraId="44DE90C1">
      <w:pPr>
        <w:widowControl w:val="0"/>
        <w:spacing w:before="0" w:after="0" w:line="360" w:lineRule="auto"/>
        <w:jc w:val="both"/>
        <w:rPr>
          <w:sz w:val="21"/>
          <w:szCs w:val="21"/>
        </w:rPr>
      </w:pPr>
      <w:r>
        <w:rPr>
          <w:rFonts w:ascii="宋体" w:hAnsi="宋体" w:eastAsia="宋体" w:cs="宋体"/>
          <w:sz w:val="21"/>
          <w:szCs w:val="21"/>
        </w:rPr>
        <w:t>☆一份有力的保障</w:t>
      </w:r>
      <w:r>
        <w:rPr>
          <w:strike w:val="0"/>
          <w:sz w:val="21"/>
          <w:szCs w:val="21"/>
          <w:u w:val="none"/>
        </w:rPr>
        <w:drawing>
          <wp:inline distT="0" distB="0" distL="114300" distR="114300">
            <wp:extent cx="28575" cy="28575"/>
            <wp:effectExtent l="0" t="0" r="0" b="0"/>
            <wp:docPr id="100111" name="图片 100111"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page number 6"/>
                    <pic:cNvPicPr>
                      <a:picLocks noChangeAspect="1"/>
                    </pic:cNvPicPr>
                  </pic:nvPicPr>
                  <pic:blipFill>
                    <a:blip r:embed="rId20"/>
                    <a:stretch>
                      <a:fillRect/>
                    </a:stretch>
                  </pic:blipFill>
                  <pic:spPr>
                    <a:xfrm>
                      <a:off x="0" y="0"/>
                      <a:ext cx="28575" cy="28575"/>
                    </a:xfrm>
                    <a:prstGeom prst="rect">
                      <a:avLst/>
                    </a:prstGeom>
                  </pic:spPr>
                </pic:pic>
              </a:graphicData>
            </a:graphic>
          </wp:inline>
        </w:drawing>
      </w:r>
    </w:p>
    <w:p w14:paraId="54E72ACE">
      <w:pPr>
        <w:sectPr>
          <w:headerReference r:id="rId14" w:type="default"/>
          <w:type w:val="continuous"/>
          <w:pgSz w:w="11927" w:h="16875"/>
          <w:pgMar w:top="800" w:right="1120" w:bottom="540" w:left="1120" w:header="708" w:footer="708" w:gutter="0"/>
          <w:cols w:space="708" w:num="1"/>
          <w:docGrid w:linePitch="360" w:charSpace="0"/>
        </w:sectPr>
      </w:pPr>
    </w:p>
    <w:tbl>
      <w:tblPr>
        <w:tblStyle w:val="4"/>
        <w:tblW w:w="762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382"/>
        <w:gridCol w:w="4238"/>
      </w:tblGrid>
      <w:tr w14:paraId="3753B0E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3375" w:type="dxa"/>
            <w:tcBorders>
              <w:right w:val="single" w:color="000000" w:sz="6" w:space="0"/>
            </w:tcBorders>
            <w:noWrap w:val="0"/>
            <w:tcMar>
              <w:top w:w="76" w:type="dxa"/>
              <w:left w:w="120" w:type="dxa"/>
              <w:bottom w:w="76" w:type="dxa"/>
              <w:right w:w="120" w:type="dxa"/>
            </w:tcMar>
            <w:vAlign w:val="center"/>
          </w:tcPr>
          <w:p w14:paraId="1E4C3CFE">
            <w:pPr>
              <w:widowControl w:val="0"/>
              <w:spacing w:before="0" w:after="0" w:line="360" w:lineRule="auto"/>
              <w:ind w:firstLine="420"/>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耕地是粮食生产的命根子，粮食安全是</w:t>
            </w:r>
            <w:r>
              <w:rPr>
                <w:b w:val="0"/>
                <w:bCs w:val="0"/>
                <w:i w:val="0"/>
                <w:iCs w:val="0"/>
                <w:smallCaps w:val="0"/>
                <w:color w:val="000000"/>
                <w:sz w:val="21"/>
                <w:szCs w:val="21"/>
              </w:rPr>
              <w:t>“</w:t>
            </w:r>
            <w:r>
              <w:rPr>
                <w:rFonts w:ascii="楷体" w:hAnsi="楷体" w:eastAsia="楷体" w:cs="楷体"/>
                <w:b w:val="0"/>
                <w:bCs w:val="0"/>
                <w:i w:val="0"/>
                <w:iCs w:val="0"/>
                <w:smallCaps w:val="0"/>
                <w:color w:val="000000"/>
                <w:sz w:val="21"/>
                <w:szCs w:val="21"/>
              </w:rPr>
              <w:t>国之大者</w:t>
            </w:r>
            <w:r>
              <w:rPr>
                <w:b w:val="0"/>
                <w:bCs w:val="0"/>
                <w:i w:val="0"/>
                <w:iCs w:val="0"/>
                <w:smallCaps w:val="0"/>
                <w:color w:val="000000"/>
                <w:sz w:val="21"/>
                <w:szCs w:val="21"/>
              </w:rPr>
              <w:t>”</w:t>
            </w:r>
            <w:r>
              <w:rPr>
                <w:rFonts w:ascii="楷体" w:hAnsi="楷体" w:eastAsia="楷体" w:cs="楷体"/>
                <w:b w:val="0"/>
                <w:bCs w:val="0"/>
                <w:i w:val="0"/>
                <w:iCs w:val="0"/>
                <w:smallCaps w:val="0"/>
                <w:color w:val="000000"/>
                <w:sz w:val="21"/>
                <w:szCs w:val="21"/>
              </w:rPr>
              <w:t>，解决好十几亿人口的吃饭问题，始终是我们党治国理政的头等大事。党的十八大以来，党中央实施系列措施，守住了耕地红线，初步遏制了耕地总量持续下滑趋势。但是，我国耕地依然存在量不足、质不高的问题，如撂荒增多、土壤退化等。新时代新征程上，耕地保护任重而道远。</w:t>
            </w:r>
          </w:p>
        </w:tc>
        <w:tc>
          <w:tcPr>
            <w:tcW w:w="4230" w:type="dxa"/>
            <w:tcBorders>
              <w:left w:val="single" w:color="000000" w:sz="6" w:space="0"/>
            </w:tcBorders>
            <w:noWrap w:val="0"/>
            <w:tcMar>
              <w:top w:w="76" w:type="dxa"/>
              <w:left w:w="120" w:type="dxa"/>
              <w:bottom w:w="76" w:type="dxa"/>
              <w:right w:w="120" w:type="dxa"/>
            </w:tcMar>
            <w:vAlign w:val="center"/>
          </w:tcPr>
          <w:p w14:paraId="5C8F4A83">
            <w:pPr>
              <w:widowControl w:val="0"/>
              <w:spacing w:before="0" w:after="0" w:line="360" w:lineRule="auto"/>
              <w:ind w:firstLine="840"/>
              <w:jc w:val="both"/>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924050" cy="1704975"/>
                  <wp:effectExtent l="0" t="0" r="0" b="9525"/>
                  <wp:docPr id="100125" name="图片 1001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5" name="图片 10012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924050" cy="1704975"/>
                          </a:xfrm>
                          <a:prstGeom prst="rect">
                            <a:avLst/>
                          </a:prstGeom>
                        </pic:spPr>
                      </pic:pic>
                    </a:graphicData>
                  </a:graphic>
                </wp:inline>
              </w:drawing>
            </w:r>
          </w:p>
        </w:tc>
      </w:tr>
    </w:tbl>
    <w:p w14:paraId="4ACFC26F">
      <w:pPr>
        <w:widowControl w:val="0"/>
        <w:spacing w:before="0" w:after="0" w:line="360" w:lineRule="auto"/>
        <w:jc w:val="both"/>
        <w:rPr>
          <w:sz w:val="21"/>
          <w:szCs w:val="21"/>
        </w:rPr>
      </w:pPr>
    </w:p>
    <w:p w14:paraId="525D4FAA">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）结合材料，运用所学知识，阐述《中华人民共和国粮食安全保障法》</w:t>
      </w:r>
      <w:r>
        <w:rPr>
          <w:strike w:val="0"/>
          <w:sz w:val="21"/>
          <w:szCs w:val="21"/>
          <w:u w:val="none"/>
        </w:rPr>
        <w:drawing>
          <wp:inline distT="0" distB="0" distL="114300" distR="114300">
            <wp:extent cx="161925" cy="190500"/>
            <wp:effectExtent l="0" t="0" r="9525" b="0"/>
            <wp:docPr id="100127" name="图片 100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pic:cNvPicPr>
                      <a:picLocks noChangeAspect="1"/>
                    </pic:cNvPicPr>
                  </pic:nvPicPr>
                  <pic:blipFill>
                    <a:blip r:embed="rId27"/>
                    <a:stretch>
                      <a:fillRect/>
                    </a:stretch>
                  </pic:blipFill>
                  <pic:spPr>
                    <a:xfrm>
                      <a:off x="0" y="0"/>
                      <a:ext cx="161925" cy="190500"/>
                    </a:xfrm>
                    <a:prstGeom prst="rect">
                      <a:avLst/>
                    </a:prstGeom>
                  </pic:spPr>
                </pic:pic>
              </a:graphicData>
            </a:graphic>
          </wp:inline>
        </w:drawing>
      </w:r>
      <w:r>
        <w:rPr>
          <w:rFonts w:ascii="宋体" w:hAnsi="宋体" w:eastAsia="宋体" w:cs="宋体"/>
          <w:sz w:val="21"/>
          <w:szCs w:val="21"/>
        </w:rPr>
        <w:t>何要专设一章</w:t>
      </w:r>
      <w:r>
        <w:rPr>
          <w:sz w:val="21"/>
          <w:szCs w:val="21"/>
        </w:rPr>
        <w:t>“</w:t>
      </w:r>
      <w:r>
        <w:rPr>
          <w:rFonts w:ascii="宋体" w:hAnsi="宋体" w:eastAsia="宋体" w:cs="宋体"/>
          <w:sz w:val="21"/>
          <w:szCs w:val="21"/>
        </w:rPr>
        <w:t>耕地保护</w:t>
      </w:r>
      <w:r>
        <w:rPr>
          <w:sz w:val="21"/>
          <w:szCs w:val="21"/>
        </w:rPr>
        <w:t>”</w:t>
      </w:r>
      <w:r>
        <w:rPr>
          <w:rFonts w:ascii="宋体" w:hAnsi="宋体" w:eastAsia="宋体" w:cs="宋体"/>
          <w:sz w:val="21"/>
          <w:szCs w:val="21"/>
        </w:rPr>
        <w:t>。</w:t>
      </w:r>
      <w:r>
        <w:rPr>
          <w:sz w:val="21"/>
          <w:szCs w:val="21"/>
        </w:rPr>
        <w:t xml:space="preserve"> </w:t>
      </w:r>
    </w:p>
    <w:p w14:paraId="17793B65">
      <w:pPr>
        <w:widowControl w:val="0"/>
        <w:spacing w:before="0" w:after="0" w:line="360" w:lineRule="auto"/>
        <w:jc w:val="both"/>
        <w:rPr>
          <w:sz w:val="21"/>
          <w:szCs w:val="21"/>
        </w:rPr>
      </w:pPr>
      <w:r>
        <w:rPr>
          <w:rFonts w:ascii="宋体" w:hAnsi="宋体" w:eastAsia="宋体" w:cs="宋体"/>
          <w:sz w:val="21"/>
          <w:szCs w:val="21"/>
        </w:rPr>
        <w:t>一位暖心的代表</w:t>
      </w:r>
    </w:p>
    <w:p w14:paraId="6C2EBA65">
      <w:pPr>
        <w:widowControl w:val="0"/>
        <w:spacing w:before="0" w:after="0" w:line="360" w:lineRule="auto"/>
        <w:ind w:firstLine="420"/>
        <w:jc w:val="both"/>
        <w:rPr>
          <w:sz w:val="21"/>
          <w:szCs w:val="21"/>
        </w:rPr>
      </w:pPr>
      <w:r>
        <w:rPr>
          <w:sz w:val="21"/>
          <w:szCs w:val="21"/>
        </w:rPr>
        <w:t>2024</w:t>
      </w:r>
      <w:r>
        <w:rPr>
          <w:rFonts w:ascii="楷体" w:hAnsi="楷体" w:eastAsia="楷体" w:cs="楷体"/>
          <w:sz w:val="21"/>
          <w:szCs w:val="21"/>
        </w:rPr>
        <w:t>年全国两会期间，人大代表朱晓丽在去年两会提交《关于深化耕地土壤污染防治提升粮食安全的建议》的基础上，继续围绕建立农田土壤绿色修复示范区等话题提出建议。</w:t>
      </w:r>
      <w:r>
        <w:rPr>
          <w:sz w:val="21"/>
          <w:szCs w:val="21"/>
        </w:rPr>
        <w:t>17</w:t>
      </w:r>
      <w:r>
        <w:rPr>
          <w:rFonts w:ascii="楷体" w:hAnsi="楷体" w:eastAsia="楷体" w:cs="楷体"/>
          <w:sz w:val="21"/>
          <w:szCs w:val="21"/>
        </w:rPr>
        <w:t>年来，她深入田间地头，听取民声，考察调研生产一线存在的问题，做好</w:t>
      </w:r>
      <w:r>
        <w:rPr>
          <w:sz w:val="21"/>
          <w:szCs w:val="21"/>
        </w:rPr>
        <w:t>“</w:t>
      </w:r>
      <w:r>
        <w:rPr>
          <w:rFonts w:ascii="楷体" w:hAnsi="楷体" w:eastAsia="楷体" w:cs="楷体"/>
          <w:sz w:val="21"/>
          <w:szCs w:val="21"/>
        </w:rPr>
        <w:t>土地医生</w:t>
      </w:r>
      <w:r>
        <w:rPr>
          <w:sz w:val="21"/>
          <w:szCs w:val="21"/>
        </w:rPr>
        <w:t>”</w:t>
      </w:r>
      <w:r>
        <w:rPr>
          <w:rFonts w:ascii="楷体" w:hAnsi="楷体" w:eastAsia="楷体" w:cs="楷体"/>
          <w:sz w:val="21"/>
          <w:szCs w:val="21"/>
        </w:rPr>
        <w:t>，努力守好人民的</w:t>
      </w:r>
      <w:r>
        <w:rPr>
          <w:sz w:val="21"/>
          <w:szCs w:val="21"/>
        </w:rPr>
        <w:t>“</w:t>
      </w:r>
      <w:r>
        <w:rPr>
          <w:rFonts w:ascii="楷体" w:hAnsi="楷体" w:eastAsia="楷体" w:cs="楷体"/>
          <w:sz w:val="21"/>
          <w:szCs w:val="21"/>
        </w:rPr>
        <w:t>饭碗田</w:t>
      </w:r>
      <w:r>
        <w:rPr>
          <w:sz w:val="21"/>
          <w:szCs w:val="21"/>
        </w:rPr>
        <w:t>”</w:t>
      </w:r>
      <w:r>
        <w:rPr>
          <w:rFonts w:ascii="楷体" w:hAnsi="楷体" w:eastAsia="楷体" w:cs="楷体"/>
          <w:sz w:val="21"/>
          <w:szCs w:val="21"/>
        </w:rPr>
        <w:t>。</w:t>
      </w:r>
    </w:p>
    <w:p w14:paraId="267AFA9D">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）结合材料，运用所学知识，分析朱晓丽是如何履行人大代表职权的。</w:t>
      </w:r>
    </w:p>
    <w:p w14:paraId="23585C89">
      <w:pPr>
        <w:widowControl w:val="0"/>
        <w:spacing w:before="0" w:after="0" w:line="360" w:lineRule="auto"/>
        <w:jc w:val="both"/>
        <w:rPr>
          <w:sz w:val="21"/>
          <w:szCs w:val="21"/>
        </w:rPr>
      </w:pPr>
      <w:r>
        <w:rPr>
          <w:sz w:val="21"/>
          <w:szCs w:val="21"/>
        </w:rPr>
        <w:t xml:space="preserve">30. </w:t>
      </w:r>
      <w:r>
        <w:rPr>
          <w:rFonts w:ascii="宋体" w:hAnsi="宋体" w:eastAsia="宋体" w:cs="宋体"/>
          <w:sz w:val="21"/>
          <w:szCs w:val="21"/>
        </w:rPr>
        <w:t>阅读材料，回答问题。</w:t>
      </w:r>
    </w:p>
    <w:p w14:paraId="4D82EE84">
      <w:pPr>
        <w:widowControl w:val="0"/>
        <w:spacing w:before="0" w:after="0" w:line="360" w:lineRule="auto"/>
        <w:jc w:val="both"/>
        <w:rPr>
          <w:sz w:val="21"/>
          <w:szCs w:val="21"/>
        </w:rPr>
      </w:pPr>
      <w:r>
        <w:rPr>
          <w:rFonts w:ascii="宋体" w:hAnsi="宋体" w:eastAsia="宋体" w:cs="宋体"/>
          <w:sz w:val="21"/>
          <w:szCs w:val="21"/>
        </w:rPr>
        <w:t>一个国家、一个民族的强盛，需要以文化兴盛为支撑。</w:t>
      </w:r>
    </w:p>
    <w:p w14:paraId="356BE998">
      <w:pPr>
        <w:widowControl w:val="0"/>
        <w:spacing w:before="0" w:after="0" w:line="360" w:lineRule="auto"/>
        <w:ind w:firstLine="420"/>
        <w:jc w:val="both"/>
        <w:rPr>
          <w:sz w:val="21"/>
          <w:szCs w:val="21"/>
        </w:rPr>
      </w:pPr>
      <w:r>
        <w:rPr>
          <w:rFonts w:ascii="楷体" w:hAnsi="楷体" w:eastAsia="楷体" w:cs="楷体"/>
          <w:sz w:val="21"/>
          <w:szCs w:val="21"/>
        </w:rPr>
        <w:t>材料一</w:t>
      </w:r>
      <w:r>
        <w:rPr>
          <w:sz w:val="21"/>
          <w:szCs w:val="21"/>
        </w:rPr>
        <w:t xml:space="preserve">  </w:t>
      </w:r>
      <w:r>
        <w:rPr>
          <w:rFonts w:ascii="楷体" w:hAnsi="楷体" w:eastAsia="楷体" w:cs="楷体"/>
          <w:sz w:val="21"/>
          <w:szCs w:val="21"/>
        </w:rPr>
        <w:t>甲骨文是商朝留下的宝贵遗产，古人以细致的观察和惊人的想象，将日常生活中的所见所为，转化成字符，很多字体至今仍在使用。数千年来，汉字的结构没有改变，但形态、意蕴不断丰富发展。</w:t>
      </w:r>
    </w:p>
    <w:tbl>
      <w:tblPr>
        <w:tblStyle w:val="4"/>
        <w:tblW w:w="676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765"/>
      </w:tblGrid>
      <w:tr w14:paraId="35571E0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765" w:type="dxa"/>
            <w:noWrap w:val="0"/>
            <w:tcMar>
              <w:top w:w="76" w:type="dxa"/>
              <w:left w:w="120" w:type="dxa"/>
              <w:bottom w:w="76" w:type="dxa"/>
              <w:right w:w="120" w:type="dxa"/>
            </w:tcMar>
            <w:vAlign w:val="center"/>
          </w:tcPr>
          <w:p w14:paraId="458FD587">
            <w:pPr>
              <w:widowControl w:val="0"/>
              <w:spacing w:before="0" w:after="0" w:line="360" w:lineRule="auto"/>
              <w:jc w:val="center"/>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知识卡片</w:t>
            </w:r>
          </w:p>
          <w:p w14:paraId="3426FF9E">
            <w:pPr>
              <w:widowControl w:val="0"/>
              <w:spacing w:before="0" w:after="0" w:line="360" w:lineRule="auto"/>
              <w:ind w:firstLine="420"/>
              <w:jc w:val="both"/>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中华优秀传统文化中的诸多元素共同塑造出中华文明的连续性、创新性、统一性、包容性、和平性。</w:t>
            </w:r>
          </w:p>
        </w:tc>
      </w:tr>
    </w:tbl>
    <w:p w14:paraId="3D963841">
      <w:pPr>
        <w:widowControl w:val="0"/>
        <w:spacing w:before="0" w:after="0" w:line="360" w:lineRule="auto"/>
        <w:jc w:val="both"/>
        <w:rPr>
          <w:sz w:val="21"/>
          <w:szCs w:val="21"/>
        </w:rPr>
      </w:pPr>
    </w:p>
    <w:p w14:paraId="74D96E86">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）根据知识卡片，说明材料一中体现了中华文明的哪些特性。</w:t>
      </w:r>
    </w:p>
    <w:p w14:paraId="39127488">
      <w:pPr>
        <w:widowControl w:val="0"/>
        <w:spacing w:before="0" w:after="0" w:line="360" w:lineRule="auto"/>
        <w:ind w:firstLine="420"/>
        <w:jc w:val="both"/>
        <w:rPr>
          <w:sz w:val="21"/>
          <w:szCs w:val="21"/>
        </w:rPr>
      </w:pPr>
      <w:r>
        <w:rPr>
          <w:rFonts w:ascii="楷体" w:hAnsi="楷体" w:eastAsia="楷体" w:cs="楷体"/>
          <w:sz w:val="21"/>
          <w:szCs w:val="21"/>
        </w:rPr>
        <w:t>材料二</w:t>
      </w:r>
      <w:r>
        <w:rPr>
          <w:sz w:val="21"/>
          <w:szCs w:val="21"/>
        </w:rPr>
        <w:t xml:space="preserve">  </w:t>
      </w:r>
      <w:r>
        <w:rPr>
          <w:rFonts w:ascii="楷体" w:hAnsi="楷体" w:eastAsia="楷体" w:cs="楷体"/>
          <w:sz w:val="21"/>
          <w:szCs w:val="21"/>
        </w:rPr>
        <w:t>千百年来，以汉字为载体的中国书法书写着灿烂的中华文化。进入新时代，文化工作者积极探索，推动中国书法散发光彩：精选跨度长达</w:t>
      </w:r>
      <w:r>
        <w:rPr>
          <w:sz w:val="21"/>
          <w:szCs w:val="21"/>
        </w:rPr>
        <w:t>3000</w:t>
      </w:r>
      <w:r>
        <w:rPr>
          <w:rFonts w:ascii="楷体" w:hAnsi="楷体" w:eastAsia="楷体" w:cs="楷体"/>
          <w:sz w:val="21"/>
          <w:szCs w:val="21"/>
        </w:rPr>
        <w:t>年的中国书法史上经典作品，策划大型文化节目，用书法作品串联起历史文脉，展示书法之道；将中国历代书法名家的代表作品开发成计算机字库，以适应键盘输入逐渐代替笔墨书写的变化，实现中华优秀传统文化的活化、应用；通过电视、网络等平台，综合运用音乐、舞蹈等艺术形式和科技手段，生动再现存于甲骨、碑帖等文物上的书法文字，推动文字书写审美</w:t>
      </w:r>
      <w:r>
        <w:rPr>
          <w:sz w:val="21"/>
          <w:szCs w:val="21"/>
        </w:rPr>
        <w:t>“</w:t>
      </w:r>
      <w:r>
        <w:rPr>
          <w:rFonts w:ascii="楷体" w:hAnsi="楷体" w:eastAsia="楷体" w:cs="楷体"/>
          <w:sz w:val="21"/>
          <w:szCs w:val="21"/>
        </w:rPr>
        <w:t>飞入寻常百姓家</w:t>
      </w:r>
      <w:r>
        <w:rPr>
          <w:sz w:val="21"/>
          <w:szCs w:val="21"/>
        </w:rPr>
        <w:t>”</w:t>
      </w:r>
      <w:r>
        <w:rPr>
          <w:rFonts w:ascii="楷体" w:hAnsi="楷体" w:eastAsia="楷体" w:cs="楷体"/>
          <w:sz w:val="21"/>
          <w:szCs w:val="21"/>
        </w:rPr>
        <w:t>。</w:t>
      </w:r>
    </w:p>
    <w:p w14:paraId="13404C09">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）运用文化知识，分析文化工作者的探索对推动中华优秀传统文化发展的启示。</w:t>
      </w:r>
    </w:p>
    <w:p w14:paraId="4CD57D2B">
      <w:pPr>
        <w:widowControl w:val="0"/>
        <w:spacing w:before="0" w:after="0" w:line="360" w:lineRule="auto"/>
        <w:ind w:firstLine="420"/>
        <w:jc w:val="both"/>
        <w:rPr>
          <w:sz w:val="21"/>
          <w:szCs w:val="21"/>
        </w:rPr>
      </w:pPr>
      <w:r>
        <w:rPr>
          <w:rFonts w:ascii="楷体" w:hAnsi="楷体" w:eastAsia="楷体" w:cs="楷体"/>
          <w:sz w:val="21"/>
          <w:szCs w:val="21"/>
        </w:rPr>
        <w:t>材料三</w:t>
      </w:r>
      <w:r>
        <w:rPr>
          <w:sz w:val="21"/>
          <w:szCs w:val="21"/>
        </w:rPr>
        <w:t xml:space="preserve">  </w:t>
      </w:r>
      <w:r>
        <w:rPr>
          <w:rFonts w:ascii="楷体" w:hAnsi="楷体" w:eastAsia="楷体" w:cs="楷体"/>
          <w:sz w:val="21"/>
          <w:szCs w:val="21"/>
        </w:rPr>
        <w:t>习近平总书记指出：</w:t>
      </w:r>
      <w:r>
        <w:rPr>
          <w:sz w:val="21"/>
          <w:szCs w:val="21"/>
        </w:rPr>
        <w:t>“</w:t>
      </w:r>
      <w:r>
        <w:rPr>
          <w:rFonts w:ascii="楷体" w:hAnsi="楷体" w:eastAsia="楷体" w:cs="楷体"/>
          <w:sz w:val="21"/>
          <w:szCs w:val="21"/>
        </w:rPr>
        <w:t>在新的起点上继续推动文化繁荣，建设文化强国、建设中华民族现代文</w:t>
      </w:r>
      <w:r>
        <w:rPr>
          <w:strike w:val="0"/>
          <w:sz w:val="21"/>
          <w:szCs w:val="21"/>
          <w:u w:val="none"/>
        </w:rPr>
        <w:drawing>
          <wp:inline distT="0" distB="0" distL="114300" distR="114300">
            <wp:extent cx="28575" cy="28575"/>
            <wp:effectExtent l="0" t="0" r="0" b="0"/>
            <wp:docPr id="100129" name="图片 100129"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descr="page number 7"/>
                    <pic:cNvPicPr>
                      <a:picLocks noChangeAspect="1"/>
                    </pic:cNvPicPr>
                  </pic:nvPicPr>
                  <pic:blipFill>
                    <a:blip r:embed="rId20"/>
                    <a:stretch>
                      <a:fillRect/>
                    </a:stretch>
                  </pic:blipFill>
                  <pic:spPr>
                    <a:xfrm>
                      <a:off x="0" y="0"/>
                      <a:ext cx="28575" cy="28575"/>
                    </a:xfrm>
                    <a:prstGeom prst="rect">
                      <a:avLst/>
                    </a:prstGeom>
                  </pic:spPr>
                </pic:pic>
              </a:graphicData>
            </a:graphic>
          </wp:inline>
        </w:drawing>
      </w:r>
    </w:p>
    <w:p w14:paraId="49A18BF1">
      <w:pPr>
        <w:sectPr>
          <w:headerReference r:id="rId15" w:type="default"/>
          <w:type w:val="continuous"/>
          <w:pgSz w:w="11927" w:h="16875"/>
          <w:pgMar w:top="800" w:right="1120" w:bottom="540" w:left="1120" w:header="708" w:footer="708" w:gutter="0"/>
          <w:cols w:space="708" w:num="1"/>
          <w:docGrid w:linePitch="360" w:charSpace="0"/>
        </w:sectPr>
      </w:pPr>
    </w:p>
    <w:p w14:paraId="57A7C728">
      <w:pPr>
        <w:widowControl w:val="0"/>
        <w:spacing w:before="0" w:after="0" w:line="360" w:lineRule="auto"/>
        <w:jc w:val="both"/>
        <w:rPr>
          <w:sz w:val="21"/>
          <w:szCs w:val="21"/>
        </w:rPr>
      </w:pPr>
      <w:bookmarkStart w:id="0" w:name="_GoBack"/>
      <w:bookmarkEnd w:id="0"/>
      <w:r>
        <w:rPr>
          <w:rFonts w:ascii="楷体" w:hAnsi="楷体" w:eastAsia="楷体" w:cs="楷体"/>
          <w:sz w:val="21"/>
          <w:szCs w:val="21"/>
        </w:rPr>
        <w:t>明，是我们在新时代新的文化使命。</w:t>
      </w:r>
      <w:r>
        <w:rPr>
          <w:sz w:val="21"/>
          <w:szCs w:val="21"/>
        </w:rPr>
        <w:t>”</w:t>
      </w:r>
    </w:p>
    <w:p w14:paraId="39658A83">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）围绕</w:t>
      </w:r>
      <w:r>
        <w:rPr>
          <w:sz w:val="21"/>
          <w:szCs w:val="21"/>
        </w:rPr>
        <w:t>“</w:t>
      </w:r>
      <w:r>
        <w:rPr>
          <w:rFonts w:ascii="宋体" w:hAnsi="宋体" w:eastAsia="宋体" w:cs="宋体"/>
          <w:sz w:val="21"/>
          <w:szCs w:val="21"/>
        </w:rPr>
        <w:t>新时代新的文化使命</w:t>
      </w:r>
      <w:r>
        <w:rPr>
          <w:sz w:val="21"/>
          <w:szCs w:val="21"/>
        </w:rPr>
        <w:t>”</w:t>
      </w:r>
      <w:r>
        <w:rPr>
          <w:rFonts w:ascii="宋体" w:hAnsi="宋体" w:eastAsia="宋体" w:cs="宋体"/>
          <w:sz w:val="21"/>
          <w:szCs w:val="21"/>
        </w:rPr>
        <w:t>这一主题，运用所学知识，从</w:t>
      </w:r>
      <w:r>
        <w:rPr>
          <w:sz w:val="21"/>
          <w:szCs w:val="21"/>
        </w:rPr>
        <w:t>“</w:t>
      </w:r>
      <w:r>
        <w:rPr>
          <w:rFonts w:ascii="宋体" w:hAnsi="宋体" w:eastAsia="宋体" w:cs="宋体"/>
          <w:sz w:val="21"/>
          <w:szCs w:val="21"/>
        </w:rPr>
        <w:t>情怀与抱负</w:t>
      </w:r>
      <w:r>
        <w:rPr>
          <w:sz w:val="21"/>
          <w:szCs w:val="21"/>
        </w:rPr>
        <w:t>”“</w:t>
      </w:r>
      <w:r>
        <w:rPr>
          <w:rFonts w:ascii="宋体" w:hAnsi="宋体" w:eastAsia="宋体" w:cs="宋体"/>
          <w:sz w:val="21"/>
          <w:szCs w:val="21"/>
        </w:rPr>
        <w:t>文明交流互鉴</w:t>
      </w:r>
      <w:r>
        <w:rPr>
          <w:sz w:val="21"/>
          <w:szCs w:val="21"/>
        </w:rPr>
        <w:t>”</w:t>
      </w:r>
      <w:r>
        <w:rPr>
          <w:rFonts w:ascii="宋体" w:hAnsi="宋体" w:eastAsia="宋体" w:cs="宋体"/>
          <w:sz w:val="21"/>
          <w:szCs w:val="21"/>
        </w:rPr>
        <w:t>两个关键词中任选一个，写一段感言。（要求：不得抄袭材料；字数</w:t>
      </w:r>
      <w:r>
        <w:rPr>
          <w:sz w:val="21"/>
          <w:szCs w:val="21"/>
        </w:rPr>
        <w:t>60</w:t>
      </w:r>
      <w:r>
        <w:rPr>
          <w:rFonts w:ascii="宋体" w:hAnsi="宋体" w:eastAsia="宋体" w:cs="宋体"/>
          <w:sz w:val="21"/>
          <w:szCs w:val="21"/>
        </w:rPr>
        <w:t>字左右；文中不得出现学校、姓名等信息。）</w:t>
      </w:r>
    </w:p>
    <w:p w14:paraId="0B3F28AD">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143" name="图片 100143"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3" name="图片 100143" descr="page number 8"/>
                    <pic:cNvPicPr>
                      <a:picLocks noChangeAspect="1"/>
                    </pic:cNvPicPr>
                  </pic:nvPicPr>
                  <pic:blipFill>
                    <a:blip r:embed="rId20"/>
                    <a:stretch>
                      <a:fillRect/>
                    </a:stretch>
                  </pic:blipFill>
                  <pic:spPr>
                    <a:xfrm>
                      <a:off x="0" y="0"/>
                      <a:ext cx="28575" cy="28575"/>
                    </a:xfrm>
                    <a:prstGeom prst="rect">
                      <a:avLst/>
                    </a:prstGeom>
                  </pic:spPr>
                </pic:pic>
              </a:graphicData>
            </a:graphic>
          </wp:inline>
        </w:drawing>
      </w:r>
    </w:p>
    <w:p w14:paraId="51226126"/>
    <w:sectPr>
      <w:headerReference r:id="rId16"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FF62A">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613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F6A1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414A0">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7CB22">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A7FD4">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59D8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2CE2B">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577FD">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72A8B">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2FFF5">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4DE00">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9B6FF">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B0032">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512670EF"/>
    <w:rsid w:val="51652D5A"/>
    <w:rsid w:val="5ED21C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image" Target="media/image10.png"/><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8</Pages>
  <Words>4721</Words>
  <Characters>4961</Characters>
  <Lines>1</Lines>
  <Paragraphs>1</Paragraphs>
  <TotalTime>0</TotalTime>
  <ScaleCrop>false</ScaleCrop>
  <LinksUpToDate>false</LinksUpToDate>
  <CharactersWithSpaces>5333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2024-06-22T15:02:00Z</dcterms:created>
  <dc:creator>Administrator</dc:creator>
  <cp:lastModifiedBy>上帝掷骰子吗</cp:lastModifiedBy>
  <dcterms:modified xsi:type="dcterms:W3CDTF">2026-02-09T06:14:19Z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A12BF202398E412CB43A9F96C3AD600D_12</vt:lpwstr>
  </property>
  <property fmtid="{D5CDD505-2E9C-101B-9397-08002B2CF9AE}" pid="4" name="KSOTemplateDocerSaveRecord">
    <vt:lpwstr>eyJoZGlkIjoiMjljNjk0N2RhMTc0NzI3ZTQwZWEyZWMyMzA2NzliMDQiLCJ1c2VySWQiOiI3ODUwOTA2ODcifQ==</vt:lpwstr>
  </property>
</Properties>
</file>