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C699BA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12306300</wp:posOffset>
            </wp:positionH>
            <wp:positionV relativeFrom="topMargin">
              <wp:posOffset>11404600</wp:posOffset>
            </wp:positionV>
            <wp:extent cx="279400" cy="368300"/>
            <wp:effectExtent l="0" t="0" r="6350" b="1270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2024年江苏省淮安市中考道德与法治真题</w:t>
      </w:r>
    </w:p>
    <w:p w14:paraId="1124CF4B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（满分：50分；考试时间：50分钟）</w:t>
      </w:r>
    </w:p>
    <w:p w14:paraId="179E393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一、单项选择题（本大题共12小题，每小题2分，共24分。在每小题给出的四个选项中，只有一个选项是最符合题意的）</w:t>
      </w:r>
    </w:p>
    <w:p w14:paraId="55196BF6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2023年10月24日，十四届全国人大常委会第六次会议表决通过《中华人民共和国爱国主义教育法》，该法自2024年1月1日起施行。国家主席习近平签署第十三号主席令予以公布。这表明（   ）</w:t>
      </w:r>
    </w:p>
    <w:p w14:paraId="01C58D5D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法律是由国家制定或认可的</w:t>
      </w:r>
    </w:p>
    <w:p w14:paraId="30D43145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全国人大及其常委会行使任免权</w:t>
      </w:r>
    </w:p>
    <w:p w14:paraId="1B900FB5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法律对全体社会成员具有普遍约束力</w:t>
      </w:r>
    </w:p>
    <w:p w14:paraId="738333EF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国家主席代表中华人民共和国行使外事权</w:t>
      </w:r>
    </w:p>
    <w:p w14:paraId="35DE01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自2024年春季开学以来，淮安市市场监管部门不断加强校园食品安全监管，以实际行动护航学生“舌尖上的安全”。这有利于（   ）</w:t>
      </w:r>
    </w:p>
    <w:p w14:paraId="6FDF920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强化司法保护和政府保护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维护青少年的人格尊严</w:t>
      </w:r>
    </w:p>
    <w:p w14:paraId="4FB5A38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学校为学生提供物质帮助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给予未成年人特殊关爱</w:t>
      </w:r>
    </w:p>
    <w:p w14:paraId="00AF93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从点滴做起，让每一次旅行都成为美好的回忆。下列镜头中的言行共同告诫我们（   ）</w:t>
      </w:r>
    </w:p>
    <w:p w14:paraId="560CFB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458595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458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146A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学会彼此尊重，真诚赞美他人的优点</w:t>
      </w:r>
    </w:p>
    <w:p w14:paraId="52AAB6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做文明有礼的人，需要在生活中践行</w:t>
      </w:r>
    </w:p>
    <w:p w14:paraId="361F2E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考虑他人感受，给予他人适当的关注</w:t>
      </w:r>
    </w:p>
    <w:p w14:paraId="43FFCB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社会生活有秩序，破坏秩序要受惩罚</w:t>
      </w:r>
    </w:p>
    <w:p w14:paraId="0D7464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法网恢恢，疏而不漏。依据处罚结果，下列违法行为属于犯罪的是（   ）</w:t>
      </w:r>
    </w:p>
    <w:p w14:paraId="1E2333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舒某某“飙车炸街”被处以行政拘留七日</w:t>
      </w:r>
    </w:p>
    <w:p w14:paraId="766BDD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陈某乘坐机动车未按规定使用安全带被罚款二十元</w:t>
      </w:r>
    </w:p>
    <w:p w14:paraId="72D921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张某侵犯他人名誉，被判处赔偿受害人精神损害抚慰金五千元</w:t>
      </w:r>
    </w:p>
    <w:p w14:paraId="3D196D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朱某伙同另外四人辱骂、殴打他人，情节恶劣，被判处有期徒刑一年</w:t>
      </w:r>
    </w:p>
    <w:p w14:paraId="53C1FD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近年来，一些不法分子利用“AI换脸”“AI换声”等人工智能技术佯装熟人进行诈骗。对此，我们青少年应该（   ）</w:t>
      </w:r>
    </w:p>
    <w:p w14:paraId="799EC0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树立诚信意识，善于运用诚信智慧</w:t>
      </w:r>
    </w:p>
    <w:p w14:paraId="75EF23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讲诚实，守信用，不要轻易许诺</w:t>
      </w:r>
    </w:p>
    <w:p w14:paraId="74A774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增强自我保护意识，加强自我防范</w:t>
      </w:r>
    </w:p>
    <w:p w14:paraId="570039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增进互信，学会包容，净化风气</w:t>
      </w:r>
    </w:p>
    <w:p w14:paraId="6A7A78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“起来！不愿做奴隶的人们！把我们的血肉，筑成我们新的长城……”这是凝聚人心的歌，这是催人奋进的歌，将这首歌确定为国歌的法律是（   ）</w:t>
      </w:r>
    </w:p>
    <w:p w14:paraId="451BBE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《中华人民共和国宪法》</w:t>
      </w:r>
    </w:p>
    <w:p w14:paraId="7A59F5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《中华人民共和国兵役法》</w:t>
      </w:r>
    </w:p>
    <w:p w14:paraId="52BA67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《中华人民共和国民法典》</w:t>
      </w:r>
    </w:p>
    <w:p w14:paraId="6853E8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《中华人民共和国治安管理处罚法》</w:t>
      </w:r>
    </w:p>
    <w:p w14:paraId="33B566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塑造现代公民，需要做到知行合一。结合下图相关信息，你认为与“？”处所填内容相一致的是（   ）</w:t>
      </w:r>
    </w:p>
    <w:p w14:paraId="4CE777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24125" cy="10763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9741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小康及时举报偷拍军事禁区照片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行为</w:t>
      </w:r>
    </w:p>
    <w:p w14:paraId="41E22C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小薇荣获“新时代好少年”荣誉称号</w:t>
      </w:r>
    </w:p>
    <w:p w14:paraId="008748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小晨参加了“送温暖献爱心”捐赠活动</w:t>
      </w:r>
    </w:p>
    <w:p w14:paraId="5F234C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小兰经常在写完作业后与家人一起做家务</w:t>
      </w:r>
    </w:p>
    <w:p w14:paraId="40FB76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风声雨声读书声声声入耳，家事国事天下事事事关心。道德与法治课上，小明为大家播报两则新闻。</w:t>
      </w:r>
    </w:p>
    <w:tbl>
      <w:tblPr>
        <w:tblStyle w:val="4"/>
        <w:tblW w:w="62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210"/>
      </w:tblGrid>
      <w:tr w14:paraId="409AD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2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732C9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★2024年2月26日，最高人民检察院召开新闻发布会，发布2023年检察机关“加强刑事检察监督促进刑事司法公正”典型案例。</w:t>
            </w:r>
          </w:p>
          <w:p w14:paraId="1BAC72C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★2024年3月4日，全国政协十四届二次会议在北京人民大会堂召开，全国政协委员齐聚北京，共商国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2080" cy="167640"/>
                  <wp:effectExtent l="0" t="0" r="1270" b="3175"/>
                  <wp:docPr id="100013" name="图片 1000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图片 100013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080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</w:tr>
    </w:tbl>
    <w:p w14:paraId="20B3ED9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下列同学们对上述新闻的解读，你赞同的有（   ）</w:t>
      </w:r>
    </w:p>
    <w:p w14:paraId="2B342A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①人民代表大会制度是我国的根本政治制度</w:t>
      </w:r>
    </w:p>
    <w:p w14:paraId="4FAD210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②人民检察院行使检察权，维护社会公平正义</w:t>
      </w:r>
    </w:p>
    <w:p w14:paraId="65DBF0D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③监察委员会是行使国家监察职能的专责机关</w:t>
      </w:r>
    </w:p>
    <w:p w14:paraId="23A476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④人民政协履行政治协商、民主监督和参政议政的职能</w:t>
      </w:r>
    </w:p>
    <w:p w14:paraId="1596554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5E5E6E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当前，淮安市正全面建设长三角北部现代化中心城市，向“新”而行，提“质”转型，为新质生产力“蓄势赋能”。促进淮安市新质生产力的发展，下列最合理的推导过程为（   ）</w:t>
      </w:r>
    </w:p>
    <w:p w14:paraId="728ADB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①加大教育投入，推进教育改革</w:t>
      </w:r>
    </w:p>
    <w:p w14:paraId="24810D8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②加强企业主导的产学研深度融合</w:t>
      </w:r>
    </w:p>
    <w:p w14:paraId="1D81556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③推动传统生产力向新质生产力跃升</w:t>
      </w:r>
    </w:p>
    <w:p w14:paraId="36EE6D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④培养关键人才，引进高层次领军人才</w:t>
      </w:r>
    </w:p>
    <w:p w14:paraId="7A263FC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①—②—④—③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①—④—②—③</w:t>
      </w:r>
    </w:p>
    <w:p w14:paraId="25E2FF0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②—④—③—①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②—③—④—①</w:t>
      </w:r>
    </w:p>
    <w:p w14:paraId="66C6B5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2023年是宁夏回族自治区成立65周年。“闽宁模式”是东西部对口协作的成功范例。福建、宁夏，一个面海、一个靠山，相隔2000多千米的闽宁两地，在20多年间结下了跨越时空的山海情。如今，山海携手，接力共富的故事还在继续。由此可见（   ）</w:t>
      </w:r>
    </w:p>
    <w:p w14:paraId="30D06E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中华一家亲，中华民族共同体意识不断铸牢</w:t>
      </w:r>
    </w:p>
    <w:p w14:paraId="23094F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维护和促进民族团结，是每个公民的神圣职责</w:t>
      </w:r>
    </w:p>
    <w:p w14:paraId="431723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各民族享有平等的权利，承担相同的法定义务</w:t>
      </w:r>
    </w:p>
    <w:p w14:paraId="16C295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民族自治地方自主管理本地方、本民族的内部事务</w:t>
      </w:r>
    </w:p>
    <w:p w14:paraId="7C305B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莲花正绽放，澳门展新颜。澳门落实“爱国者治澳”原则，与祖国内地共同发展，共享祖国繁荣富强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伟大荣光。坚持“爱国者治澳”（   ）</w:t>
      </w:r>
    </w:p>
    <w:p w14:paraId="64D2DBB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①能够守护澳门繁荣与稳定 ②有利于维护国家的主权和安全</w:t>
      </w:r>
    </w:p>
    <w:p w14:paraId="451CCB4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③是当代中国最鲜明的特色 ④是实现国家统一的最佳方式</w:t>
      </w:r>
    </w:p>
    <w:p w14:paraId="58FBDD5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257B99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九年级，意味着结束，更意味着开始。下图是某班同学在“美好的初中时光”主题班会中的分享，他们的分享最想告诉我们（   ）</w:t>
      </w:r>
    </w:p>
    <w:p w14:paraId="6AA8AB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86125" cy="11334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8C5C03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①大胆尝试，规划有意义的人生 ②调整心态，坦然面对学习压力</w:t>
      </w:r>
    </w:p>
    <w:p w14:paraId="5221628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③不断探索，树立终身学习理念 ④做好准备，理性进行职业选择</w:t>
      </w:r>
    </w:p>
    <w:p w14:paraId="06E631B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①④</w:t>
      </w:r>
    </w:p>
    <w:p w14:paraId="4E708F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二、非选择题（本大题共3小题，共26分）</w:t>
      </w:r>
    </w:p>
    <w:p w14:paraId="0AAD2A5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楷体" w:hAnsi="楷体" w:eastAsia="楷体" w:cs="楷体"/>
          <w:color w:val="000000"/>
        </w:rPr>
        <w:t>少年强则国强，少年有志则国振兴。下面是某校开设的“向榜样学习”专栏中的部分内容：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600"/>
        <w:gridCol w:w="3810"/>
      </w:tblGrid>
      <w:tr w14:paraId="459D1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E1EBE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对国家的忠，就是对父母最大的孝。</w:t>
            </w:r>
          </w:p>
          <w:p w14:paraId="03361148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——“共和国勋章”获得者黄旭华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4A2FE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只要还有一口气，我就要站在讲台上。</w:t>
            </w:r>
          </w:p>
          <w:p w14:paraId="47E96C65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——“时代楷模”张桂梅</w:t>
            </w:r>
          </w:p>
        </w:tc>
      </w:tr>
      <w:tr w14:paraId="558DE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A90A3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你退后，让我来！</w:t>
            </w:r>
          </w:p>
          <w:p w14:paraId="0E962821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——“排雷英雄战士”杜富国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B21D4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心中有梦就要执着追梦。</w:t>
            </w:r>
          </w:p>
          <w:p w14:paraId="649294FF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——“英雄航天员”叶光富</w:t>
            </w:r>
          </w:p>
        </w:tc>
      </w:tr>
    </w:tbl>
    <w:p w14:paraId="412E32B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从他们身上，你可以汲取哪些精神力量？</w:t>
      </w:r>
    </w:p>
    <w:p w14:paraId="2CEDE39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楷体" w:hAnsi="楷体" w:eastAsia="楷体" w:cs="楷体"/>
          <w:color w:val="000000"/>
        </w:rPr>
        <w:t>基层治理是国家治理的基石。近年来，淮安市积极做好基层治理新答卷，推动淮安高质量发展。</w:t>
      </w:r>
    </w:p>
    <w:p w14:paraId="40F4760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基层治理暖民心】民呼我为，方显为民初心。淮安市某些社区大力实行由社区党支部书记牵头，物业、业委会、热心居民等多元主体参与的“组团式”基层治理方式；召开协商议事会议，让群众“说事”；探索“清单制+积分制”基层治理新路子，解锁基层治理新密码。</w:t>
      </w:r>
    </w:p>
    <w:p w14:paraId="097DF4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运用所学知识，谈谈淮安市的这些社区是如何做好“基层治理新答卷”的。</w:t>
      </w:r>
    </w:p>
    <w:p w14:paraId="4DA9F35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【基层治理齐参与】和美众治，基层治理向善向好，但还存在一些“禁而难止”的问题：禁止乱停车、禁止占用楼道、禁止飞线充电……虽有“禁”，但难“止”。</w:t>
      </w:r>
    </w:p>
    <w:tbl>
      <w:tblPr>
        <w:tblStyle w:val="4"/>
        <w:tblW w:w="63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345"/>
      </w:tblGrid>
      <w:tr w14:paraId="2E106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AD324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相关链接</w:t>
            </w:r>
          </w:p>
          <w:p w14:paraId="3802EDB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《中华人民共和国消防法》</w:t>
            </w:r>
          </w:p>
          <w:p w14:paraId="3A97D52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第二十八条  任何单位、个人不得损坏、挪用或者擅自拆除、停用消防设施、器材，不得埋压、圈占、遮挡消火栓或者占用防火间距，不得占用、堵塞、封闭疏散通道、安全出口、消防车通道。人员密集场所的门窗不得设置影响逃生和灭火救援的障碍物。</w:t>
            </w:r>
          </w:p>
        </w:tc>
      </w:tr>
    </w:tbl>
    <w:p w14:paraId="211FBF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对此，有居民提出了疑惑：“这些还有必要禁吗？反正也止不了。”请你作出判断并对该居民的疑惑加以解答。</w:t>
      </w:r>
    </w:p>
    <w:p w14:paraId="1D86E4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2024年是中华人民共和国成立75周年，七十五载砥砺奋进，七十五载春华秋实。淮安市某校九年级（1）班同学开展以“中国·世界”为主题的探究活动，请你一起参与。</w:t>
      </w:r>
    </w:p>
    <w:p w14:paraId="6BBFA9D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【蝶变有力量】第一小组同学关注国内发展，为我们呈现了一组数据：</w:t>
      </w:r>
    </w:p>
    <w:p w14:paraId="511638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4160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41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CD13B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【注】2023年全国居民人均可支配收入39218元，比上年实际增长6.1%，近五年实际年均增长5.0%。</w:t>
      </w:r>
    </w:p>
    <w:p w14:paraId="0D6D27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运用所学知识，概述“数据”反映出的祖国之变。</w:t>
      </w:r>
    </w:p>
    <w:p w14:paraId="140E8A4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【奔赴见神采】第二小组同学将目光投向更广阔的世界，搜集到以下素材：</w:t>
      </w:r>
    </w:p>
    <w:p w14:paraId="1E26E57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★中国始终同发展中国家同呼吸、共命运。2013年至2023年这十年来，中国向非洲提供大量发展援助，参与建设6000多千米铁路、6000多千米公路、80多个大型电力设施……同时也间接带动了非洲国家对中国产品的需求，从而有利于中国企业开拓海外新市场。</w:t>
      </w:r>
    </w:p>
    <w:p w14:paraId="3F5C123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★“金砖+”是由国家主席习近平倡导的，旨在加强金砖国家与其他发展中国家和新兴市场国家联络、互动的合作模式。据统计，2024年第一季度，中国对其他金砖国家共计进出口1.49万亿元，同比增长11.3%，占我国进出口总值的14.7%。</w:t>
      </w:r>
    </w:p>
    <w:p w14:paraId="5908A5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结合以上素材，简要说明中国是如何实现与其他国家双向“奔赴”的。</w:t>
      </w:r>
    </w:p>
    <w:p w14:paraId="7E8A366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【传承显底气】春节是中国的，也是世界的。当地时间2023年12月22日，第78届联合国大会协商一致通过决议，将春节（农历新年）确定为联合国假日。</w:t>
      </w:r>
    </w:p>
    <w:p w14:paraId="7F8225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第三小组同学准备制作一份“春节习俗”推荐卡，请你帮助完成。</w:t>
      </w:r>
    </w:p>
    <w:p w14:paraId="30CC747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“春节习俗”推荐卡</w:t>
      </w:r>
    </w:p>
    <w:tbl>
      <w:tblPr>
        <w:tblStyle w:val="4"/>
        <w:tblW w:w="36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400"/>
        <w:gridCol w:w="1290"/>
      </w:tblGrid>
      <w:tr w14:paraId="58D55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E2099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推荐习俗（至少写1个）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D1CD6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</w:tr>
      <w:tr w14:paraId="7F532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3D951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推荐指数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76E9C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★★★★★</w:t>
            </w:r>
          </w:p>
        </w:tc>
      </w:tr>
      <w:tr w14:paraId="77DDE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B19EE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推荐形式（至少写2个）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50E2C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</w:tr>
      <w:tr w14:paraId="1E64D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41" w:hRule="atLeast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E61EB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推荐理由</w:t>
            </w:r>
          </w:p>
        </w:tc>
      </w:tr>
    </w:tbl>
    <w:p w14:paraId="5816DE47">
      <w:pPr>
        <w:spacing w:line="360" w:lineRule="auto"/>
        <w:jc w:val="left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E1E89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9CD89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E71738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148A3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50B04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47737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C3B41A7"/>
    <w:rsid w:val="38274566"/>
    <w:rsid w:val="4BA64CE7"/>
    <w:rsid w:val="5F1B4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3019</Words>
  <Characters>3175</Characters>
  <Lines>0</Lines>
  <Paragraphs>0</Paragraphs>
  <TotalTime>5</TotalTime>
  <ScaleCrop>false</ScaleCrop>
  <LinksUpToDate>false</LinksUpToDate>
  <CharactersWithSpaces>3295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2024-10-25T19:40:00Z</dcterms:created>
  <dc:creator>学科网试题生产平台</dc:creator>
  <dc:description>3611923581976576</dc:description>
  <cp:lastModifiedBy>上帝掷骰子吗</cp:lastModifiedBy>
  <dcterms:modified xsi:type="dcterms:W3CDTF">2026-02-09T06:14:07Z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F076E66D7C1B4B6DA904D8F92E9A7112_12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