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6D3C1D">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10375900</wp:posOffset>
            </wp:positionH>
            <wp:positionV relativeFrom="topMargin">
              <wp:posOffset>10871200</wp:posOffset>
            </wp:positionV>
            <wp:extent cx="355600" cy="292100"/>
            <wp:effectExtent l="0" t="0" r="6350" b="1270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355600" cy="2921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年江苏省苏州市中考道德与法治真题</w:t>
      </w:r>
    </w:p>
    <w:p w14:paraId="4CC27002">
      <w:pPr>
        <w:spacing w:line="285" w:lineRule="auto"/>
        <w:jc w:val="left"/>
      </w:pPr>
      <w:r>
        <w:rPr>
          <w:rFonts w:ascii="宋体" w:hAnsi="宋体" w:eastAsia="宋体" w:cs="宋体"/>
          <w:b/>
          <w:color w:val="auto"/>
          <w:sz w:val="24"/>
        </w:rPr>
        <w:t>注意事项：</w:t>
      </w:r>
    </w:p>
    <w:p w14:paraId="4F7D9D90">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．本试卷分选择题和非选择题两部分。共</w:t>
      </w:r>
      <w:r>
        <w:rPr>
          <w:rFonts w:ascii="Times New Roman" w:hAnsi="Times New Roman" w:eastAsia="Times New Roman" w:cs="Times New Roman"/>
          <w:b/>
          <w:color w:val="auto"/>
          <w:sz w:val="24"/>
        </w:rPr>
        <w:t>3</w:t>
      </w:r>
      <w:r>
        <w:rPr>
          <w:rFonts w:ascii="宋体" w:hAnsi="宋体" w:eastAsia="宋体" w:cs="宋体"/>
          <w:b/>
          <w:color w:val="auto"/>
          <w:sz w:val="24"/>
        </w:rPr>
        <w:t>大题，</w:t>
      </w:r>
      <w:r>
        <w:rPr>
          <w:rFonts w:ascii="Times New Roman" w:hAnsi="Times New Roman" w:eastAsia="Times New Roman" w:cs="Times New Roman"/>
          <w:b/>
          <w:color w:val="auto"/>
          <w:sz w:val="24"/>
        </w:rPr>
        <w:t>25</w:t>
      </w:r>
      <w:r>
        <w:rPr>
          <w:rFonts w:ascii="宋体" w:hAnsi="宋体" w:eastAsia="宋体" w:cs="宋体"/>
          <w:b/>
          <w:color w:val="auto"/>
          <w:sz w:val="24"/>
        </w:rPr>
        <w:t>小题，开卷考试。考试时间</w:t>
      </w:r>
      <w:r>
        <w:rPr>
          <w:rFonts w:ascii="Times New Roman" w:hAnsi="Times New Roman" w:eastAsia="Times New Roman" w:cs="Times New Roman"/>
          <w:b/>
          <w:color w:val="auto"/>
          <w:sz w:val="24"/>
        </w:rPr>
        <w:t>50</w:t>
      </w:r>
      <w:r>
        <w:rPr>
          <w:rFonts w:ascii="宋体" w:hAnsi="宋体" w:eastAsia="宋体" w:cs="宋体"/>
          <w:b/>
          <w:color w:val="auto"/>
          <w:sz w:val="24"/>
        </w:rPr>
        <w:t>分钟，满分</w:t>
      </w:r>
      <w:r>
        <w:rPr>
          <w:rFonts w:ascii="Times New Roman" w:hAnsi="Times New Roman" w:eastAsia="Times New Roman" w:cs="Times New Roman"/>
          <w:b/>
          <w:color w:val="auto"/>
          <w:sz w:val="24"/>
        </w:rPr>
        <w:t>50</w:t>
      </w:r>
      <w:r>
        <w:rPr>
          <w:rFonts w:ascii="宋体" w:hAnsi="宋体" w:eastAsia="宋体" w:cs="宋体"/>
          <w:b/>
          <w:color w:val="auto"/>
          <w:sz w:val="24"/>
        </w:rPr>
        <w:t>分．审核：魏敬德老师</w:t>
      </w:r>
    </w:p>
    <w:p w14:paraId="46E8F272">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．答题前，考生务必将自己的姓名、考点名称、考场号、座位号用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毫米黑色墨水签字笔填写在答题卡的相应位置上，并认真核对条形码上的准考号、姓名是否与本人的相符合。</w:t>
      </w:r>
    </w:p>
    <w:p w14:paraId="0F1BF242">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．答选择题必须用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铅笔把答题卡上对应题目的答案标号涂黑，如需改动，请用橡皮擦干净后，再选涂其他答案；答非选择题用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毫米黑色墨水签字笔写在答题卡指定的位置上，不在答题区域内的答案一律无效。不得用其他笔答题。</w:t>
      </w:r>
    </w:p>
    <w:p w14:paraId="10FA266E">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．考生答题必须答在答题卡上，答在试卷和草稿纸上一律无效。</w:t>
      </w:r>
    </w:p>
    <w:p w14:paraId="1FA7A618">
      <w:pPr>
        <w:spacing w:line="285"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w:t>
      </w:r>
      <w:r>
        <w:rPr>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22</w:t>
      </w:r>
      <w:r>
        <w:rPr>
          <w:rFonts w:ascii="宋体" w:hAnsi="宋体" w:eastAsia="宋体" w:cs="宋体"/>
          <w:b/>
          <w:color w:val="auto"/>
          <w:sz w:val="24"/>
        </w:rPr>
        <w:t>分）</w:t>
      </w:r>
    </w:p>
    <w:p w14:paraId="3D74DB53">
      <w:pPr>
        <w:spacing w:line="285" w:lineRule="auto"/>
        <w:jc w:val="left"/>
      </w:pPr>
      <w:r>
        <w:rPr>
          <w:rFonts w:ascii="宋体" w:hAnsi="宋体" w:eastAsia="宋体" w:cs="宋体"/>
          <w:b/>
          <w:color w:val="auto"/>
          <w:sz w:val="24"/>
        </w:rPr>
        <w:t>一、单项选择题：在下列各题的四个选项中，选择一项最符合题意的。每小题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22</w:t>
      </w:r>
      <w:r>
        <w:rPr>
          <w:rFonts w:ascii="宋体" w:hAnsi="宋体" w:eastAsia="宋体" w:cs="宋体"/>
          <w:b/>
          <w:color w:val="auto"/>
          <w:sz w:val="24"/>
        </w:rPr>
        <w:t>分。</w:t>
      </w:r>
    </w:p>
    <w:p w14:paraId="5019A34F">
      <w:pPr>
        <w:spacing w:line="360" w:lineRule="auto"/>
        <w:jc w:val="left"/>
      </w:pPr>
      <w:r>
        <w:rPr>
          <w:color w:val="auto"/>
        </w:rPr>
        <w:t xml:space="preserve">1. </w:t>
      </w:r>
      <w:r>
        <w:rPr>
          <w:rFonts w:ascii="Times New Roman" w:hAnsi="Times New Roman" w:eastAsia="Times New Roman" w:cs="Times New Roman"/>
          <w:color w:val="auto"/>
        </w:rPr>
        <w:t>2023</w:t>
      </w:r>
      <w:r>
        <w:rPr>
          <w:rFonts w:ascii="宋体" w:hAnsi="宋体" w:eastAsia="宋体" w:cs="宋体"/>
          <w:color w:val="auto"/>
        </w:rPr>
        <w:t>年</w:t>
      </w:r>
      <w:r>
        <w:rPr>
          <w:rFonts w:ascii="Times New Roman" w:hAnsi="Times New Roman" w:eastAsia="Times New Roman" w:cs="Times New Roman"/>
          <w:color w:val="auto"/>
        </w:rPr>
        <w:t>11</w:t>
      </w:r>
      <w:r>
        <w:rPr>
          <w:rFonts w:ascii="宋体" w:hAnsi="宋体" w:eastAsia="宋体" w:cs="宋体"/>
          <w:color w:val="auto"/>
        </w:rPr>
        <w:t>月</w:t>
      </w:r>
      <w:r>
        <w:rPr>
          <w:rFonts w:ascii="Times New Roman" w:hAnsi="Times New Roman" w:eastAsia="Times New Roman" w:cs="Times New Roman"/>
          <w:color w:val="auto"/>
        </w:rPr>
        <w:t>1</w:t>
      </w:r>
      <w:r>
        <w:rPr>
          <w:rFonts w:ascii="宋体" w:hAnsi="宋体" w:eastAsia="宋体" w:cs="宋体"/>
          <w:color w:val="auto"/>
        </w:rPr>
        <w:t>日，在我国西北沿边地区揭牌成立的首个自由贸易试验区是（</w:t>
      </w:r>
      <w:r>
        <w:rPr>
          <w:rFonts w:ascii="Times New Roman" w:hAnsi="Times New Roman" w:eastAsia="Times New Roman" w:cs="Times New Roman"/>
          <w:color w:val="auto"/>
        </w:rPr>
        <w:t xml:space="preserve">    </w:t>
      </w:r>
      <w:r>
        <w:rPr>
          <w:rFonts w:ascii="宋体" w:hAnsi="宋体" w:eastAsia="宋体" w:cs="宋体"/>
          <w:color w:val="auto"/>
        </w:rPr>
        <w:t>）</w:t>
      </w:r>
    </w:p>
    <w:p w14:paraId="3D96B7F0">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新疆自贸区</w:t>
      </w:r>
      <w:r>
        <w:tab/>
      </w:r>
      <w:r>
        <w:t xml:space="preserve">B. </w:t>
      </w:r>
      <w:r>
        <w:rPr>
          <w:rFonts w:ascii="宋体" w:hAnsi="宋体" w:eastAsia="宋体" w:cs="宋体"/>
          <w:color w:val="auto"/>
        </w:rPr>
        <w:t>海南自贸区</w:t>
      </w:r>
      <w:r>
        <w:tab/>
      </w:r>
      <w:r>
        <w:t xml:space="preserve">C. </w:t>
      </w:r>
      <w:r>
        <w:rPr>
          <w:rFonts w:ascii="宋体" w:hAnsi="宋体" w:eastAsia="宋体" w:cs="宋体"/>
          <w:color w:val="auto"/>
        </w:rPr>
        <w:t>上海自贸区</w:t>
      </w:r>
      <w:r>
        <w:tab/>
      </w:r>
      <w:r>
        <w:t xml:space="preserve">D. </w:t>
      </w:r>
      <w:r>
        <w:rPr>
          <w:rFonts w:ascii="宋体" w:hAnsi="宋体" w:eastAsia="宋体" w:cs="宋体"/>
          <w:color w:val="auto"/>
        </w:rPr>
        <w:t>陕西自贸区</w:t>
      </w:r>
    </w:p>
    <w:p w14:paraId="433E1DB3">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日，习近平总书记在上海主持召开深入推进长三角一体化发展座谈会时强调，深入推进长三角一体化发展要紧扣的两个关键词是（</w:t>
      </w:r>
      <w:r>
        <w:rPr>
          <w:rFonts w:ascii="Times New Roman" w:hAnsi="Times New Roman" w:eastAsia="Times New Roman" w:cs="Times New Roman"/>
          <w:color w:val="000000"/>
        </w:rPr>
        <w:t xml:space="preserve">    </w:t>
      </w:r>
      <w:r>
        <w:rPr>
          <w:rFonts w:ascii="宋体" w:hAnsi="宋体" w:eastAsia="宋体" w:cs="宋体"/>
          <w:color w:val="000000"/>
        </w:rPr>
        <w:t>）</w:t>
      </w:r>
    </w:p>
    <w:p w14:paraId="72DCB84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一体化和双循环</w:t>
      </w:r>
      <w:r>
        <w:rPr>
          <w:color w:val="000000"/>
        </w:rPr>
        <w:tab/>
      </w:r>
      <w:r>
        <w:rPr>
          <w:color w:val="000000"/>
        </w:rPr>
        <w:t xml:space="preserve">B. </w:t>
      </w:r>
      <w:r>
        <w:rPr>
          <w:rFonts w:ascii="宋体" w:hAnsi="宋体" w:eastAsia="宋体" w:cs="宋体"/>
          <w:color w:val="000000"/>
        </w:rPr>
        <w:t>龙头带动和各扬所长</w:t>
      </w:r>
    </w:p>
    <w:p w14:paraId="63F6694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一体化和高质量</w:t>
      </w:r>
      <w:r>
        <w:rPr>
          <w:color w:val="000000"/>
        </w:rPr>
        <w:tab/>
      </w:r>
      <w:r>
        <w:rPr>
          <w:color w:val="000000"/>
        </w:rPr>
        <w:t xml:space="preserve">D. </w:t>
      </w:r>
      <w:r>
        <w:rPr>
          <w:rFonts w:ascii="宋体" w:hAnsi="宋体" w:eastAsia="宋体" w:cs="宋体"/>
          <w:color w:val="000000"/>
        </w:rPr>
        <w:t>生态环保和经济发展</w:t>
      </w:r>
    </w:p>
    <w:p w14:paraId="2340CF37">
      <w:pPr>
        <w:spacing w:line="360" w:lineRule="auto"/>
        <w:jc w:val="left"/>
        <w:textAlignment w:val="center"/>
        <w:rPr>
          <w:color w:val="000000"/>
        </w:rPr>
      </w:pPr>
      <w:r>
        <w:rPr>
          <w:color w:val="000000"/>
        </w:rPr>
        <w:t xml:space="preserve">3. </w:t>
      </w:r>
      <w:r>
        <w:rPr>
          <w:rFonts w:ascii="宋体" w:hAnsi="宋体" w:eastAsia="宋体" w:cs="宋体"/>
          <w:color w:val="000000"/>
        </w:rPr>
        <w:t>世界经济论坛</w:t>
      </w:r>
      <w:r>
        <w:rPr>
          <w:rFonts w:ascii="Times New Roman" w:hAnsi="Times New Roman" w:eastAsia="Times New Roman" w:cs="Times New Roman"/>
          <w:color w:val="000000"/>
        </w:rPr>
        <w:t>2024</w:t>
      </w:r>
      <w:r>
        <w:rPr>
          <w:rFonts w:ascii="宋体" w:hAnsi="宋体" w:eastAsia="宋体" w:cs="宋体"/>
          <w:color w:val="000000"/>
        </w:rPr>
        <w:t>年年会</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日至</w:t>
      </w:r>
      <w:r>
        <w:rPr>
          <w:rFonts w:ascii="Times New Roman" w:hAnsi="Times New Roman" w:eastAsia="Times New Roman" w:cs="Times New Roman"/>
          <w:color w:val="000000"/>
        </w:rPr>
        <w:t>19</w:t>
      </w:r>
      <w:r>
        <w:rPr>
          <w:rFonts w:ascii="宋体" w:hAnsi="宋体" w:eastAsia="宋体" w:cs="宋体"/>
          <w:color w:val="000000"/>
        </w:rPr>
        <w:t>日</w:t>
      </w:r>
      <w:r>
        <w:rPr>
          <w:rFonts w:ascii="宋体" w:hAnsi="宋体" w:eastAsia="宋体" w:cs="宋体"/>
          <w:color w:val="000000"/>
          <w:position w:val="-1"/>
        </w:rPr>
        <w:drawing>
          <wp:inline distT="0" distB="0" distL="114300" distR="114300">
            <wp:extent cx="139700" cy="190500"/>
            <wp:effectExtent l="0" t="0" r="1270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瑞士达沃斯举行。本届年会主题聚焦（</w:t>
      </w:r>
      <w:r>
        <w:rPr>
          <w:rFonts w:ascii="Times New Roman" w:hAnsi="Times New Roman" w:eastAsia="Times New Roman" w:cs="Times New Roman"/>
          <w:color w:val="000000"/>
        </w:rPr>
        <w:t xml:space="preserve">    </w:t>
      </w:r>
      <w:r>
        <w:rPr>
          <w:rFonts w:ascii="宋体" w:hAnsi="宋体" w:eastAsia="宋体" w:cs="宋体"/>
          <w:color w:val="000000"/>
        </w:rPr>
        <w:t>）</w:t>
      </w:r>
    </w:p>
    <w:p w14:paraId="54165C7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凝聚力量</w:t>
      </w:r>
      <w:r>
        <w:rPr>
          <w:color w:val="000000"/>
        </w:rPr>
        <w:tab/>
      </w:r>
      <w:r>
        <w:rPr>
          <w:color w:val="000000"/>
        </w:rPr>
        <w:t xml:space="preserve">B. </w:t>
      </w:r>
      <w:r>
        <w:rPr>
          <w:rFonts w:ascii="宋体" w:hAnsi="宋体" w:eastAsia="宋体" w:cs="宋体"/>
          <w:color w:val="000000"/>
        </w:rPr>
        <w:t>重建信任</w:t>
      </w:r>
      <w:r>
        <w:rPr>
          <w:color w:val="000000"/>
        </w:rPr>
        <w:tab/>
      </w:r>
      <w:r>
        <w:rPr>
          <w:color w:val="000000"/>
        </w:rPr>
        <w:t xml:space="preserve">C. </w:t>
      </w:r>
      <w:r>
        <w:rPr>
          <w:rFonts w:ascii="宋体" w:hAnsi="宋体" w:eastAsia="宋体" w:cs="宋体"/>
          <w:color w:val="000000"/>
        </w:rPr>
        <w:t>勇于担当</w:t>
      </w:r>
      <w:r>
        <w:rPr>
          <w:color w:val="000000"/>
        </w:rPr>
        <w:tab/>
      </w:r>
      <w:r>
        <w:rPr>
          <w:color w:val="000000"/>
        </w:rPr>
        <w:t xml:space="preserve">D. </w:t>
      </w:r>
      <w:r>
        <w:rPr>
          <w:rFonts w:ascii="宋体" w:hAnsi="宋体" w:eastAsia="宋体" w:cs="宋体"/>
          <w:color w:val="000000"/>
        </w:rPr>
        <w:t>携手合作</w:t>
      </w:r>
    </w:p>
    <w:p w14:paraId="4150D9D8">
      <w:pPr>
        <w:spacing w:line="360" w:lineRule="auto"/>
        <w:jc w:val="left"/>
        <w:textAlignment w:val="center"/>
        <w:rPr>
          <w:color w:val="000000"/>
        </w:rPr>
      </w:pPr>
      <w:r>
        <w:rPr>
          <w:color w:val="000000"/>
        </w:rPr>
        <w:t xml:space="preserve">4. </w:t>
      </w:r>
      <w:r>
        <w:rPr>
          <w:rFonts w:ascii="宋体" w:hAnsi="宋体" w:eastAsia="宋体" w:cs="宋体"/>
          <w:color w:val="000000"/>
        </w:rPr>
        <w:t>下列时事新闻能体现中国影响力增强的是（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7A462E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日本名义</w:t>
      </w:r>
      <w:r>
        <w:rPr>
          <w:rFonts w:ascii="Times New Roman" w:hAnsi="Times New Roman" w:eastAsia="Times New Roman" w:cs="Times New Roman"/>
          <w:color w:val="000000"/>
        </w:rPr>
        <w:t>GDP</w:t>
      </w:r>
      <w:r>
        <w:rPr>
          <w:rFonts w:ascii="宋体" w:hAnsi="宋体" w:eastAsia="宋体" w:cs="宋体"/>
          <w:color w:val="000000"/>
        </w:rPr>
        <w:t>被德国超越</w:t>
      </w:r>
      <w:r>
        <w:rPr>
          <w:color w:val="000000"/>
        </w:rPr>
        <w:tab/>
      </w:r>
      <w:r>
        <w:rPr>
          <w:color w:val="000000"/>
        </w:rPr>
        <w:t xml:space="preserve">B. </w:t>
      </w:r>
      <w:r>
        <w:rPr>
          <w:rFonts w:ascii="宋体" w:hAnsi="宋体" w:eastAsia="宋体" w:cs="宋体"/>
          <w:color w:val="000000"/>
        </w:rPr>
        <w:t>沙特将主办</w:t>
      </w:r>
      <w:r>
        <w:rPr>
          <w:rFonts w:ascii="Times New Roman" w:hAnsi="Times New Roman" w:eastAsia="Times New Roman" w:cs="Times New Roman"/>
          <w:color w:val="000000"/>
        </w:rPr>
        <w:t>2030</w:t>
      </w:r>
      <w:r>
        <w:rPr>
          <w:rFonts w:ascii="宋体" w:hAnsi="宋体" w:eastAsia="宋体" w:cs="宋体"/>
          <w:color w:val="000000"/>
        </w:rPr>
        <w:t>年世博会</w:t>
      </w:r>
    </w:p>
    <w:p w14:paraId="6B01120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春节被确定为联合国假日</w:t>
      </w:r>
      <w:r>
        <w:rPr>
          <w:color w:val="000000"/>
        </w:rPr>
        <w:tab/>
      </w:r>
      <w:r>
        <w:rPr>
          <w:color w:val="000000"/>
        </w:rPr>
        <w:t xml:space="preserve">D. </w:t>
      </w:r>
      <w:r>
        <w:rPr>
          <w:rFonts w:ascii="宋体" w:hAnsi="宋体" w:eastAsia="宋体" w:cs="宋体"/>
          <w:color w:val="000000"/>
        </w:rPr>
        <w:t>普京当选连任俄罗斯总统</w:t>
      </w:r>
    </w:p>
    <w:p w14:paraId="5032C6D8">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日，国务院发布《推动大规模设备更新和消费品以旧换新的行动方案》。可以推测该方案的作用有（</w:t>
      </w:r>
      <w:r>
        <w:rPr>
          <w:rFonts w:ascii="Times New Roman" w:hAnsi="Times New Roman" w:eastAsia="Times New Roman" w:cs="Times New Roman"/>
          <w:color w:val="000000"/>
        </w:rPr>
        <w:t xml:space="preserve">    </w:t>
      </w:r>
      <w:r>
        <w:rPr>
          <w:rFonts w:ascii="宋体" w:hAnsi="宋体" w:eastAsia="宋体" w:cs="宋体"/>
          <w:color w:val="000000"/>
        </w:rPr>
        <w:t>）</w:t>
      </w:r>
    </w:p>
    <w:p w14:paraId="675456C4">
      <w:pPr>
        <w:spacing w:line="360" w:lineRule="auto"/>
        <w:jc w:val="left"/>
        <w:textAlignment w:val="center"/>
        <w:rPr>
          <w:color w:val="000000"/>
        </w:rPr>
      </w:pPr>
      <w:r>
        <w:rPr>
          <w:rFonts w:ascii="宋体" w:hAnsi="宋体" w:eastAsia="宋体" w:cs="宋体"/>
          <w:color w:val="000000"/>
        </w:rPr>
        <w:t>①拉动消费</w:t>
      </w:r>
      <w:r>
        <w:rPr>
          <w:color w:val="000000"/>
        </w:rPr>
        <w:t xml:space="preserve">    </w:t>
      </w:r>
      <w:r>
        <w:rPr>
          <w:rFonts w:ascii="宋体" w:hAnsi="宋体" w:eastAsia="宋体" w:cs="宋体"/>
          <w:color w:val="000000"/>
        </w:rPr>
        <w:t>②促进投资</w:t>
      </w:r>
      <w:r>
        <w:rPr>
          <w:color w:val="000000"/>
        </w:rPr>
        <w:t xml:space="preserve">    </w:t>
      </w:r>
      <w:r>
        <w:rPr>
          <w:rFonts w:ascii="宋体" w:hAnsi="宋体" w:eastAsia="宋体" w:cs="宋体"/>
          <w:color w:val="000000"/>
        </w:rPr>
        <w:t>③限制出口</w:t>
      </w:r>
      <w:r>
        <w:rPr>
          <w:color w:val="000000"/>
        </w:rPr>
        <w:t xml:space="preserve">    </w:t>
      </w:r>
      <w:r>
        <w:rPr>
          <w:rFonts w:ascii="宋体" w:hAnsi="宋体" w:eastAsia="宋体" w:cs="宋体"/>
          <w:color w:val="000000"/>
        </w:rPr>
        <w:t>④节能降碳</w:t>
      </w:r>
    </w:p>
    <w:p w14:paraId="69D9434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F5762F6">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月，教育部印发《关于全面实施学校美育浸润行动的通知》，将美育融入教育教学活动各个环节。这样做旨在（</w:t>
      </w:r>
      <w:r>
        <w:rPr>
          <w:rFonts w:ascii="Times New Roman" w:hAnsi="Times New Roman" w:eastAsia="Times New Roman" w:cs="Times New Roman"/>
          <w:color w:val="000000"/>
        </w:rPr>
        <w:t xml:space="preserve">    </w:t>
      </w:r>
      <w:r>
        <w:rPr>
          <w:rFonts w:ascii="宋体" w:hAnsi="宋体" w:eastAsia="宋体" w:cs="宋体"/>
          <w:color w:val="000000"/>
        </w:rPr>
        <w:t>）</w:t>
      </w:r>
    </w:p>
    <w:p w14:paraId="3E804036">
      <w:pPr>
        <w:spacing w:line="360" w:lineRule="auto"/>
        <w:jc w:val="left"/>
        <w:textAlignment w:val="center"/>
        <w:rPr>
          <w:color w:val="000000"/>
        </w:rPr>
      </w:pPr>
      <w:r>
        <w:rPr>
          <w:rFonts w:ascii="宋体" w:hAnsi="宋体" w:eastAsia="宋体" w:cs="宋体"/>
          <w:color w:val="000000"/>
        </w:rPr>
        <w:t>①提升学生审美素养</w:t>
      </w:r>
      <w:r>
        <w:rPr>
          <w:color w:val="000000"/>
        </w:rPr>
        <w:t xml:space="preserve">        </w:t>
      </w:r>
      <w:r>
        <w:rPr>
          <w:rFonts w:ascii="宋体" w:hAnsi="宋体" w:eastAsia="宋体" w:cs="宋体"/>
          <w:color w:val="000000"/>
        </w:rPr>
        <w:t>②全面提高文化成绩</w:t>
      </w:r>
      <w:r>
        <w:rPr>
          <w:color w:val="000000"/>
        </w:rPr>
        <w:t xml:space="preserve">        </w:t>
      </w:r>
      <w:r>
        <w:rPr>
          <w:rFonts w:ascii="宋体" w:hAnsi="宋体" w:eastAsia="宋体" w:cs="宋体"/>
          <w:color w:val="000000"/>
        </w:rPr>
        <w:t>③促进学生全面发展</w:t>
      </w:r>
      <w:r>
        <w:rPr>
          <w:color w:val="000000"/>
        </w:rPr>
        <w:t xml:space="preserve">        </w:t>
      </w:r>
      <w:r>
        <w:rPr>
          <w:rFonts w:ascii="宋体" w:hAnsi="宋体" w:eastAsia="宋体" w:cs="宋体"/>
          <w:color w:val="000000"/>
        </w:rPr>
        <w:t>④塑造自身完美形象</w:t>
      </w:r>
    </w:p>
    <w:p w14:paraId="26C692D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54CC6A8C">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26</w:t>
      </w:r>
      <w:r>
        <w:rPr>
          <w:rFonts w:ascii="宋体" w:hAnsi="宋体" w:eastAsia="宋体" w:cs="宋体"/>
          <w:color w:val="000000"/>
        </w:rPr>
        <w:t>日是毛泽东同志诞辰</w:t>
      </w:r>
      <w:r>
        <w:rPr>
          <w:rFonts w:ascii="Times New Roman" w:hAnsi="Times New Roman" w:eastAsia="Times New Roman" w:cs="Times New Roman"/>
          <w:color w:val="000000"/>
        </w:rPr>
        <w:t>130</w:t>
      </w:r>
      <w:r>
        <w:rPr>
          <w:rFonts w:ascii="宋体" w:hAnsi="宋体" w:eastAsia="宋体" w:cs="宋体"/>
          <w:color w:val="000000"/>
        </w:rPr>
        <w:t>周年纪念日。毛泽东曾在</w:t>
      </w:r>
      <w:r>
        <w:rPr>
          <w:rFonts w:ascii="Times New Roman" w:hAnsi="Times New Roman" w:eastAsia="Times New Roman" w:cs="Times New Roman"/>
          <w:color w:val="000000"/>
        </w:rPr>
        <w:t>17</w:t>
      </w:r>
      <w:r>
        <w:rPr>
          <w:rFonts w:ascii="宋体" w:hAnsi="宋体" w:eastAsia="宋体" w:cs="宋体"/>
          <w:color w:val="000000"/>
        </w:rPr>
        <w:t>岁时写下</w:t>
      </w:r>
      <w:r>
        <w:rPr>
          <w:rFonts w:ascii="Times New Roman" w:hAnsi="Times New Roman" w:eastAsia="Times New Roman" w:cs="Times New Roman"/>
          <w:color w:val="000000"/>
        </w:rPr>
        <w:t>“</w:t>
      </w:r>
      <w:r>
        <w:rPr>
          <w:rFonts w:ascii="宋体" w:hAnsi="宋体" w:eastAsia="宋体" w:cs="宋体"/>
          <w:color w:val="000000"/>
        </w:rPr>
        <w:t>孩儿立志出乡关，学不成名誓不还</w:t>
      </w:r>
      <w:r>
        <w:rPr>
          <w:rFonts w:ascii="Times New Roman" w:hAnsi="Times New Roman" w:eastAsia="Times New Roman" w:cs="Times New Roman"/>
          <w:color w:val="000000"/>
        </w:rPr>
        <w:t>”</w:t>
      </w:r>
      <w:r>
        <w:rPr>
          <w:rFonts w:ascii="宋体" w:hAnsi="宋体" w:eastAsia="宋体" w:cs="宋体"/>
          <w:color w:val="000000"/>
        </w:rPr>
        <w:t>的豪迈诗句。这启示我们要（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5EDCF24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保持对学习的兴趣</w:t>
      </w:r>
      <w:r>
        <w:rPr>
          <w:color w:val="000000"/>
        </w:rPr>
        <w:tab/>
      </w:r>
      <w:r>
        <w:rPr>
          <w:color w:val="000000"/>
        </w:rPr>
        <w:t xml:space="preserve">B. </w:t>
      </w:r>
      <w:r>
        <w:rPr>
          <w:rFonts w:ascii="宋体" w:hAnsi="宋体" w:eastAsia="宋体" w:cs="宋体"/>
          <w:color w:val="000000"/>
        </w:rPr>
        <w:t>掌握科学学习方法</w:t>
      </w:r>
    </w:p>
    <w:p w14:paraId="1F7BAF4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时刻保持乐观心态</w:t>
      </w:r>
      <w:r>
        <w:rPr>
          <w:color w:val="000000"/>
        </w:rPr>
        <w:tab/>
      </w:r>
      <w:r>
        <w:rPr>
          <w:color w:val="000000"/>
        </w:rPr>
        <w:t xml:space="preserve">D. </w:t>
      </w:r>
      <w:r>
        <w:rPr>
          <w:rFonts w:ascii="宋体" w:hAnsi="宋体" w:eastAsia="宋体" w:cs="宋体"/>
          <w:color w:val="000000"/>
        </w:rPr>
        <w:t>努力实现人生梦想</w:t>
      </w:r>
    </w:p>
    <w:p w14:paraId="1782D6FA">
      <w:pPr>
        <w:spacing w:line="360" w:lineRule="auto"/>
        <w:jc w:val="left"/>
        <w:textAlignment w:val="center"/>
        <w:rPr>
          <w:color w:val="000000"/>
        </w:rPr>
      </w:pPr>
      <w:r>
        <w:rPr>
          <w:color w:val="000000"/>
        </w:rPr>
        <w:t xml:space="preserve">8. </w:t>
      </w:r>
      <w:r>
        <w:rPr>
          <w:rFonts w:ascii="宋体" w:hAnsi="宋体" w:eastAsia="宋体" w:cs="宋体"/>
          <w:color w:val="000000"/>
        </w:rPr>
        <w:t>下图漫画告诉我们（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401FCB88">
      <w:pPr>
        <w:spacing w:line="360" w:lineRule="auto"/>
        <w:jc w:val="left"/>
        <w:textAlignment w:val="center"/>
        <w:rPr>
          <w:color w:val="000000"/>
        </w:rPr>
      </w:pPr>
      <w:r>
        <w:rPr>
          <w:color w:val="000000"/>
        </w:rPr>
        <w:drawing>
          <wp:inline distT="0" distB="0" distL="114300" distR="114300">
            <wp:extent cx="1905000" cy="19240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905000" cy="1924050"/>
                    </a:xfrm>
                    <a:prstGeom prst="rect">
                      <a:avLst/>
                    </a:prstGeom>
                  </pic:spPr>
                </pic:pic>
              </a:graphicData>
            </a:graphic>
          </wp:inline>
        </w:drawing>
      </w:r>
    </w:p>
    <w:p w14:paraId="71CD475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每个家庭的亲情表现不尽相同</w:t>
      </w:r>
      <w:r>
        <w:rPr>
          <w:color w:val="000000"/>
        </w:rPr>
        <w:tab/>
      </w:r>
      <w:r>
        <w:rPr>
          <w:color w:val="000000"/>
        </w:rPr>
        <w:t xml:space="preserve">B. </w:t>
      </w:r>
      <w:r>
        <w:rPr>
          <w:rFonts w:ascii="宋体" w:hAnsi="宋体" w:eastAsia="宋体" w:cs="宋体"/>
          <w:color w:val="000000"/>
        </w:rPr>
        <w:t>亲子冲突要用良好沟通来解决</w:t>
      </w:r>
    </w:p>
    <w:p w14:paraId="75D5201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孝亲敬长是中华民族传统美德</w:t>
      </w:r>
      <w:r>
        <w:rPr>
          <w:color w:val="000000"/>
        </w:rPr>
        <w:tab/>
      </w:r>
      <w:r>
        <w:rPr>
          <w:color w:val="000000"/>
        </w:rPr>
        <w:t xml:space="preserve">D. </w:t>
      </w:r>
      <w:r>
        <w:rPr>
          <w:rFonts w:ascii="宋体" w:hAnsi="宋体" w:eastAsia="宋体" w:cs="宋体"/>
          <w:color w:val="000000"/>
        </w:rPr>
        <w:t>青少年需要增强家庭责任意识</w:t>
      </w:r>
    </w:p>
    <w:p w14:paraId="1A28FD02">
      <w:pPr>
        <w:spacing w:line="360" w:lineRule="auto"/>
        <w:jc w:val="left"/>
        <w:textAlignment w:val="center"/>
        <w:rPr>
          <w:color w:val="000000"/>
        </w:rPr>
      </w:pPr>
      <w:r>
        <w:rPr>
          <w:color w:val="000000"/>
        </w:rPr>
        <w:t xml:space="preserve">9. </w:t>
      </w:r>
      <w:r>
        <w:rPr>
          <w:rFonts w:ascii="宋体" w:hAnsi="宋体" w:eastAsia="宋体" w:cs="宋体"/>
          <w:color w:val="000000"/>
        </w:rPr>
        <w:t>当我们快乐的时候，可能会笑容满面，可能对新鲜事物充满好奇；当我们悲伤的时候，可能会觉得沮丧、泄气，甚至想哭。这说明（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202D90C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我们的情绪受多方面因素影响</w:t>
      </w:r>
      <w:r>
        <w:rPr>
          <w:color w:val="000000"/>
        </w:rPr>
        <w:tab/>
      </w:r>
      <w:r>
        <w:rPr>
          <w:color w:val="000000"/>
        </w:rPr>
        <w:t xml:space="preserve">B. </w:t>
      </w:r>
      <w:r>
        <w:rPr>
          <w:rFonts w:ascii="宋体" w:hAnsi="宋体" w:eastAsia="宋体" w:cs="宋体"/>
          <w:color w:val="000000"/>
        </w:rPr>
        <w:t>多样的情绪丰富了我们的生活</w:t>
      </w:r>
    </w:p>
    <w:p w14:paraId="447EA2D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人与人之间的情绪会相互感染</w:t>
      </w:r>
      <w:r>
        <w:rPr>
          <w:color w:val="000000"/>
        </w:rPr>
        <w:tab/>
      </w:r>
      <w:r>
        <w:rPr>
          <w:color w:val="000000"/>
        </w:rPr>
        <w:t xml:space="preserve">D. </w:t>
      </w:r>
      <w:r>
        <w:rPr>
          <w:rFonts w:ascii="宋体" w:hAnsi="宋体" w:eastAsia="宋体" w:cs="宋体"/>
          <w:color w:val="000000"/>
        </w:rPr>
        <w:t>情绪影响着我们的观念和行动</w:t>
      </w:r>
    </w:p>
    <w:p w14:paraId="3166E15D">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2024</w:t>
      </w:r>
      <w:r>
        <w:rPr>
          <w:rFonts w:ascii="宋体" w:hAnsi="宋体" w:eastAsia="宋体" w:cs="宋体"/>
          <w:color w:val="000000"/>
        </w:rPr>
        <w:t>年施行</w:t>
      </w:r>
      <w:r>
        <w:rPr>
          <w:rFonts w:ascii="宋体" w:hAnsi="宋体" w:eastAsia="宋体" w:cs="宋体"/>
          <w:color w:val="000000"/>
          <w:position w:val="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《未成年人网络保护条例》，提出要建立健全学生在校期间上网的管理制度。这是因为（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5321E89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未成年人自我控制能力不强</w:t>
      </w:r>
      <w:r>
        <w:rPr>
          <w:color w:val="000000"/>
        </w:rPr>
        <w:tab/>
      </w:r>
      <w:r>
        <w:rPr>
          <w:color w:val="000000"/>
        </w:rPr>
        <w:t xml:space="preserve">B. </w:t>
      </w:r>
      <w:r>
        <w:rPr>
          <w:rFonts w:ascii="宋体" w:hAnsi="宋体" w:eastAsia="宋体" w:cs="宋体"/>
          <w:color w:val="000000"/>
        </w:rPr>
        <w:t>未成年人自我保护意识较强</w:t>
      </w:r>
    </w:p>
    <w:p w14:paraId="1DB46C1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学校保护是未成年人保护的基础</w:t>
      </w:r>
      <w:r>
        <w:rPr>
          <w:color w:val="000000"/>
        </w:rPr>
        <w:tab/>
      </w:r>
      <w:r>
        <w:rPr>
          <w:color w:val="000000"/>
        </w:rPr>
        <w:t xml:space="preserve">D. </w:t>
      </w:r>
      <w:r>
        <w:rPr>
          <w:rFonts w:ascii="宋体" w:hAnsi="宋体" w:eastAsia="宋体" w:cs="宋体"/>
          <w:color w:val="000000"/>
        </w:rPr>
        <w:t>网络保护对未成年人保护最有效</w:t>
      </w:r>
    </w:p>
    <w:p w14:paraId="53355159">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2024</w:t>
      </w:r>
      <w:r>
        <w:rPr>
          <w:rFonts w:ascii="宋体" w:hAnsi="宋体" w:eastAsia="宋体" w:cs="宋体"/>
          <w:color w:val="000000"/>
        </w:rPr>
        <w:t>年《中国互联网络发展状况统计报告》显示，全国一体化政务服务平台基本建成，加大了信息公开力度，监督政府不断提高服务水平。这说明（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711869D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网络推动了民主政治进步</w:t>
      </w:r>
      <w:r>
        <w:rPr>
          <w:color w:val="000000"/>
        </w:rPr>
        <w:tab/>
      </w:r>
      <w:r>
        <w:rPr>
          <w:color w:val="000000"/>
        </w:rPr>
        <w:t xml:space="preserve">B. </w:t>
      </w:r>
      <w:r>
        <w:rPr>
          <w:rFonts w:ascii="宋体" w:hAnsi="宋体" w:eastAsia="宋体" w:cs="宋体"/>
          <w:color w:val="000000"/>
        </w:rPr>
        <w:t>网络提升了经济发展水平</w:t>
      </w:r>
    </w:p>
    <w:p w14:paraId="69A7B13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我国扩大了民主权利内容</w:t>
      </w:r>
      <w:r>
        <w:rPr>
          <w:color w:val="000000"/>
        </w:rPr>
        <w:tab/>
      </w:r>
      <w:r>
        <w:rPr>
          <w:color w:val="000000"/>
        </w:rPr>
        <w:t xml:space="preserve">D. </w:t>
      </w:r>
      <w:r>
        <w:rPr>
          <w:rFonts w:ascii="宋体" w:hAnsi="宋体" w:eastAsia="宋体" w:cs="宋体"/>
          <w:color w:val="000000"/>
        </w:rPr>
        <w:t>我国加强了法治宣传教育</w:t>
      </w:r>
    </w:p>
    <w:p w14:paraId="5EA5C494">
      <w:pPr>
        <w:spacing w:line="360" w:lineRule="auto"/>
        <w:ind w:firstLine="420"/>
        <w:jc w:val="left"/>
        <w:textAlignment w:val="center"/>
        <w:rPr>
          <w:color w:val="000000"/>
        </w:rPr>
      </w:pPr>
      <w:r>
        <w:rPr>
          <w:rFonts w:ascii="楷体" w:hAnsi="楷体" w:eastAsia="楷体" w:cs="楷体"/>
          <w:color w:val="000000"/>
        </w:rPr>
        <w:t>某些手机</w:t>
      </w:r>
      <w:r>
        <w:rPr>
          <w:rFonts w:ascii="Times New Roman" w:hAnsi="Times New Roman" w:eastAsia="Times New Roman" w:cs="Times New Roman"/>
          <w:color w:val="000000"/>
        </w:rPr>
        <w:t>APP</w:t>
      </w:r>
      <w:r>
        <w:rPr>
          <w:rFonts w:ascii="楷体" w:hAnsi="楷体" w:eastAsia="楷体" w:cs="楷体"/>
          <w:color w:val="000000"/>
        </w:rPr>
        <w:t>商家为了逐利，将取消自动续费的选项隐藏在难以察觉的位置，使消费者被迫</w:t>
      </w:r>
      <w:r>
        <w:rPr>
          <w:rFonts w:ascii="Times New Roman" w:hAnsi="Times New Roman" w:eastAsia="Times New Roman" w:cs="Times New Roman"/>
          <w:color w:val="000000"/>
        </w:rPr>
        <w:t>“</w:t>
      </w:r>
      <w:r>
        <w:rPr>
          <w:rFonts w:ascii="楷体" w:hAnsi="楷体" w:eastAsia="楷体" w:cs="楷体"/>
          <w:color w:val="000000"/>
        </w:rPr>
        <w:t>自动续费</w:t>
      </w:r>
      <w:r>
        <w:rPr>
          <w:rFonts w:ascii="Times New Roman" w:hAnsi="Times New Roman" w:eastAsia="Times New Roman" w:cs="Times New Roman"/>
          <w:color w:val="000000"/>
        </w:rPr>
        <w:t>”</w:t>
      </w:r>
      <w:r>
        <w:rPr>
          <w:rFonts w:ascii="楷体" w:hAnsi="楷体" w:eastAsia="楷体" w:cs="楷体"/>
          <w:color w:val="000000"/>
        </w:rPr>
        <w:t>。据此回答以下小题。</w:t>
      </w:r>
    </w:p>
    <w:p w14:paraId="14B9B74A">
      <w:pPr>
        <w:spacing w:line="360" w:lineRule="auto"/>
        <w:jc w:val="left"/>
        <w:textAlignment w:val="center"/>
        <w:rPr>
          <w:color w:val="000000"/>
        </w:rPr>
      </w:pPr>
      <w:r>
        <w:rPr>
          <w:color w:val="000000"/>
        </w:rPr>
        <w:drawing>
          <wp:inline distT="0" distB="0" distL="114300" distR="114300">
            <wp:extent cx="2705100" cy="18192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705100" cy="1819275"/>
                    </a:xfrm>
                    <a:prstGeom prst="rect">
                      <a:avLst/>
                    </a:prstGeom>
                  </pic:spPr>
                </pic:pic>
              </a:graphicData>
            </a:graphic>
          </wp:inline>
        </w:drawing>
      </w:r>
    </w:p>
    <w:p w14:paraId="49BF88A2">
      <w:pPr>
        <w:spacing w:line="360" w:lineRule="auto"/>
        <w:jc w:val="left"/>
        <w:textAlignment w:val="center"/>
        <w:rPr>
          <w:color w:val="000000"/>
        </w:rPr>
      </w:pPr>
      <w:r>
        <w:rPr>
          <w:rFonts w:ascii="楷体" w:hAnsi="楷体" w:eastAsia="楷体" w:cs="楷体"/>
          <w:color w:val="000000"/>
        </w:rPr>
        <w:t>费力寻找</w:t>
      </w:r>
      <w:r>
        <w:rPr>
          <w:rFonts w:ascii="Times New Roman" w:hAnsi="Times New Roman" w:eastAsia="Times New Roman" w:cs="Times New Roman"/>
          <w:color w:val="000000"/>
        </w:rPr>
        <w:t xml:space="preserve">    </w:t>
      </w:r>
      <w:r>
        <w:rPr>
          <w:rFonts w:ascii="楷体" w:hAnsi="楷体" w:eastAsia="楷体" w:cs="楷体"/>
          <w:color w:val="000000"/>
        </w:rPr>
        <w:t>曹一作</w:t>
      </w:r>
    </w:p>
    <w:p w14:paraId="3C119E9E">
      <w:pPr>
        <w:spacing w:line="360" w:lineRule="auto"/>
        <w:jc w:val="left"/>
        <w:textAlignment w:val="center"/>
        <w:rPr>
          <w:color w:val="000000"/>
        </w:rPr>
      </w:pPr>
      <w:r>
        <w:rPr>
          <w:color w:val="000000"/>
        </w:rPr>
        <w:t xml:space="preserve">12. </w:t>
      </w:r>
      <w:r>
        <w:rPr>
          <w:rFonts w:ascii="宋体" w:hAnsi="宋体" w:eastAsia="宋体" w:cs="宋体"/>
          <w:color w:val="000000"/>
        </w:rPr>
        <w:t>漫画</w:t>
      </w:r>
      <w:r>
        <w:rPr>
          <w:rFonts w:ascii="Times New Roman" w:hAnsi="Times New Roman" w:eastAsia="Times New Roman" w:cs="Times New Roman"/>
          <w:color w:val="000000"/>
        </w:rPr>
        <w:t>“</w:t>
      </w:r>
      <w:r>
        <w:rPr>
          <w:rFonts w:ascii="宋体" w:hAnsi="宋体" w:eastAsia="宋体" w:cs="宋体"/>
          <w:color w:val="000000"/>
        </w:rPr>
        <w:t>费力寻找</w:t>
      </w:r>
      <w:r>
        <w:rPr>
          <w:rFonts w:ascii="Times New Roman" w:hAnsi="Times New Roman" w:eastAsia="Times New Roman" w:cs="Times New Roman"/>
          <w:color w:val="000000"/>
        </w:rPr>
        <w:t>”</w:t>
      </w:r>
      <w:r>
        <w:rPr>
          <w:rFonts w:ascii="宋体" w:hAnsi="宋体" w:eastAsia="宋体" w:cs="宋体"/>
          <w:color w:val="000000"/>
        </w:rPr>
        <w:t>（图）的主要寓意是（</w:t>
      </w:r>
      <w:r>
        <w:rPr>
          <w:rFonts w:ascii="Times New Roman" w:hAnsi="Times New Roman" w:eastAsia="Times New Roman" w:cs="Times New Roman"/>
          <w:color w:val="000000"/>
        </w:rPr>
        <w:t xml:space="preserve">    </w:t>
      </w:r>
      <w:r>
        <w:rPr>
          <w:rFonts w:ascii="宋体" w:hAnsi="宋体" w:eastAsia="宋体" w:cs="宋体"/>
          <w:color w:val="000000"/>
        </w:rPr>
        <w:t>）</w:t>
      </w:r>
    </w:p>
    <w:p w14:paraId="6D7AB0D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消费者要避免使用</w:t>
      </w:r>
      <w:r>
        <w:rPr>
          <w:rFonts w:ascii="Times New Roman" w:hAnsi="Times New Roman" w:eastAsia="Times New Roman" w:cs="Times New Roman"/>
          <w:color w:val="000000"/>
        </w:rPr>
        <w:t>APP</w:t>
      </w:r>
      <w:r>
        <w:rPr>
          <w:color w:val="000000"/>
        </w:rPr>
        <w:tab/>
      </w:r>
      <w:r>
        <w:rPr>
          <w:color w:val="000000"/>
        </w:rPr>
        <w:t xml:space="preserve">B. </w:t>
      </w:r>
      <w:r>
        <w:rPr>
          <w:rFonts w:ascii="宋体" w:hAnsi="宋体" w:eastAsia="宋体" w:cs="宋体"/>
          <w:color w:val="000000"/>
        </w:rPr>
        <w:t>消费者要学会</w:t>
      </w:r>
      <w:r>
        <w:rPr>
          <w:rFonts w:ascii="Times New Roman" w:hAnsi="Times New Roman" w:eastAsia="Times New Roman" w:cs="Times New Roman"/>
          <w:color w:val="000000"/>
        </w:rPr>
        <w:t>“</w:t>
      </w:r>
      <w:r>
        <w:rPr>
          <w:rFonts w:ascii="宋体" w:hAnsi="宋体" w:eastAsia="宋体" w:cs="宋体"/>
          <w:color w:val="000000"/>
        </w:rPr>
        <w:t>信息节食</w:t>
      </w:r>
      <w:r>
        <w:rPr>
          <w:rFonts w:ascii="Times New Roman" w:hAnsi="Times New Roman" w:eastAsia="Times New Roman" w:cs="Times New Roman"/>
          <w:color w:val="000000"/>
        </w:rPr>
        <w:t>”</w:t>
      </w:r>
    </w:p>
    <w:p w14:paraId="10FCA0A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经营者需要依法诚信经营</w:t>
      </w:r>
      <w:r>
        <w:rPr>
          <w:color w:val="000000"/>
        </w:rPr>
        <w:tab/>
      </w:r>
      <w:r>
        <w:rPr>
          <w:color w:val="000000"/>
        </w:rPr>
        <w:t xml:space="preserve">D. </w:t>
      </w:r>
      <w:r>
        <w:rPr>
          <w:rFonts w:ascii="宋体" w:hAnsi="宋体" w:eastAsia="宋体" w:cs="宋体"/>
          <w:color w:val="000000"/>
        </w:rPr>
        <w:t>经营者的行为违反了刑法</w:t>
      </w:r>
    </w:p>
    <w:p w14:paraId="7C349199">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2024</w:t>
      </w:r>
      <w:r>
        <w:rPr>
          <w:rFonts w:ascii="宋体" w:hAnsi="宋体" w:eastAsia="宋体" w:cs="宋体"/>
          <w:color w:val="000000"/>
        </w:rPr>
        <w:t>年公布的《中华人民共和国消费者权益保护法实施条例》，规定经营者自动续费服务应当以显著方式提请消费者注意，同时规定消费者不得利用投诉、举报牟取不正当利益。上述规定说明（</w:t>
      </w:r>
      <w:r>
        <w:rPr>
          <w:rFonts w:ascii="Times New Roman" w:hAnsi="Times New Roman" w:eastAsia="Times New Roman" w:cs="Times New Roman"/>
          <w:color w:val="000000"/>
        </w:rPr>
        <w:t xml:space="preserve">    </w:t>
      </w:r>
      <w:r>
        <w:rPr>
          <w:rFonts w:ascii="宋体" w:hAnsi="宋体" w:eastAsia="宋体" w:cs="宋体"/>
          <w:color w:val="000000"/>
        </w:rPr>
        <w:t>）</w:t>
      </w:r>
    </w:p>
    <w:p w14:paraId="206A345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权利与义务是完全对等的</w:t>
      </w:r>
      <w:r>
        <w:rPr>
          <w:color w:val="000000"/>
        </w:rPr>
        <w:tab/>
      </w:r>
      <w:r>
        <w:rPr>
          <w:color w:val="000000"/>
        </w:rPr>
        <w:t xml:space="preserve">B. </w:t>
      </w:r>
      <w:r>
        <w:rPr>
          <w:rFonts w:ascii="宋体" w:hAnsi="宋体" w:eastAsia="宋体" w:cs="宋体"/>
          <w:color w:val="000000"/>
        </w:rPr>
        <w:t>公民一切权益受法律保护</w:t>
      </w:r>
    </w:p>
    <w:p w14:paraId="4ED372B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权利的实现需要义务的履行</w:t>
      </w:r>
      <w:r>
        <w:rPr>
          <w:color w:val="000000"/>
        </w:rPr>
        <w:tab/>
      </w:r>
      <w:r>
        <w:rPr>
          <w:color w:val="000000"/>
        </w:rPr>
        <w:t xml:space="preserve">D. </w:t>
      </w:r>
      <w:r>
        <w:rPr>
          <w:rFonts w:ascii="宋体" w:hAnsi="宋体" w:eastAsia="宋体" w:cs="宋体"/>
          <w:color w:val="000000"/>
        </w:rPr>
        <w:t>权利意识比义务观念更重要</w:t>
      </w:r>
    </w:p>
    <w:p w14:paraId="25853544">
      <w:pPr>
        <w:spacing w:line="360" w:lineRule="auto"/>
        <w:jc w:val="left"/>
        <w:textAlignment w:val="center"/>
        <w:rPr>
          <w:color w:val="000000"/>
        </w:rPr>
      </w:pPr>
      <w:r>
        <w:rPr>
          <w:color w:val="000000"/>
        </w:rPr>
        <w:t xml:space="preserve">14. </w:t>
      </w:r>
      <w:r>
        <w:rPr>
          <w:rFonts w:ascii="宋体" w:hAnsi="宋体" w:eastAsia="宋体" w:cs="宋体"/>
          <w:color w:val="000000"/>
        </w:rPr>
        <w:t>我国的人民代表大会制度走过了</w:t>
      </w:r>
      <w:r>
        <w:rPr>
          <w:rFonts w:ascii="Times New Roman" w:hAnsi="Times New Roman" w:eastAsia="Times New Roman" w:cs="Times New Roman"/>
          <w:color w:val="000000"/>
        </w:rPr>
        <w:t>70</w:t>
      </w:r>
      <w:r>
        <w:rPr>
          <w:rFonts w:ascii="宋体" w:hAnsi="宋体" w:eastAsia="宋体" w:cs="宋体"/>
          <w:color w:val="000000"/>
        </w:rPr>
        <w:t>年的光辉历程，不断得到巩固和发展，展现出蓬勃生机活力。这一制度（</w:t>
      </w:r>
      <w:r>
        <w:rPr>
          <w:rFonts w:ascii="Times New Roman" w:hAnsi="Times New Roman" w:eastAsia="Times New Roman" w:cs="Times New Roman"/>
          <w:color w:val="000000"/>
        </w:rPr>
        <w:t xml:space="preserve">    </w:t>
      </w:r>
      <w:r>
        <w:rPr>
          <w:rFonts w:ascii="宋体" w:hAnsi="宋体" w:eastAsia="宋体" w:cs="宋体"/>
          <w:color w:val="000000"/>
        </w:rPr>
        <w:t>）</w:t>
      </w:r>
    </w:p>
    <w:p w14:paraId="2F53B5B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保证公民当家作主</w:t>
      </w:r>
      <w:r>
        <w:rPr>
          <w:color w:val="000000"/>
        </w:rPr>
        <w:tab/>
      </w:r>
      <w:r>
        <w:rPr>
          <w:color w:val="000000"/>
        </w:rPr>
        <w:t xml:space="preserve">B. </w:t>
      </w:r>
      <w:r>
        <w:rPr>
          <w:rFonts w:ascii="宋体" w:hAnsi="宋体" w:eastAsia="宋体" w:cs="宋体"/>
          <w:color w:val="000000"/>
        </w:rPr>
        <w:t>决定我国国家性质</w:t>
      </w:r>
    </w:p>
    <w:p w14:paraId="04CB22A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履行政治协商的职能</w:t>
      </w:r>
      <w:r>
        <w:rPr>
          <w:color w:val="000000"/>
        </w:rPr>
        <w:tab/>
      </w:r>
      <w:r>
        <w:rPr>
          <w:color w:val="000000"/>
        </w:rPr>
        <w:t xml:space="preserve">D. </w:t>
      </w:r>
      <w:r>
        <w:rPr>
          <w:rFonts w:ascii="宋体" w:hAnsi="宋体" w:eastAsia="宋体" w:cs="宋体"/>
          <w:color w:val="000000"/>
        </w:rPr>
        <w:t>实行民主集中制原则</w:t>
      </w:r>
    </w:p>
    <w:p w14:paraId="456C246D">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2024</w:t>
      </w:r>
      <w:r>
        <w:rPr>
          <w:rFonts w:ascii="宋体" w:hAnsi="宋体" w:eastAsia="宋体" w:cs="宋体"/>
          <w:color w:val="000000"/>
        </w:rPr>
        <w:t>年两会期间，首位盲人全国人大代表王永澄，拿到人大会议上首份盲文版政府工作报告。他积极传递全国</w:t>
      </w:r>
      <w:r>
        <w:rPr>
          <w:rFonts w:ascii="Times New Roman" w:hAnsi="Times New Roman" w:eastAsia="Times New Roman" w:cs="Times New Roman"/>
          <w:color w:val="000000"/>
        </w:rPr>
        <w:t>1700</w:t>
      </w:r>
      <w:r>
        <w:rPr>
          <w:rFonts w:ascii="宋体" w:hAnsi="宋体" w:eastAsia="宋体" w:cs="宋体"/>
          <w:color w:val="000000"/>
        </w:rPr>
        <w:t>多万视障人士的心声，提出的无障碍环境建设等意见都被采纳。对此理解正确的是（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330DA43">
      <w:pPr>
        <w:spacing w:line="360" w:lineRule="auto"/>
        <w:jc w:val="left"/>
        <w:textAlignment w:val="center"/>
        <w:rPr>
          <w:color w:val="000000"/>
        </w:rPr>
      </w:pPr>
      <w:r>
        <w:rPr>
          <w:rFonts w:ascii="宋体" w:hAnsi="宋体" w:eastAsia="宋体" w:cs="宋体"/>
          <w:color w:val="000000"/>
        </w:rPr>
        <w:t>①人大代表密切联系群众，努力为人民服务</w:t>
      </w:r>
    </w:p>
    <w:p w14:paraId="3301C4DC">
      <w:pPr>
        <w:spacing w:line="360" w:lineRule="auto"/>
        <w:jc w:val="left"/>
        <w:textAlignment w:val="center"/>
        <w:rPr>
          <w:color w:val="000000"/>
        </w:rPr>
      </w:pPr>
      <w:r>
        <w:rPr>
          <w:rFonts w:ascii="宋体" w:hAnsi="宋体" w:eastAsia="宋体" w:cs="宋体"/>
          <w:color w:val="000000"/>
        </w:rPr>
        <w:t>②全国人大代表有提案权、表决权和决定权</w:t>
      </w:r>
    </w:p>
    <w:p w14:paraId="4518F3C9">
      <w:pPr>
        <w:spacing w:line="360" w:lineRule="auto"/>
        <w:jc w:val="left"/>
        <w:textAlignment w:val="center"/>
        <w:rPr>
          <w:color w:val="000000"/>
        </w:rPr>
      </w:pPr>
      <w:r>
        <w:rPr>
          <w:rFonts w:ascii="宋体" w:hAnsi="宋体" w:eastAsia="宋体" w:cs="宋体"/>
          <w:color w:val="000000"/>
        </w:rPr>
        <w:t>③协商民主是社会主义民主政治的本质特征</w:t>
      </w:r>
    </w:p>
    <w:p w14:paraId="7B87A250">
      <w:pPr>
        <w:spacing w:line="360" w:lineRule="auto"/>
        <w:jc w:val="left"/>
        <w:textAlignment w:val="center"/>
        <w:rPr>
          <w:color w:val="000000"/>
        </w:rPr>
      </w:pPr>
      <w:r>
        <w:rPr>
          <w:rFonts w:ascii="宋体" w:hAnsi="宋体" w:eastAsia="宋体" w:cs="宋体"/>
          <w:color w:val="000000"/>
        </w:rPr>
        <w:t>④我国民主是最广泛、最真实、最管用的民主</w:t>
      </w:r>
    </w:p>
    <w:p w14:paraId="6C61FE0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3EA1DEDC">
      <w:pPr>
        <w:spacing w:line="360" w:lineRule="auto"/>
        <w:jc w:val="left"/>
        <w:textAlignment w:val="center"/>
        <w:rPr>
          <w:color w:val="000000"/>
        </w:rPr>
      </w:pPr>
      <w:r>
        <w:rPr>
          <w:color w:val="000000"/>
        </w:rPr>
        <w:t xml:space="preserve">16. </w:t>
      </w:r>
      <w:r>
        <w:rPr>
          <w:rFonts w:ascii="宋体" w:hAnsi="宋体" w:eastAsia="宋体" w:cs="宋体"/>
          <w:color w:val="000000"/>
        </w:rPr>
        <w:t>苏州市人民政府网站公布了《关于调整苏州市最低工资标准的通知》，从</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日起执行。实施最低工资标准（</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49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35"/>
      </w:tblGrid>
      <w:tr w14:paraId="4F98E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95" w:hRule="atLeast"/>
        </w:trPr>
        <w:tc>
          <w:tcPr>
            <w:tcW w:w="4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4C6791">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．调整月最低工资标准。苏州市区、张家港市、常熟市、太仓市、昆山市均执行江苏省一类地区月最低工资标准，由原</w:t>
            </w:r>
            <w:r>
              <w:rPr>
                <w:rFonts w:ascii="Times New Roman" w:hAnsi="Times New Roman" w:eastAsia="Times New Roman" w:cs="Times New Roman"/>
                <w:color w:val="000000"/>
              </w:rPr>
              <w:t>2280</w:t>
            </w:r>
            <w:r>
              <w:rPr>
                <w:rFonts w:ascii="宋体" w:hAnsi="宋体" w:eastAsia="宋体" w:cs="宋体"/>
                <w:color w:val="000000"/>
              </w:rPr>
              <w:t>元</w:t>
            </w:r>
            <w:r>
              <w:rPr>
                <w:rFonts w:ascii="Times New Roman" w:hAnsi="Times New Roman" w:eastAsia="Times New Roman" w:cs="Times New Roman"/>
                <w:color w:val="000000"/>
              </w:rPr>
              <w:t>/</w:t>
            </w:r>
            <w:r>
              <w:rPr>
                <w:rFonts w:ascii="宋体" w:hAnsi="宋体" w:eastAsia="宋体" w:cs="宋体"/>
                <w:color w:val="000000"/>
              </w:rPr>
              <w:t>月调整为</w:t>
            </w:r>
            <w:r>
              <w:rPr>
                <w:rFonts w:ascii="Times New Roman" w:hAnsi="Times New Roman" w:eastAsia="Times New Roman" w:cs="Times New Roman"/>
                <w:color w:val="000000"/>
              </w:rPr>
              <w:t>2490</w:t>
            </w:r>
            <w:r>
              <w:rPr>
                <w:rFonts w:ascii="宋体" w:hAnsi="宋体" w:eastAsia="宋体" w:cs="宋体"/>
                <w:color w:val="000000"/>
              </w:rPr>
              <w:t>元</w:t>
            </w:r>
            <w:r>
              <w:rPr>
                <w:rFonts w:ascii="Times New Roman" w:hAnsi="Times New Roman" w:eastAsia="Times New Roman" w:cs="Times New Roman"/>
                <w:color w:val="000000"/>
              </w:rPr>
              <w:t>/</w:t>
            </w:r>
            <w:r>
              <w:rPr>
                <w:rFonts w:ascii="宋体" w:hAnsi="宋体" w:eastAsia="宋体" w:cs="宋体"/>
                <w:color w:val="000000"/>
              </w:rPr>
              <w:t>月。</w:t>
            </w:r>
          </w:p>
          <w:p w14:paraId="3E43C193">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w:t>
            </w:r>
          </w:p>
        </w:tc>
      </w:tr>
    </w:tbl>
    <w:p w14:paraId="62B7E5F5">
      <w:pPr>
        <w:spacing w:line="360" w:lineRule="auto"/>
        <w:jc w:val="left"/>
        <w:textAlignment w:val="center"/>
        <w:rPr>
          <w:color w:val="000000"/>
        </w:rPr>
      </w:pPr>
    </w:p>
    <w:p w14:paraId="6A09271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说明每个公民都享有物质帮助权</w:t>
      </w:r>
      <w:r>
        <w:rPr>
          <w:color w:val="000000"/>
        </w:rPr>
        <w:tab/>
      </w:r>
      <w:r>
        <w:rPr>
          <w:color w:val="000000"/>
        </w:rPr>
        <w:t xml:space="preserve">B. </w:t>
      </w:r>
      <w:r>
        <w:rPr>
          <w:rFonts w:ascii="宋体" w:hAnsi="宋体" w:eastAsia="宋体" w:cs="宋体"/>
          <w:color w:val="000000"/>
        </w:rPr>
        <w:t>体现公民可以取得社会保障收入</w:t>
      </w:r>
    </w:p>
    <w:p w14:paraId="3231211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维护了公民获得劳动报酬的权利</w:t>
      </w:r>
      <w:r>
        <w:rPr>
          <w:color w:val="000000"/>
        </w:rPr>
        <w:tab/>
      </w:r>
      <w:r>
        <w:rPr>
          <w:color w:val="000000"/>
        </w:rPr>
        <w:t xml:space="preserve">D. </w:t>
      </w:r>
      <w:r>
        <w:rPr>
          <w:rFonts w:ascii="宋体" w:hAnsi="宋体" w:eastAsia="宋体" w:cs="宋体"/>
          <w:color w:val="000000"/>
        </w:rPr>
        <w:t>保障了公民享有的基本政治权利</w:t>
      </w:r>
    </w:p>
    <w:p w14:paraId="4D362E6F">
      <w:pPr>
        <w:spacing w:line="360" w:lineRule="auto"/>
        <w:jc w:val="left"/>
        <w:textAlignment w:val="center"/>
        <w:rPr>
          <w:color w:val="000000"/>
        </w:rPr>
      </w:pPr>
      <w:r>
        <w:rPr>
          <w:color w:val="000000"/>
        </w:rPr>
        <w:t xml:space="preserve">17. </w:t>
      </w:r>
      <w:r>
        <w:rPr>
          <w:rFonts w:ascii="宋体" w:hAnsi="宋体" w:eastAsia="宋体" w:cs="宋体"/>
          <w:color w:val="000000"/>
        </w:rPr>
        <w:t>小电梯，大民生。面对老旧小区加装电梯难题，社区发挥居民主体地位，让居民自己的事自己议，推动</w:t>
      </w:r>
      <w:r>
        <w:rPr>
          <w:rFonts w:ascii="Times New Roman" w:hAnsi="Times New Roman" w:eastAsia="Times New Roman" w:cs="Times New Roman"/>
          <w:color w:val="000000"/>
        </w:rPr>
        <w:t>“</w:t>
      </w:r>
      <w:r>
        <w:rPr>
          <w:rFonts w:ascii="宋体" w:hAnsi="宋体" w:eastAsia="宋体" w:cs="宋体"/>
          <w:color w:val="000000"/>
        </w:rPr>
        <w:t>谁来建</w:t>
      </w:r>
      <w:r>
        <w:rPr>
          <w:rFonts w:ascii="Times New Roman" w:hAnsi="Times New Roman" w:eastAsia="Times New Roman" w:cs="Times New Roman"/>
          <w:color w:val="000000"/>
        </w:rPr>
        <w:t>”“</w:t>
      </w:r>
      <w:r>
        <w:rPr>
          <w:rFonts w:ascii="宋体" w:hAnsi="宋体" w:eastAsia="宋体" w:cs="宋体"/>
          <w:color w:val="000000"/>
        </w:rPr>
        <w:t>谁来管</w:t>
      </w:r>
      <w:r>
        <w:rPr>
          <w:rFonts w:ascii="Times New Roman" w:hAnsi="Times New Roman" w:eastAsia="Times New Roman" w:cs="Times New Roman"/>
          <w:color w:val="000000"/>
        </w:rPr>
        <w:t>”</w:t>
      </w:r>
      <w:r>
        <w:rPr>
          <w:rFonts w:ascii="宋体" w:hAnsi="宋体" w:eastAsia="宋体" w:cs="宋体"/>
          <w:color w:val="000000"/>
        </w:rPr>
        <w:t>向</w:t>
      </w:r>
      <w:r>
        <w:rPr>
          <w:rFonts w:ascii="Times New Roman" w:hAnsi="Times New Roman" w:eastAsia="Times New Roman" w:cs="Times New Roman"/>
          <w:color w:val="000000"/>
        </w:rPr>
        <w:t>“</w:t>
      </w:r>
      <w:r>
        <w:rPr>
          <w:rFonts w:ascii="宋体" w:hAnsi="宋体" w:eastAsia="宋体" w:cs="宋体"/>
          <w:color w:val="000000"/>
        </w:rPr>
        <w:t>我来建</w:t>
      </w:r>
      <w:r>
        <w:rPr>
          <w:rFonts w:ascii="Times New Roman" w:hAnsi="Times New Roman" w:eastAsia="Times New Roman" w:cs="Times New Roman"/>
          <w:color w:val="000000"/>
        </w:rPr>
        <w:t>”“</w:t>
      </w:r>
      <w:r>
        <w:rPr>
          <w:rFonts w:ascii="宋体" w:hAnsi="宋体" w:eastAsia="宋体" w:cs="宋体"/>
          <w:color w:val="000000"/>
        </w:rPr>
        <w:t>我来管</w:t>
      </w:r>
      <w:r>
        <w:rPr>
          <w:rFonts w:ascii="Times New Roman" w:hAnsi="Times New Roman" w:eastAsia="Times New Roman" w:cs="Times New Roman"/>
          <w:color w:val="000000"/>
        </w:rPr>
        <w:t>”</w:t>
      </w:r>
      <w:r>
        <w:rPr>
          <w:rFonts w:ascii="宋体" w:hAnsi="宋体" w:eastAsia="宋体" w:cs="宋体"/>
          <w:color w:val="000000"/>
        </w:rPr>
        <w:t>转变。上述做法表明（</w:t>
      </w:r>
      <w:r>
        <w:rPr>
          <w:rFonts w:ascii="Times New Roman" w:hAnsi="Times New Roman" w:eastAsia="Times New Roman" w:cs="Times New Roman"/>
          <w:color w:val="000000"/>
        </w:rPr>
        <w:t xml:space="preserve">    </w:t>
      </w:r>
      <w:r>
        <w:rPr>
          <w:rFonts w:ascii="宋体" w:hAnsi="宋体" w:eastAsia="宋体" w:cs="宋体"/>
          <w:color w:val="000000"/>
        </w:rPr>
        <w:t>）</w:t>
      </w:r>
    </w:p>
    <w:p w14:paraId="2567463A">
      <w:pPr>
        <w:spacing w:line="360" w:lineRule="auto"/>
        <w:jc w:val="left"/>
        <w:textAlignment w:val="center"/>
        <w:rPr>
          <w:color w:val="000000"/>
        </w:rPr>
      </w:pPr>
      <w:r>
        <w:rPr>
          <w:rFonts w:ascii="宋体" w:hAnsi="宋体" w:eastAsia="宋体" w:cs="宋体"/>
          <w:color w:val="000000"/>
        </w:rPr>
        <w:t>①社区居民实行自我管理</w:t>
      </w:r>
      <w:r>
        <w:rPr>
          <w:color w:val="000000"/>
        </w:rPr>
        <w:t xml:space="preserve">        </w:t>
      </w:r>
      <w:r>
        <w:rPr>
          <w:rFonts w:ascii="宋体" w:hAnsi="宋体" w:eastAsia="宋体" w:cs="宋体"/>
          <w:color w:val="000000"/>
        </w:rPr>
        <w:t>②政府发挥宏观调控作用</w:t>
      </w:r>
    </w:p>
    <w:p w14:paraId="1A71C4A6">
      <w:pPr>
        <w:spacing w:line="360" w:lineRule="auto"/>
        <w:jc w:val="left"/>
        <w:textAlignment w:val="center"/>
        <w:rPr>
          <w:color w:val="000000"/>
        </w:rPr>
      </w:pPr>
      <w:r>
        <w:rPr>
          <w:rFonts w:ascii="宋体" w:hAnsi="宋体" w:eastAsia="宋体" w:cs="宋体"/>
          <w:color w:val="000000"/>
        </w:rPr>
        <w:t>③社区居民直接行使民主权利</w:t>
      </w:r>
      <w:r>
        <w:rPr>
          <w:color w:val="000000"/>
        </w:rPr>
        <w:t xml:space="preserve">    </w:t>
      </w:r>
      <w:r>
        <w:rPr>
          <w:rFonts w:ascii="宋体" w:hAnsi="宋体" w:eastAsia="宋体" w:cs="宋体"/>
          <w:color w:val="000000"/>
        </w:rPr>
        <w:t>④居委会发挥基层政权的优势</w:t>
      </w:r>
    </w:p>
    <w:p w14:paraId="01DD309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9EBC2D5">
      <w:pPr>
        <w:spacing w:line="360" w:lineRule="auto"/>
        <w:jc w:val="left"/>
        <w:textAlignment w:val="center"/>
        <w:rPr>
          <w:color w:val="000000"/>
        </w:rPr>
      </w:pPr>
      <w:r>
        <w:rPr>
          <w:color w:val="000000"/>
        </w:rPr>
        <w:t xml:space="preserve">18. </w:t>
      </w:r>
      <w:r>
        <w:rPr>
          <w:rFonts w:ascii="宋体" w:hAnsi="宋体" w:eastAsia="宋体" w:cs="宋体"/>
          <w:color w:val="000000"/>
        </w:rPr>
        <w:t>中部</w:t>
      </w:r>
      <w:r>
        <w:rPr>
          <w:rFonts w:ascii="Times New Roman" w:hAnsi="Times New Roman" w:eastAsia="Times New Roman" w:cs="Times New Roman"/>
          <w:color w:val="000000"/>
        </w:rPr>
        <w:t>6</w:t>
      </w:r>
      <w:r>
        <w:rPr>
          <w:rFonts w:ascii="宋体" w:hAnsi="宋体" w:eastAsia="宋体" w:cs="宋体"/>
          <w:color w:val="000000"/>
        </w:rPr>
        <w:t>省，山西、安徽、江西、河南、湖北、湖南，以约占全国十分之一的国土面积，创造了约五分之一的经济总量。中部崛起，不是一域的</w:t>
      </w:r>
      <w:r>
        <w:rPr>
          <w:rFonts w:ascii="Times New Roman" w:hAnsi="Times New Roman" w:eastAsia="Times New Roman" w:cs="Times New Roman"/>
          <w:color w:val="000000"/>
        </w:rPr>
        <w:t>“</w:t>
      </w:r>
      <w:r>
        <w:rPr>
          <w:rFonts w:ascii="宋体" w:hAnsi="宋体" w:eastAsia="宋体" w:cs="宋体"/>
          <w:color w:val="000000"/>
        </w:rPr>
        <w:t>独角戏</w:t>
      </w:r>
      <w:r>
        <w:rPr>
          <w:rFonts w:ascii="Times New Roman" w:hAnsi="Times New Roman" w:eastAsia="Times New Roman" w:cs="Times New Roman"/>
          <w:color w:val="000000"/>
        </w:rPr>
        <w:t>”</w:t>
      </w:r>
      <w:r>
        <w:rPr>
          <w:rFonts w:ascii="宋体" w:hAnsi="宋体" w:eastAsia="宋体" w:cs="宋体"/>
          <w:color w:val="000000"/>
        </w:rPr>
        <w:t>，而是置身这一区域相关省份的</w:t>
      </w:r>
      <w:r>
        <w:rPr>
          <w:rFonts w:ascii="Times New Roman" w:hAnsi="Times New Roman" w:eastAsia="Times New Roman" w:cs="Times New Roman"/>
          <w:color w:val="000000"/>
        </w:rPr>
        <w:t>“</w:t>
      </w:r>
      <w:r>
        <w:rPr>
          <w:rFonts w:ascii="宋体" w:hAnsi="宋体" w:eastAsia="宋体" w:cs="宋体"/>
          <w:color w:val="000000"/>
        </w:rPr>
        <w:t>大合唱</w:t>
      </w:r>
      <w:r>
        <w:rPr>
          <w:rFonts w:ascii="Times New Roman" w:hAnsi="Times New Roman" w:eastAsia="Times New Roman" w:cs="Times New Roman"/>
          <w:color w:val="000000"/>
        </w:rPr>
        <w:t>”</w:t>
      </w:r>
      <w:r>
        <w:rPr>
          <w:rFonts w:ascii="宋体" w:hAnsi="宋体" w:eastAsia="宋体" w:cs="宋体"/>
          <w:color w:val="000000"/>
        </w:rPr>
        <w:t>。实施中部地区崛起战略体现了我国（</w:t>
      </w:r>
      <w:r>
        <w:rPr>
          <w:rFonts w:ascii="Times New Roman" w:hAnsi="Times New Roman" w:eastAsia="Times New Roman" w:cs="Times New Roman"/>
          <w:color w:val="000000"/>
        </w:rPr>
        <w:t xml:space="preserve">    </w:t>
      </w:r>
      <w:r>
        <w:rPr>
          <w:rFonts w:ascii="宋体" w:hAnsi="宋体" w:eastAsia="宋体" w:cs="宋体"/>
          <w:color w:val="000000"/>
        </w:rPr>
        <w:t>）</w:t>
      </w:r>
    </w:p>
    <w:p w14:paraId="4F1D0550">
      <w:pPr>
        <w:spacing w:line="360" w:lineRule="auto"/>
        <w:jc w:val="left"/>
        <w:textAlignment w:val="center"/>
        <w:rPr>
          <w:color w:val="000000"/>
        </w:rPr>
      </w:pPr>
      <w:r>
        <w:rPr>
          <w:rFonts w:ascii="宋体" w:hAnsi="宋体" w:eastAsia="宋体" w:cs="宋体"/>
          <w:color w:val="000000"/>
        </w:rPr>
        <w:t>①坚持城乡同步富裕</w:t>
      </w:r>
      <w:r>
        <w:rPr>
          <w:color w:val="000000"/>
        </w:rPr>
        <w:t xml:space="preserve">        </w:t>
      </w:r>
      <w:r>
        <w:rPr>
          <w:rFonts w:ascii="宋体" w:hAnsi="宋体" w:eastAsia="宋体" w:cs="宋体"/>
          <w:color w:val="000000"/>
        </w:rPr>
        <w:t>②民族区域自治制度的优越性</w:t>
      </w:r>
    </w:p>
    <w:p w14:paraId="10F34211">
      <w:pPr>
        <w:spacing w:line="360" w:lineRule="auto"/>
        <w:jc w:val="left"/>
        <w:textAlignment w:val="center"/>
        <w:rPr>
          <w:color w:val="000000"/>
        </w:rPr>
      </w:pPr>
      <w:r>
        <w:rPr>
          <w:rFonts w:ascii="宋体" w:hAnsi="宋体" w:eastAsia="宋体" w:cs="宋体"/>
          <w:color w:val="000000"/>
        </w:rPr>
        <w:t>③促进区域协调发展</w:t>
      </w:r>
      <w:r>
        <w:rPr>
          <w:color w:val="000000"/>
        </w:rPr>
        <w:t xml:space="preserve">        </w:t>
      </w:r>
      <w:r>
        <w:rPr>
          <w:rFonts w:ascii="宋体" w:hAnsi="宋体" w:eastAsia="宋体" w:cs="宋体"/>
          <w:color w:val="000000"/>
        </w:rPr>
        <w:t>④通过优势互补产生强大合力</w:t>
      </w:r>
    </w:p>
    <w:p w14:paraId="6FCB404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1056A55">
      <w:pPr>
        <w:spacing w:line="360" w:lineRule="auto"/>
        <w:jc w:val="left"/>
        <w:textAlignment w:val="center"/>
        <w:rPr>
          <w:color w:val="000000"/>
        </w:rPr>
      </w:pPr>
      <w:r>
        <w:rPr>
          <w:color w:val="000000"/>
        </w:rPr>
        <w:t xml:space="preserve">19. </w:t>
      </w:r>
      <w:r>
        <w:rPr>
          <w:rFonts w:ascii="宋体" w:hAnsi="宋体" w:eastAsia="宋体" w:cs="宋体"/>
          <w:color w:val="000000"/>
        </w:rPr>
        <w:t>《江苏省生态环境保护条例》自</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日正式施行，专设</w:t>
      </w:r>
      <w:r>
        <w:rPr>
          <w:rFonts w:ascii="Times New Roman" w:hAnsi="Times New Roman" w:eastAsia="Times New Roman" w:cs="Times New Roman"/>
          <w:color w:val="000000"/>
        </w:rPr>
        <w:t>“</w:t>
      </w:r>
      <w:r>
        <w:rPr>
          <w:rFonts w:ascii="宋体" w:hAnsi="宋体" w:eastAsia="宋体" w:cs="宋体"/>
          <w:color w:val="000000"/>
        </w:rPr>
        <w:t>生态保护修复</w:t>
      </w:r>
      <w:r>
        <w:rPr>
          <w:rFonts w:ascii="Times New Roman" w:hAnsi="Times New Roman" w:eastAsia="Times New Roman" w:cs="Times New Roman"/>
          <w:color w:val="000000"/>
        </w:rPr>
        <w:t>”</w:t>
      </w:r>
      <w:r>
        <w:rPr>
          <w:rFonts w:ascii="宋体" w:hAnsi="宋体" w:eastAsia="宋体" w:cs="宋体"/>
          <w:color w:val="000000"/>
        </w:rPr>
        <w:t>篇章。健全生态保护和修复制度有利于（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39ABB4D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根本上改善生态环境问题</w:t>
      </w:r>
      <w:r>
        <w:rPr>
          <w:color w:val="000000"/>
        </w:rPr>
        <w:tab/>
      </w:r>
      <w:r>
        <w:rPr>
          <w:color w:val="000000"/>
        </w:rPr>
        <w:t xml:space="preserve">B. </w:t>
      </w:r>
      <w:r>
        <w:rPr>
          <w:rFonts w:ascii="宋体" w:hAnsi="宋体" w:eastAsia="宋体" w:cs="宋体"/>
          <w:color w:val="000000"/>
        </w:rPr>
        <w:t>促进我国经济的高速发展</w:t>
      </w:r>
    </w:p>
    <w:p w14:paraId="099C4AF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为生态文明建设提供可靠保障</w:t>
      </w:r>
      <w:r>
        <w:rPr>
          <w:color w:val="000000"/>
        </w:rPr>
        <w:tab/>
      </w:r>
      <w:r>
        <w:rPr>
          <w:color w:val="000000"/>
        </w:rPr>
        <w:t xml:space="preserve">D. </w:t>
      </w:r>
      <w:r>
        <w:rPr>
          <w:rFonts w:ascii="宋体" w:hAnsi="宋体" w:eastAsia="宋体" w:cs="宋体"/>
          <w:color w:val="000000"/>
        </w:rPr>
        <w:t>绿色发展理念成为所有人共识</w:t>
      </w:r>
    </w:p>
    <w:p w14:paraId="699A32A7">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2023</w:t>
      </w:r>
      <w:r>
        <w:rPr>
          <w:rFonts w:ascii="宋体" w:hAnsi="宋体" w:eastAsia="宋体" w:cs="宋体"/>
          <w:color w:val="000000"/>
        </w:rPr>
        <w:t>年是共建</w:t>
      </w:r>
      <w:r>
        <w:rPr>
          <w:rFonts w:ascii="Times New Roman" w:hAnsi="Times New Roman" w:eastAsia="Times New Roman" w:cs="Times New Roman"/>
          <w:color w:val="000000"/>
        </w:rPr>
        <w:t>“</w:t>
      </w:r>
      <w:r>
        <w:rPr>
          <w:rFonts w:ascii="宋体" w:hAnsi="宋体" w:eastAsia="宋体" w:cs="宋体"/>
          <w:color w:val="000000"/>
        </w:rPr>
        <w:t>一带一路</w:t>
      </w:r>
      <w:r>
        <w:rPr>
          <w:rFonts w:ascii="Times New Roman" w:hAnsi="Times New Roman" w:eastAsia="Times New Roman" w:cs="Times New Roman"/>
          <w:color w:val="000000"/>
        </w:rPr>
        <w:t>”</w:t>
      </w:r>
      <w:r>
        <w:rPr>
          <w:rFonts w:ascii="宋体" w:hAnsi="宋体" w:eastAsia="宋体" w:cs="宋体"/>
          <w:color w:val="000000"/>
        </w:rPr>
        <w:t>倡议提出</w:t>
      </w:r>
      <w:r>
        <w:rPr>
          <w:rFonts w:ascii="Times New Roman" w:hAnsi="Times New Roman" w:eastAsia="Times New Roman" w:cs="Times New Roman"/>
          <w:color w:val="000000"/>
        </w:rPr>
        <w:t>10</w:t>
      </w:r>
      <w:r>
        <w:rPr>
          <w:rFonts w:ascii="宋体" w:hAnsi="宋体" w:eastAsia="宋体" w:cs="宋体"/>
          <w:color w:val="000000"/>
        </w:rPr>
        <w:t>周年。</w:t>
      </w:r>
      <w:r>
        <w:rPr>
          <w:rFonts w:ascii="Times New Roman" w:hAnsi="Times New Roman" w:eastAsia="Times New Roman" w:cs="Times New Roman"/>
          <w:color w:val="000000"/>
        </w:rPr>
        <w:t>10</w:t>
      </w:r>
      <w:r>
        <w:rPr>
          <w:rFonts w:ascii="宋体" w:hAnsi="宋体" w:eastAsia="宋体" w:cs="宋体"/>
          <w:color w:val="000000"/>
        </w:rPr>
        <w:t>年来，共建</w:t>
      </w:r>
      <w:r>
        <w:rPr>
          <w:rFonts w:ascii="Times New Roman" w:hAnsi="Times New Roman" w:eastAsia="Times New Roman" w:cs="Times New Roman"/>
          <w:color w:val="000000"/>
        </w:rPr>
        <w:t>“</w:t>
      </w:r>
      <w:r>
        <w:rPr>
          <w:rFonts w:ascii="宋体" w:hAnsi="宋体" w:eastAsia="宋体" w:cs="宋体"/>
          <w:color w:val="000000"/>
        </w:rPr>
        <w:t>一带一路</w:t>
      </w:r>
      <w:r>
        <w:rPr>
          <w:rFonts w:ascii="Times New Roman" w:hAnsi="Times New Roman" w:eastAsia="Times New Roman" w:cs="Times New Roman"/>
          <w:color w:val="000000"/>
        </w:rPr>
        <w:t>”</w:t>
      </w:r>
      <w:r>
        <w:rPr>
          <w:rFonts w:ascii="宋体" w:hAnsi="宋体" w:eastAsia="宋体" w:cs="宋体"/>
          <w:color w:val="000000"/>
        </w:rPr>
        <w:t>国家间人文交往合作机制日益完善，一出剧目、一部电影、一本好书，常常就能让不同文化背景的人收获情感共振和心灵互通。由此可见（</w:t>
      </w:r>
      <w:r>
        <w:rPr>
          <w:rFonts w:ascii="Times New Roman" w:hAnsi="Times New Roman" w:eastAsia="Times New Roman" w:cs="Times New Roman"/>
          <w:color w:val="000000"/>
        </w:rPr>
        <w:t xml:space="preserve">    </w:t>
      </w:r>
      <w:r>
        <w:rPr>
          <w:rFonts w:ascii="宋体" w:hAnsi="宋体" w:eastAsia="宋体" w:cs="宋体"/>
          <w:color w:val="000000"/>
        </w:rPr>
        <w:t>）</w:t>
      </w:r>
    </w:p>
    <w:p w14:paraId="1B04DB6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文化多样性，共享多样文化</w:t>
      </w:r>
      <w:r>
        <w:rPr>
          <w:color w:val="000000"/>
        </w:rPr>
        <w:tab/>
      </w:r>
      <w:r>
        <w:rPr>
          <w:color w:val="000000"/>
        </w:rPr>
        <w:t xml:space="preserve">B. </w:t>
      </w:r>
      <w:r>
        <w:rPr>
          <w:rFonts w:ascii="宋体" w:hAnsi="宋体" w:eastAsia="宋体" w:cs="宋体"/>
          <w:color w:val="000000"/>
        </w:rPr>
        <w:t>世界多极化，各国相互制约</w:t>
      </w:r>
    </w:p>
    <w:p w14:paraId="7013DC38">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经济全球化，各国相互依赖</w:t>
      </w:r>
      <w:r>
        <w:rPr>
          <w:color w:val="000000"/>
        </w:rPr>
        <w:tab/>
      </w:r>
      <w:r>
        <w:rPr>
          <w:color w:val="000000"/>
        </w:rPr>
        <w:t xml:space="preserve">D. </w:t>
      </w:r>
      <w:r>
        <w:rPr>
          <w:rFonts w:ascii="宋体" w:hAnsi="宋体" w:eastAsia="宋体" w:cs="宋体"/>
          <w:color w:val="000000"/>
        </w:rPr>
        <w:t>同住地球村，消除文化差异</w:t>
      </w:r>
    </w:p>
    <w:p w14:paraId="5D051166">
      <w:pPr>
        <w:spacing w:line="360" w:lineRule="auto"/>
        <w:jc w:val="left"/>
        <w:textAlignment w:val="center"/>
        <w:rPr>
          <w:color w:val="000000"/>
        </w:rPr>
      </w:pPr>
      <w:r>
        <w:rPr>
          <w:color w:val="000000"/>
        </w:rPr>
        <w:t xml:space="preserve">21. </w:t>
      </w:r>
      <w:r>
        <w:rPr>
          <w:rFonts w:ascii="宋体" w:hAnsi="宋体" w:eastAsia="宋体" w:cs="宋体"/>
          <w:color w:val="000000"/>
        </w:rPr>
        <w:t>甲骨文中，</w:t>
      </w:r>
      <w:r>
        <w:rPr>
          <w:rFonts w:ascii="Times New Roman" w:hAnsi="Times New Roman" w:eastAsia="Times New Roman" w:cs="Times New Roman"/>
          <w:color w:val="000000"/>
        </w:rPr>
        <w:t>“</w:t>
      </w:r>
      <w:r>
        <w:rPr>
          <w:rFonts w:ascii="宋体" w:hAnsi="宋体" w:eastAsia="宋体" w:cs="宋体"/>
          <w:color w:val="000000"/>
        </w:rPr>
        <w:t>和</w:t>
      </w:r>
      <w:r>
        <w:rPr>
          <w:rFonts w:ascii="Times New Roman" w:hAnsi="Times New Roman" w:eastAsia="Times New Roman" w:cs="Times New Roman"/>
          <w:color w:val="000000"/>
        </w:rPr>
        <w:t>”</w:t>
      </w:r>
      <w:r>
        <w:rPr>
          <w:rFonts w:ascii="宋体" w:hAnsi="宋体" w:eastAsia="宋体" w:cs="宋体"/>
          <w:color w:val="000000"/>
        </w:rPr>
        <w:t>为管乐器，本义是调和，后引申为和谐、和睦等；</w:t>
      </w:r>
      <w:r>
        <w:rPr>
          <w:rFonts w:ascii="Times New Roman" w:hAnsi="Times New Roman" w:eastAsia="Times New Roman" w:cs="Times New Roman"/>
          <w:color w:val="000000"/>
        </w:rPr>
        <w:t>“</w:t>
      </w:r>
      <w:r>
        <w:rPr>
          <w:rFonts w:ascii="宋体" w:hAnsi="宋体" w:eastAsia="宋体" w:cs="宋体"/>
          <w:color w:val="000000"/>
        </w:rPr>
        <w:t>合</w:t>
      </w:r>
      <w:r>
        <w:rPr>
          <w:rFonts w:ascii="Times New Roman" w:hAnsi="Times New Roman" w:eastAsia="Times New Roman" w:cs="Times New Roman"/>
          <w:color w:val="000000"/>
        </w:rPr>
        <w:t>”</w:t>
      </w:r>
      <w:r>
        <w:rPr>
          <w:rFonts w:ascii="宋体" w:hAnsi="宋体" w:eastAsia="宋体" w:cs="宋体"/>
          <w:color w:val="000000"/>
        </w:rPr>
        <w:t>本义为相亲相爱，后演化为结合、融合等（图）。和合是中华民族崇尚的精神追求和交往方式，在处理国际关系中能体现这一理念的是（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FA5814A">
      <w:pPr>
        <w:spacing w:line="360" w:lineRule="auto"/>
        <w:jc w:val="left"/>
        <w:textAlignment w:val="center"/>
        <w:rPr>
          <w:color w:val="000000"/>
        </w:rPr>
      </w:pPr>
      <w:r>
        <w:rPr>
          <w:color w:val="000000"/>
        </w:rPr>
        <w:drawing>
          <wp:inline distT="0" distB="0" distL="114300" distR="114300">
            <wp:extent cx="885825" cy="9048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85825" cy="904875"/>
                    </a:xfrm>
                    <a:prstGeom prst="rect">
                      <a:avLst/>
                    </a:prstGeom>
                  </pic:spPr>
                </pic:pic>
              </a:graphicData>
            </a:graphic>
          </wp:inline>
        </w:drawing>
      </w:r>
    </w:p>
    <w:p w14:paraId="74BF57FB">
      <w:pPr>
        <w:spacing w:line="360" w:lineRule="auto"/>
        <w:jc w:val="left"/>
        <w:textAlignment w:val="center"/>
        <w:rPr>
          <w:color w:val="000000"/>
        </w:rPr>
      </w:pPr>
      <w:r>
        <w:rPr>
          <w:rFonts w:ascii="宋体" w:hAnsi="宋体" w:eastAsia="宋体" w:cs="宋体"/>
          <w:color w:val="000000"/>
        </w:rPr>
        <w:t>甲骨文“和”“合”</w:t>
      </w:r>
    </w:p>
    <w:p w14:paraId="4B1B98F2">
      <w:pPr>
        <w:spacing w:line="360" w:lineRule="auto"/>
        <w:jc w:val="left"/>
        <w:textAlignment w:val="center"/>
        <w:rPr>
          <w:color w:val="000000"/>
        </w:rPr>
      </w:pPr>
      <w:r>
        <w:rPr>
          <w:rFonts w:ascii="宋体" w:hAnsi="宋体" w:eastAsia="宋体" w:cs="宋体"/>
          <w:color w:val="000000"/>
        </w:rPr>
        <w:t>①主张以和平的方式解决国际争端</w:t>
      </w:r>
      <w:r>
        <w:rPr>
          <w:color w:val="000000"/>
        </w:rPr>
        <w:t xml:space="preserve">        </w:t>
      </w:r>
      <w:r>
        <w:rPr>
          <w:rFonts w:ascii="宋体" w:hAnsi="宋体" w:eastAsia="宋体" w:cs="宋体"/>
          <w:color w:val="000000"/>
        </w:rPr>
        <w:t>②推动中国产品向中国品牌的转变</w:t>
      </w:r>
    </w:p>
    <w:p w14:paraId="53DCE08B">
      <w:pPr>
        <w:spacing w:line="360" w:lineRule="auto"/>
        <w:jc w:val="left"/>
        <w:textAlignment w:val="center"/>
        <w:rPr>
          <w:color w:val="000000"/>
        </w:rPr>
      </w:pPr>
      <w:r>
        <w:rPr>
          <w:rFonts w:ascii="宋体" w:hAnsi="宋体" w:eastAsia="宋体" w:cs="宋体"/>
          <w:color w:val="000000"/>
        </w:rPr>
        <w:t>③提出共商共建共享的全球治理观</w:t>
      </w:r>
      <w:r>
        <w:rPr>
          <w:color w:val="000000"/>
        </w:rPr>
        <w:t xml:space="preserve">        </w:t>
      </w:r>
      <w:r>
        <w:rPr>
          <w:rFonts w:ascii="宋体" w:hAnsi="宋体" w:eastAsia="宋体" w:cs="宋体"/>
          <w:color w:val="000000"/>
        </w:rPr>
        <w:t>④发展新质生产力促进高质量发展</w:t>
      </w:r>
    </w:p>
    <w:p w14:paraId="5665E66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6C9B8D30">
      <w:pPr>
        <w:spacing w:line="360" w:lineRule="auto"/>
        <w:jc w:val="left"/>
        <w:textAlignment w:val="center"/>
        <w:rPr>
          <w:color w:val="000000"/>
        </w:rPr>
      </w:pPr>
      <w:r>
        <w:rPr>
          <w:color w:val="000000"/>
        </w:rPr>
        <w:t xml:space="preserve">22. </w:t>
      </w:r>
      <w:r>
        <w:rPr>
          <w:rFonts w:ascii="宋体" w:hAnsi="宋体" w:eastAsia="宋体" w:cs="宋体"/>
          <w:color w:val="000000"/>
        </w:rPr>
        <w:t>每个人都是这个世界中的一员，走向世界的中国青少年需要了解人类文明进程，积极关注人类问题和世界局势。这主要启示青少年（</w:t>
      </w:r>
      <w:r>
        <w:rPr>
          <w:rFonts w:ascii="Times New Roman" w:hAnsi="Times New Roman" w:eastAsia="Times New Roman" w:cs="Times New Roman"/>
          <w:color w:val="000000"/>
        </w:rPr>
        <w:t xml:space="preserve">    </w:t>
      </w:r>
      <w:r>
        <w:rPr>
          <w:rFonts w:ascii="宋体" w:hAnsi="宋体" w:eastAsia="宋体" w:cs="宋体"/>
          <w:color w:val="000000"/>
        </w:rPr>
        <w:t>）</w:t>
      </w:r>
    </w:p>
    <w:p w14:paraId="765408E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回望成长，实现自我超越</w:t>
      </w:r>
      <w:r>
        <w:rPr>
          <w:color w:val="000000"/>
        </w:rPr>
        <w:tab/>
      </w:r>
      <w:r>
        <w:rPr>
          <w:color w:val="000000"/>
        </w:rPr>
        <w:t xml:space="preserve">B. </w:t>
      </w:r>
      <w:r>
        <w:rPr>
          <w:rFonts w:ascii="宋体" w:hAnsi="宋体" w:eastAsia="宋体" w:cs="宋体"/>
          <w:color w:val="000000"/>
        </w:rPr>
        <w:t>把握当下，珍惜青春年华</w:t>
      </w:r>
    </w:p>
    <w:p w14:paraId="31DB7EF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着眼未来，丰富知识储备</w:t>
      </w:r>
      <w:r>
        <w:rPr>
          <w:color w:val="000000"/>
        </w:rPr>
        <w:tab/>
      </w:r>
      <w:r>
        <w:rPr>
          <w:color w:val="000000"/>
        </w:rPr>
        <w:t xml:space="preserve">D. </w:t>
      </w:r>
      <w:r>
        <w:rPr>
          <w:rFonts w:ascii="宋体" w:hAnsi="宋体" w:eastAsia="宋体" w:cs="宋体"/>
          <w:color w:val="000000"/>
        </w:rPr>
        <w:t>胸怀天下，树立全球视野</w:t>
      </w:r>
    </w:p>
    <w:p w14:paraId="5F307E7C">
      <w:pPr>
        <w:spacing w:line="285" w:lineRule="auto"/>
        <w:jc w:val="center"/>
        <w:textAlignment w:val="center"/>
        <w:rPr>
          <w:color w:val="000000"/>
        </w:rPr>
      </w:pPr>
      <w:r>
        <w:rPr>
          <w:rFonts w:ascii="宋体" w:hAnsi="宋体" w:eastAsia="宋体" w:cs="宋体"/>
          <w:b/>
          <w:color w:val="000000"/>
          <w:sz w:val="24"/>
        </w:rPr>
        <w:t>第Ⅱ卷（非选择题</w:t>
      </w:r>
      <w:r>
        <w:rPr>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28</w:t>
      </w:r>
      <w:r>
        <w:rPr>
          <w:rFonts w:ascii="宋体" w:hAnsi="宋体" w:eastAsia="宋体" w:cs="宋体"/>
          <w:b/>
          <w:color w:val="000000"/>
          <w:sz w:val="24"/>
        </w:rPr>
        <w:t>分）</w:t>
      </w:r>
    </w:p>
    <w:p w14:paraId="2E4BD5B2">
      <w:pPr>
        <w:spacing w:line="285" w:lineRule="auto"/>
        <w:jc w:val="left"/>
        <w:textAlignment w:val="center"/>
        <w:rPr>
          <w:color w:val="000000"/>
        </w:rPr>
      </w:pPr>
      <w:r>
        <w:rPr>
          <w:rFonts w:ascii="宋体" w:hAnsi="宋体" w:eastAsia="宋体" w:cs="宋体"/>
          <w:b/>
          <w:color w:val="000000"/>
          <w:sz w:val="24"/>
        </w:rPr>
        <w:t>二、简答题：结合材料，运用所学知识简要回答问题。本大题共</w:t>
      </w:r>
      <w:r>
        <w:rPr>
          <w:rFonts w:ascii="Times New Roman" w:hAnsi="Times New Roman" w:eastAsia="Times New Roman" w:cs="Times New Roman"/>
          <w:b/>
          <w:color w:val="000000"/>
          <w:sz w:val="24"/>
        </w:rPr>
        <w:t>2</w:t>
      </w:r>
      <w:r>
        <w:rPr>
          <w:rFonts w:ascii="宋体" w:hAnsi="宋体" w:eastAsia="宋体" w:cs="宋体"/>
          <w:b/>
          <w:color w:val="000000"/>
          <w:sz w:val="24"/>
        </w:rPr>
        <w:t>小题，</w:t>
      </w:r>
      <w:r>
        <w:rPr>
          <w:rFonts w:ascii="Times New Roman" w:hAnsi="Times New Roman" w:eastAsia="Times New Roman" w:cs="Times New Roman"/>
          <w:b/>
          <w:color w:val="000000"/>
          <w:sz w:val="24"/>
        </w:rPr>
        <w:t>23</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24</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分，共</w:t>
      </w:r>
      <w:r>
        <w:rPr>
          <w:rFonts w:ascii="Times New Roman" w:hAnsi="Times New Roman" w:eastAsia="Times New Roman" w:cs="Times New Roman"/>
          <w:b/>
          <w:color w:val="000000"/>
          <w:sz w:val="24"/>
        </w:rPr>
        <w:t>14</w:t>
      </w:r>
      <w:r>
        <w:rPr>
          <w:rFonts w:ascii="宋体" w:hAnsi="宋体" w:eastAsia="宋体" w:cs="宋体"/>
          <w:b/>
          <w:color w:val="000000"/>
          <w:sz w:val="24"/>
        </w:rPr>
        <w:t>分。</w:t>
      </w:r>
    </w:p>
    <w:p w14:paraId="33B34C13">
      <w:pPr>
        <w:spacing w:line="360" w:lineRule="auto"/>
        <w:jc w:val="left"/>
        <w:textAlignment w:val="center"/>
        <w:rPr>
          <w:color w:val="000000"/>
        </w:rPr>
      </w:pPr>
      <w:r>
        <w:rPr>
          <w:color w:val="000000"/>
        </w:rPr>
        <w:t xml:space="preserve">23. </w:t>
      </w:r>
      <w:r>
        <w:rPr>
          <w:rFonts w:ascii="宋体" w:hAnsi="宋体" w:eastAsia="宋体" w:cs="宋体"/>
          <w:color w:val="000000"/>
          <w:position w:val="0"/>
        </w:rPr>
        <w:drawing>
          <wp:inline distT="0" distB="0" distL="114300" distR="114300">
            <wp:extent cx="95250" cy="17145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7"/>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邂逅苏博</w:t>
      </w:r>
      <w:r>
        <w:rPr>
          <w:color w:val="000000"/>
        </w:rPr>
        <w:t xml:space="preserve">    </w:t>
      </w:r>
      <w:r>
        <w:rPr>
          <w:rFonts w:ascii="宋体" w:hAnsi="宋体" w:eastAsia="宋体" w:cs="宋体"/>
          <w:color w:val="000000"/>
        </w:rPr>
        <w:t>探寻江南文明】</w:t>
      </w:r>
    </w:p>
    <w:p w14:paraId="51C6E5DE">
      <w:pPr>
        <w:spacing w:line="360" w:lineRule="auto"/>
        <w:ind w:firstLine="420"/>
        <w:jc w:val="left"/>
        <w:textAlignment w:val="center"/>
        <w:rPr>
          <w:color w:val="000000"/>
        </w:rPr>
      </w:pPr>
      <w:r>
        <w:rPr>
          <w:rFonts w:ascii="Times New Roman" w:hAnsi="Times New Roman" w:eastAsia="Times New Roman" w:cs="Times New Roman"/>
          <w:color w:val="000000"/>
        </w:rPr>
        <w:t>2024</w:t>
      </w:r>
      <w:r>
        <w:rPr>
          <w:rFonts w:ascii="楷体" w:hAnsi="楷体" w:eastAsia="楷体" w:cs="楷体"/>
          <w:color w:val="000000"/>
        </w:rPr>
        <w:t>年两会期间，习近平总书记在参加十四届全国人大二次会议江苏代表团审议时强调：</w:t>
      </w:r>
      <w:r>
        <w:rPr>
          <w:rFonts w:ascii="Times New Roman" w:hAnsi="Times New Roman" w:eastAsia="Times New Roman" w:cs="Times New Roman"/>
          <w:color w:val="000000"/>
        </w:rPr>
        <w:t>“</w:t>
      </w:r>
      <w:r>
        <w:rPr>
          <w:rFonts w:ascii="楷体" w:hAnsi="楷体" w:eastAsia="楷体" w:cs="楷体"/>
          <w:color w:val="000000"/>
        </w:rPr>
        <w:t>要把博物馆事业搞好。博物馆建设要更完善、更成体系，同时发挥好博物馆的教育功能。</w:t>
      </w:r>
      <w:r>
        <w:rPr>
          <w:rFonts w:ascii="Times New Roman" w:hAnsi="Times New Roman" w:eastAsia="Times New Roman" w:cs="Times New Roman"/>
          <w:color w:val="000000"/>
        </w:rPr>
        <w:t>”</w:t>
      </w:r>
      <w:r>
        <w:rPr>
          <w:rFonts w:ascii="楷体" w:hAnsi="楷体" w:eastAsia="楷体" w:cs="楷体"/>
          <w:color w:val="000000"/>
        </w:rPr>
        <w:t>苏州博物馆以</w:t>
      </w:r>
      <w:r>
        <w:rPr>
          <w:rFonts w:ascii="Times New Roman" w:hAnsi="Times New Roman" w:eastAsia="Times New Roman" w:cs="Times New Roman"/>
          <w:color w:val="000000"/>
        </w:rPr>
        <w:t>“</w:t>
      </w:r>
      <w:r>
        <w:rPr>
          <w:rFonts w:ascii="楷体" w:hAnsi="楷体" w:eastAsia="楷体" w:cs="楷体"/>
          <w:color w:val="000000"/>
        </w:rPr>
        <w:t>破圈</w:t>
      </w:r>
      <w:r>
        <w:rPr>
          <w:rFonts w:ascii="Times New Roman" w:hAnsi="Times New Roman" w:eastAsia="Times New Roman" w:cs="Times New Roman"/>
          <w:color w:val="000000"/>
        </w:rPr>
        <w:t>”</w:t>
      </w:r>
      <w:r>
        <w:rPr>
          <w:rFonts w:ascii="楷体" w:hAnsi="楷体" w:eastAsia="楷体" w:cs="楷体"/>
          <w:color w:val="000000"/>
        </w:rPr>
        <w:t>发展交出了满意答卷。</w:t>
      </w:r>
    </w:p>
    <w:p w14:paraId="736A00D3">
      <w:pPr>
        <w:spacing w:line="360" w:lineRule="auto"/>
        <w:jc w:val="left"/>
        <w:textAlignment w:val="center"/>
        <w:rPr>
          <w:color w:val="000000"/>
        </w:rPr>
      </w:pPr>
      <w:r>
        <w:rPr>
          <w:color w:val="000000"/>
        </w:rPr>
        <w:drawing>
          <wp:inline distT="0" distB="0" distL="114300" distR="114300">
            <wp:extent cx="2495550" cy="15144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495550" cy="1514475"/>
                    </a:xfrm>
                    <a:prstGeom prst="rect">
                      <a:avLst/>
                    </a:prstGeom>
                  </pic:spPr>
                </pic:pic>
              </a:graphicData>
            </a:graphic>
          </wp:inline>
        </w:drawing>
      </w:r>
      <w:r>
        <w:rPr>
          <w:color w:val="000000"/>
        </w:rPr>
        <w:t xml:space="preserve">  </w:t>
      </w:r>
    </w:p>
    <w:tbl>
      <w:tblPr>
        <w:tblStyle w:val="4"/>
        <w:tblW w:w="70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000"/>
        <w:gridCol w:w="1050"/>
      </w:tblGrid>
      <w:tr w14:paraId="694DC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C8B720">
            <w:pPr>
              <w:spacing w:line="360" w:lineRule="auto"/>
              <w:jc w:val="center"/>
              <w:textAlignment w:val="center"/>
              <w:rPr>
                <w:color w:val="000000"/>
              </w:rPr>
            </w:pPr>
            <w:r>
              <w:rPr>
                <w:rFonts w:ascii="楷体" w:hAnsi="楷体" w:eastAsia="楷体" w:cs="楷体"/>
                <w:color w:val="000000"/>
              </w:rPr>
              <w:t>苏博</w:t>
            </w:r>
            <w:r>
              <w:rPr>
                <w:rFonts w:ascii="Times New Roman" w:hAnsi="Times New Roman" w:eastAsia="Times New Roman" w:cs="Times New Roman"/>
                <w:color w:val="000000"/>
              </w:rPr>
              <w:t>“</w:t>
            </w:r>
            <w:r>
              <w:rPr>
                <w:rFonts w:ascii="楷体" w:hAnsi="楷体" w:eastAsia="楷体" w:cs="楷体"/>
                <w:color w:val="000000"/>
              </w:rPr>
              <w:t>破圈</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2D21E8">
            <w:pPr>
              <w:spacing w:line="360" w:lineRule="auto"/>
              <w:jc w:val="center"/>
              <w:textAlignment w:val="center"/>
              <w:rPr>
                <w:color w:val="000000"/>
              </w:rPr>
            </w:pPr>
            <w:r>
              <w:rPr>
                <w:rFonts w:ascii="楷体" w:hAnsi="楷体" w:eastAsia="楷体" w:cs="楷体"/>
                <w:color w:val="000000"/>
              </w:rPr>
              <w:t>教材观点</w:t>
            </w:r>
          </w:p>
        </w:tc>
      </w:tr>
      <w:tr w14:paraId="09275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214EBA">
            <w:pPr>
              <w:spacing w:line="360" w:lineRule="auto"/>
              <w:jc w:val="center"/>
              <w:textAlignment w:val="center"/>
              <w:rPr>
                <w:color w:val="000000"/>
              </w:rPr>
            </w:pPr>
            <w:r>
              <w:rPr>
                <w:rFonts w:ascii="楷体" w:hAnsi="楷体" w:eastAsia="楷体" w:cs="楷体"/>
                <w:color w:val="000000"/>
              </w:rPr>
              <w:t>通过</w:t>
            </w:r>
            <w:r>
              <w:rPr>
                <w:rFonts w:ascii="Times New Roman" w:hAnsi="Times New Roman" w:eastAsia="Times New Roman" w:cs="Times New Roman"/>
                <w:color w:val="000000"/>
              </w:rPr>
              <w:t>“</w:t>
            </w:r>
            <w:r>
              <w:rPr>
                <w:rFonts w:ascii="楷体" w:hAnsi="楷体" w:eastAsia="楷体" w:cs="楷体"/>
                <w:color w:val="000000"/>
              </w:rPr>
              <w:t>博物馆学校</w:t>
            </w:r>
            <w:r>
              <w:rPr>
                <w:rFonts w:ascii="Times New Roman" w:hAnsi="Times New Roman" w:eastAsia="Times New Roman" w:cs="Times New Roman"/>
                <w:color w:val="000000"/>
              </w:rPr>
              <w:t>”</w:t>
            </w:r>
            <w:r>
              <w:rPr>
                <w:rFonts w:ascii="楷体" w:hAnsi="楷体" w:eastAsia="楷体" w:cs="楷体"/>
                <w:color w:val="000000"/>
              </w:rPr>
              <w:t>和</w:t>
            </w:r>
            <w:r>
              <w:rPr>
                <w:rFonts w:ascii="Times New Roman" w:hAnsi="Times New Roman" w:eastAsia="Times New Roman" w:cs="Times New Roman"/>
                <w:color w:val="000000"/>
              </w:rPr>
              <w:t>“@</w:t>
            </w:r>
            <w:r>
              <w:rPr>
                <w:rFonts w:ascii="楷体" w:hAnsi="楷体" w:eastAsia="楷体" w:cs="楷体"/>
                <w:color w:val="000000"/>
              </w:rPr>
              <w:t>苏博</w:t>
            </w:r>
            <w:r>
              <w:rPr>
                <w:rFonts w:ascii="Times New Roman" w:hAnsi="Times New Roman" w:eastAsia="Times New Roman" w:cs="Times New Roman"/>
                <w:color w:val="000000"/>
              </w:rPr>
              <w:t>”</w:t>
            </w:r>
            <w:r>
              <w:rPr>
                <w:rFonts w:ascii="楷体" w:hAnsi="楷体" w:eastAsia="楷体" w:cs="楷体"/>
                <w:color w:val="000000"/>
              </w:rPr>
              <w:t>平台，发挥好博物馆的教育功能。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ABC0EE">
            <w:pPr>
              <w:spacing w:line="360" w:lineRule="auto"/>
              <w:jc w:val="center"/>
              <w:textAlignment w:val="center"/>
              <w:rPr>
                <w:color w:val="000000"/>
              </w:rPr>
            </w:pPr>
            <w:r>
              <w:rPr>
                <w:rFonts w:ascii="楷体" w:hAnsi="楷体" w:eastAsia="楷体" w:cs="楷体"/>
                <w:color w:val="000000"/>
              </w:rPr>
              <w:t>①</w:t>
            </w:r>
          </w:p>
        </w:tc>
      </w:tr>
      <w:tr w14:paraId="4A6B1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7CF8AC">
            <w:pPr>
              <w:spacing w:line="360" w:lineRule="auto"/>
              <w:jc w:val="center"/>
              <w:textAlignment w:val="center"/>
              <w:rPr>
                <w:color w:val="000000"/>
              </w:rPr>
            </w:pPr>
            <w:r>
              <w:rPr>
                <w:rFonts w:ascii="楷体" w:hAnsi="楷体" w:eastAsia="楷体" w:cs="楷体"/>
                <w:color w:val="000000"/>
              </w:rPr>
              <w:t>黑白相间的苏州传统色系与现代建筑材料融合，展现古韵今风。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15299C">
            <w:pPr>
              <w:spacing w:line="360" w:lineRule="auto"/>
              <w:jc w:val="center"/>
              <w:textAlignment w:val="center"/>
              <w:rPr>
                <w:color w:val="000000"/>
              </w:rPr>
            </w:pPr>
            <w:r>
              <w:rPr>
                <w:rFonts w:ascii="楷体" w:hAnsi="楷体" w:eastAsia="楷体" w:cs="楷体"/>
                <w:color w:val="000000"/>
              </w:rPr>
              <w:t>②</w:t>
            </w:r>
          </w:p>
        </w:tc>
      </w:tr>
      <w:tr w14:paraId="76F0F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C33A22">
            <w:pPr>
              <w:spacing w:line="360" w:lineRule="auto"/>
              <w:jc w:val="center"/>
              <w:textAlignment w:val="center"/>
              <w:rPr>
                <w:color w:val="000000"/>
              </w:rPr>
            </w:pPr>
            <w:r>
              <w:rPr>
                <w:rFonts w:ascii="楷体" w:hAnsi="楷体" w:eastAsia="楷体" w:cs="楷体"/>
                <w:color w:val="000000"/>
              </w:rPr>
              <w:t>多年来向社会免费开放，并开展夜游延时服务，满足游客需求。</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B01A22">
            <w:pPr>
              <w:spacing w:line="360" w:lineRule="auto"/>
              <w:jc w:val="center"/>
              <w:textAlignment w:val="center"/>
              <w:rPr>
                <w:color w:val="000000"/>
              </w:rPr>
            </w:pPr>
            <w:r>
              <w:rPr>
                <w:rFonts w:ascii="楷体" w:hAnsi="楷体" w:eastAsia="楷体" w:cs="楷体"/>
                <w:color w:val="000000"/>
              </w:rPr>
              <w:t>③</w:t>
            </w:r>
          </w:p>
        </w:tc>
      </w:tr>
      <w:tr w14:paraId="6FB6E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D86268">
            <w:pPr>
              <w:spacing w:line="360" w:lineRule="auto"/>
              <w:jc w:val="center"/>
              <w:textAlignment w:val="center"/>
              <w:rPr>
                <w:color w:val="000000"/>
              </w:rPr>
            </w:pPr>
            <w:r>
              <w:rPr>
                <w:rFonts w:ascii="Times New Roman" w:hAnsi="Times New Roman" w:eastAsia="Times New Roman" w:cs="Times New Roman"/>
                <w:color w:val="000000"/>
              </w:rPr>
              <w:t>1100</w:t>
            </w:r>
            <w:r>
              <w:rPr>
                <w:rFonts w:ascii="楷体" w:hAnsi="楷体" w:eastAsia="楷体" w:cs="楷体"/>
                <w:color w:val="000000"/>
              </w:rPr>
              <w:t>多位专业志愿者加入苏博志愿社，服务观众</w:t>
            </w:r>
            <w:r>
              <w:rPr>
                <w:rFonts w:ascii="Times New Roman" w:hAnsi="Times New Roman" w:eastAsia="Times New Roman" w:cs="Times New Roman"/>
                <w:color w:val="000000"/>
              </w:rPr>
              <w:t>1800</w:t>
            </w:r>
            <w:r>
              <w:rPr>
                <w:rFonts w:ascii="楷体" w:hAnsi="楷体" w:eastAsia="楷体" w:cs="楷体"/>
                <w:color w:val="000000"/>
              </w:rPr>
              <w:t>多万人次。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E4222B">
            <w:pPr>
              <w:spacing w:line="360" w:lineRule="auto"/>
              <w:jc w:val="center"/>
              <w:textAlignment w:val="center"/>
              <w:rPr>
                <w:color w:val="000000"/>
              </w:rPr>
            </w:pPr>
            <w:r>
              <w:rPr>
                <w:rFonts w:ascii="楷体" w:hAnsi="楷体" w:eastAsia="楷体" w:cs="楷体"/>
                <w:color w:val="000000"/>
              </w:rPr>
              <w:t>④</w:t>
            </w:r>
          </w:p>
        </w:tc>
      </w:tr>
    </w:tbl>
    <w:p w14:paraId="0B7491F8">
      <w:pPr>
        <w:spacing w:line="360" w:lineRule="auto"/>
        <w:jc w:val="left"/>
        <w:textAlignment w:val="center"/>
        <w:rPr>
          <w:color w:val="000000"/>
        </w:rPr>
      </w:pPr>
      <w:r>
        <w:rPr>
          <w:rFonts w:ascii="宋体" w:hAnsi="宋体" w:eastAsia="宋体" w:cs="宋体"/>
          <w:color w:val="000000"/>
        </w:rPr>
        <w:t>解码苏博</w:t>
      </w:r>
      <w:r>
        <w:rPr>
          <w:rFonts w:ascii="Times New Roman" w:hAnsi="Times New Roman" w:eastAsia="Times New Roman" w:cs="Times New Roman"/>
          <w:color w:val="000000"/>
        </w:rPr>
        <w:t>“</w:t>
      </w:r>
      <w:r>
        <w:rPr>
          <w:rFonts w:ascii="宋体" w:hAnsi="宋体" w:eastAsia="宋体" w:cs="宋体"/>
          <w:color w:val="000000"/>
        </w:rPr>
        <w:t>破圈</w:t>
      </w:r>
      <w:r>
        <w:rPr>
          <w:rFonts w:ascii="Times New Roman" w:hAnsi="Times New Roman" w:eastAsia="Times New Roman" w:cs="Times New Roman"/>
          <w:color w:val="000000"/>
        </w:rPr>
        <w:t>”</w:t>
      </w:r>
      <w:r>
        <w:rPr>
          <w:rFonts w:ascii="宋体" w:hAnsi="宋体" w:eastAsia="宋体" w:cs="宋体"/>
          <w:color w:val="000000"/>
        </w:rPr>
        <w:t>发展的做法，完成上述表格。</w:t>
      </w:r>
    </w:p>
    <w:p w14:paraId="7C869360">
      <w:pPr>
        <w:spacing w:line="360" w:lineRule="auto"/>
        <w:jc w:val="left"/>
        <w:textAlignment w:val="center"/>
        <w:rPr>
          <w:color w:val="000000"/>
        </w:rPr>
      </w:pPr>
      <w:r>
        <w:rPr>
          <w:color w:val="000000"/>
        </w:rPr>
        <w:t xml:space="preserve">24. </w:t>
      </w:r>
      <w:r>
        <w:rPr>
          <w:rFonts w:ascii="宋体" w:hAnsi="宋体" w:eastAsia="宋体" w:cs="宋体"/>
          <w:color w:val="000000"/>
        </w:rPr>
        <w:t>【藏粮于技</w:t>
      </w:r>
      <w:r>
        <w:rPr>
          <w:color w:val="000000"/>
        </w:rPr>
        <w:t xml:space="preserve">    </w:t>
      </w:r>
      <w:r>
        <w:rPr>
          <w:rFonts w:ascii="宋体" w:hAnsi="宋体" w:eastAsia="宋体" w:cs="宋体"/>
          <w:color w:val="000000"/>
        </w:rPr>
        <w:t>夯实粮食安全】</w:t>
      </w:r>
    </w:p>
    <w:p w14:paraId="0D05D487">
      <w:pPr>
        <w:spacing w:line="360" w:lineRule="auto"/>
        <w:jc w:val="left"/>
        <w:textAlignment w:val="center"/>
        <w:rPr>
          <w:color w:val="000000"/>
        </w:rPr>
      </w:pPr>
      <w:r>
        <w:rPr>
          <w:rFonts w:ascii="宋体" w:hAnsi="宋体" w:eastAsia="宋体" w:cs="宋体"/>
          <w:color w:val="000000"/>
        </w:rPr>
        <w:t>粮食安全是</w:t>
      </w:r>
      <w:r>
        <w:rPr>
          <w:rFonts w:ascii="Times New Roman" w:hAnsi="Times New Roman" w:eastAsia="Times New Roman" w:cs="Times New Roman"/>
          <w:color w:val="000000"/>
        </w:rPr>
        <w:t>“</w:t>
      </w:r>
      <w:r>
        <w:rPr>
          <w:rFonts w:ascii="宋体" w:hAnsi="宋体" w:eastAsia="宋体" w:cs="宋体"/>
          <w:color w:val="000000"/>
        </w:rPr>
        <w:t>国之大者</w:t>
      </w:r>
      <w:r>
        <w:rPr>
          <w:rFonts w:ascii="Times New Roman" w:hAnsi="Times New Roman" w:eastAsia="Times New Roman" w:cs="Times New Roman"/>
          <w:color w:val="000000"/>
        </w:rPr>
        <w:t>”</w:t>
      </w:r>
      <w:r>
        <w:rPr>
          <w:rFonts w:ascii="宋体" w:hAnsi="宋体" w:eastAsia="宋体" w:cs="宋体"/>
          <w:color w:val="000000"/>
        </w:rPr>
        <w:t>，中国人的饭碗任何时候都要牢牢端在自己手中。阅读材料，回答下列问题。</w:t>
      </w:r>
    </w:p>
    <w:p w14:paraId="44B8E239">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我国农业科技进步贡献率和全国粮食总产量情况</w:t>
      </w:r>
    </w:p>
    <w:p w14:paraId="704E3BB7">
      <w:pPr>
        <w:spacing w:line="360" w:lineRule="auto"/>
        <w:jc w:val="left"/>
        <w:textAlignment w:val="center"/>
        <w:rPr>
          <w:color w:val="000000"/>
        </w:rPr>
      </w:pPr>
      <w:r>
        <w:rPr>
          <w:color w:val="000000"/>
        </w:rPr>
        <w:drawing>
          <wp:inline distT="0" distB="0" distL="114300" distR="114300">
            <wp:extent cx="5238750" cy="159512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238750" cy="1595736"/>
                    </a:xfrm>
                    <a:prstGeom prst="rect">
                      <a:avLst/>
                    </a:prstGeom>
                  </pic:spPr>
                </pic:pic>
              </a:graphicData>
            </a:graphic>
          </wp:inline>
        </w:drawing>
      </w:r>
    </w:p>
    <w:p w14:paraId="0E127D18">
      <w:pPr>
        <w:spacing w:line="360" w:lineRule="auto"/>
        <w:jc w:val="left"/>
        <w:textAlignment w:val="center"/>
        <w:rPr>
          <w:color w:val="000000"/>
        </w:rPr>
      </w:pPr>
      <w:r>
        <w:rPr>
          <w:rFonts w:ascii="楷体" w:hAnsi="楷体" w:eastAsia="楷体" w:cs="楷体"/>
          <w:color w:val="000000"/>
        </w:rPr>
        <w:t>注：①欧美发达国家的农业科技进步贡献率在</w:t>
      </w:r>
      <w:r>
        <w:rPr>
          <w:rFonts w:ascii="Times New Roman" w:hAnsi="Times New Roman" w:eastAsia="Times New Roman" w:cs="Times New Roman"/>
          <w:color w:val="000000"/>
        </w:rPr>
        <w:t>80%</w:t>
      </w:r>
      <w:r>
        <w:rPr>
          <w:rFonts w:ascii="楷体" w:hAnsi="楷体" w:eastAsia="楷体" w:cs="楷体"/>
          <w:color w:val="000000"/>
        </w:rPr>
        <w:t>以上；②</w:t>
      </w:r>
      <w:r>
        <w:rPr>
          <w:rFonts w:ascii="Times New Roman" w:hAnsi="Times New Roman" w:eastAsia="Times New Roman" w:cs="Times New Roman"/>
          <w:color w:val="000000"/>
        </w:rPr>
        <w:t>2023</w:t>
      </w:r>
      <w:r>
        <w:rPr>
          <w:rFonts w:ascii="楷体" w:hAnsi="楷体" w:eastAsia="楷体" w:cs="楷体"/>
          <w:color w:val="000000"/>
        </w:rPr>
        <w:t>年我国人均粮食占有量达到</w:t>
      </w:r>
      <w:r>
        <w:rPr>
          <w:rFonts w:ascii="Times New Roman" w:hAnsi="Times New Roman" w:eastAsia="Times New Roman" w:cs="Times New Roman"/>
          <w:color w:val="000000"/>
        </w:rPr>
        <w:t>493</w:t>
      </w:r>
      <w:r>
        <w:rPr>
          <w:rFonts w:ascii="楷体" w:hAnsi="楷体" w:eastAsia="楷体" w:cs="楷体"/>
          <w:color w:val="000000"/>
        </w:rPr>
        <w:t>公斤，联合国粮农组织提出的粮食安全线是人均</w:t>
      </w:r>
      <w:r>
        <w:rPr>
          <w:rFonts w:ascii="Times New Roman" w:hAnsi="Times New Roman" w:eastAsia="Times New Roman" w:cs="Times New Roman"/>
          <w:color w:val="000000"/>
        </w:rPr>
        <w:t>400</w:t>
      </w:r>
      <w:r>
        <w:rPr>
          <w:rFonts w:ascii="楷体" w:hAnsi="楷体" w:eastAsia="楷体" w:cs="楷体"/>
          <w:color w:val="000000"/>
        </w:rPr>
        <w:t>公斤。</w:t>
      </w:r>
    </w:p>
    <w:p w14:paraId="68C8174E">
      <w:pPr>
        <w:spacing w:line="360" w:lineRule="auto"/>
        <w:jc w:val="left"/>
        <w:textAlignment w:val="center"/>
        <w:rPr>
          <w:color w:val="000000"/>
        </w:rPr>
      </w:pPr>
      <w:r>
        <w:rPr>
          <w:color w:val="000000"/>
        </w:rPr>
        <w:t>（1）</w:t>
      </w:r>
      <w:r>
        <w:rPr>
          <w:rFonts w:ascii="宋体" w:hAnsi="宋体" w:eastAsia="宋体" w:cs="宋体"/>
          <w:color w:val="000000"/>
        </w:rPr>
        <w:t>从上述图表（含注）中可以获取哪些经济信息？</w:t>
      </w:r>
    </w:p>
    <w:p w14:paraId="794B132B">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种子是现代农业的</w:t>
      </w:r>
      <w:r>
        <w:rPr>
          <w:rFonts w:ascii="Times New Roman" w:hAnsi="Times New Roman" w:eastAsia="Times New Roman" w:cs="Times New Roman"/>
          <w:color w:val="000000"/>
        </w:rPr>
        <w:t>“</w:t>
      </w:r>
      <w:r>
        <w:rPr>
          <w:rFonts w:ascii="楷体" w:hAnsi="楷体" w:eastAsia="楷体" w:cs="楷体"/>
          <w:color w:val="000000"/>
        </w:rPr>
        <w:t>芯片</w:t>
      </w:r>
      <w:r>
        <w:rPr>
          <w:rFonts w:ascii="Times New Roman" w:hAnsi="Times New Roman" w:eastAsia="Times New Roman" w:cs="Times New Roman"/>
          <w:color w:val="000000"/>
        </w:rPr>
        <w:t>”</w:t>
      </w:r>
      <w:r>
        <w:rPr>
          <w:rFonts w:ascii="楷体" w:hAnsi="楷体" w:eastAsia="楷体" w:cs="楷体"/>
          <w:color w:val="000000"/>
        </w:rPr>
        <w:t>。现阶段，种子技术国际竞争日趋激烈，我国坚持以我为主，加强种子自主研发，提高国产种子的质量和国际竞争力，把种子牢牢攥在自己手里，用中国种子保障中国粮食安全。</w:t>
      </w:r>
    </w:p>
    <w:p w14:paraId="7A7D7EFC">
      <w:pPr>
        <w:spacing w:line="360" w:lineRule="auto"/>
        <w:jc w:val="left"/>
        <w:textAlignment w:val="center"/>
        <w:rPr>
          <w:color w:val="000000"/>
        </w:rPr>
      </w:pPr>
      <w:r>
        <w:rPr>
          <w:color w:val="000000"/>
        </w:rPr>
        <w:t>（2）</w:t>
      </w:r>
      <w:r>
        <w:rPr>
          <w:rFonts w:ascii="宋体" w:hAnsi="宋体" w:eastAsia="宋体" w:cs="宋体"/>
          <w:color w:val="000000"/>
        </w:rPr>
        <w:t>结合材料，分析</w:t>
      </w:r>
      <w:r>
        <w:rPr>
          <w:rFonts w:ascii="宋体" w:hAnsi="宋体" w:eastAsia="宋体" w:cs="宋体"/>
          <w:color w:val="000000"/>
          <w:position w:val="0"/>
        </w:rPr>
        <w:drawing>
          <wp:inline distT="0" distB="0" distL="114300" distR="114300">
            <wp:extent cx="158750" cy="1905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20"/>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什么要以加强种子自主研发来保障中国粮食安全？</w:t>
      </w:r>
    </w:p>
    <w:p w14:paraId="1A848877">
      <w:pPr>
        <w:spacing w:line="285" w:lineRule="auto"/>
        <w:jc w:val="left"/>
        <w:textAlignment w:val="center"/>
        <w:rPr>
          <w:color w:val="000000"/>
        </w:rPr>
      </w:pPr>
      <w:r>
        <w:rPr>
          <w:rFonts w:ascii="宋体" w:hAnsi="宋体" w:eastAsia="宋体" w:cs="宋体"/>
          <w:b/>
          <w:color w:val="000000"/>
          <w:sz w:val="24"/>
        </w:rPr>
        <w:t>三、分析说明题：结合材料，运用有关知识提取信息，分析问题并解决问题。本大题共</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14</w:t>
      </w:r>
      <w:r>
        <w:rPr>
          <w:rFonts w:ascii="宋体" w:hAnsi="宋体" w:eastAsia="宋体" w:cs="宋体"/>
          <w:b/>
          <w:color w:val="000000"/>
          <w:sz w:val="24"/>
        </w:rPr>
        <w:t>分。</w:t>
      </w:r>
    </w:p>
    <w:p w14:paraId="5448B32B">
      <w:pPr>
        <w:spacing w:line="360" w:lineRule="auto"/>
        <w:jc w:val="left"/>
        <w:textAlignment w:val="center"/>
        <w:rPr>
          <w:color w:val="000000"/>
        </w:rPr>
      </w:pPr>
      <w:r>
        <w:rPr>
          <w:color w:val="000000"/>
        </w:rPr>
        <w:t xml:space="preserve">25. </w:t>
      </w:r>
      <w:r>
        <w:rPr>
          <w:rFonts w:ascii="宋体" w:hAnsi="宋体" w:eastAsia="宋体" w:cs="宋体"/>
          <w:color w:val="000000"/>
        </w:rPr>
        <w:t>【以法之名</w:t>
      </w:r>
      <w:r>
        <w:rPr>
          <w:color w:val="000000"/>
        </w:rPr>
        <w:t xml:space="preserve">    </w:t>
      </w:r>
      <w:r>
        <w:rPr>
          <w:rFonts w:ascii="宋体" w:hAnsi="宋体" w:eastAsia="宋体" w:cs="宋体"/>
          <w:color w:val="000000"/>
        </w:rPr>
        <w:t>激发爱国伟力】</w:t>
      </w:r>
    </w:p>
    <w:p w14:paraId="53F6A31D">
      <w:pPr>
        <w:spacing w:line="360" w:lineRule="auto"/>
        <w:jc w:val="left"/>
        <w:textAlignment w:val="center"/>
        <w:rPr>
          <w:color w:val="000000"/>
        </w:rPr>
      </w:pP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日起，《中华人民共和国爱国主义教育法》正式施行。某校九年级学生就</w:t>
      </w:r>
      <w:r>
        <w:rPr>
          <w:rFonts w:ascii="Times New Roman" w:hAnsi="Times New Roman" w:eastAsia="Times New Roman" w:cs="Times New Roman"/>
          <w:color w:val="000000"/>
        </w:rPr>
        <w:t>“</w:t>
      </w:r>
      <w:r>
        <w:rPr>
          <w:rFonts w:ascii="宋体" w:hAnsi="宋体" w:eastAsia="宋体" w:cs="宋体"/>
          <w:color w:val="000000"/>
        </w:rPr>
        <w:t>培养爱国之情</w:t>
      </w:r>
      <w:r>
        <w:rPr>
          <w:color w:val="000000"/>
        </w:rPr>
        <w:t xml:space="preserve">    </w:t>
      </w:r>
      <w:r>
        <w:rPr>
          <w:rFonts w:ascii="宋体" w:hAnsi="宋体" w:eastAsia="宋体" w:cs="宋体"/>
          <w:color w:val="000000"/>
        </w:rPr>
        <w:t>砥砺强国之心</w:t>
      </w:r>
      <w:r>
        <w:rPr>
          <w:color w:val="000000"/>
        </w:rPr>
        <w:t xml:space="preserve">    </w:t>
      </w:r>
      <w:r>
        <w:rPr>
          <w:rFonts w:ascii="宋体" w:hAnsi="宋体" w:eastAsia="宋体" w:cs="宋体"/>
          <w:color w:val="000000"/>
        </w:rPr>
        <w:t>实践报国之行</w:t>
      </w:r>
      <w:r>
        <w:rPr>
          <w:rFonts w:ascii="Times New Roman" w:hAnsi="Times New Roman" w:eastAsia="Times New Roman" w:cs="Times New Roman"/>
          <w:color w:val="000000"/>
        </w:rPr>
        <w:t>”</w:t>
      </w:r>
      <w:r>
        <w:rPr>
          <w:rFonts w:ascii="宋体" w:hAnsi="宋体" w:eastAsia="宋体" w:cs="宋体"/>
          <w:color w:val="000000"/>
        </w:rPr>
        <w:t>进行了小组合作探究，请你参与其中。</w:t>
      </w:r>
    </w:p>
    <w:p w14:paraId="2477851E">
      <w:pPr>
        <w:spacing w:line="360" w:lineRule="auto"/>
        <w:jc w:val="left"/>
        <w:textAlignment w:val="center"/>
        <w:rPr>
          <w:color w:val="000000"/>
        </w:rPr>
      </w:pPr>
      <w:r>
        <w:rPr>
          <w:rFonts w:ascii="宋体" w:hAnsi="宋体" w:eastAsia="宋体" w:cs="宋体"/>
          <w:color w:val="000000"/>
        </w:rPr>
        <w:t>【感悟立法历程】爱国之情，上升为国家意志。同学们收集到爱国主义教育法出台历程中的三个重要举措，绘制了如下进程图。</w:t>
      </w:r>
    </w:p>
    <w:p w14:paraId="3E9BBFE9">
      <w:pPr>
        <w:spacing w:line="360" w:lineRule="auto"/>
        <w:jc w:val="left"/>
        <w:textAlignment w:val="center"/>
        <w:rPr>
          <w:color w:val="000000"/>
        </w:rPr>
      </w:pPr>
      <w:r>
        <w:rPr>
          <w:color w:val="000000"/>
        </w:rPr>
        <w:drawing>
          <wp:inline distT="0" distB="0" distL="114300" distR="114300">
            <wp:extent cx="5238750" cy="141478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5238750" cy="1414845"/>
                    </a:xfrm>
                    <a:prstGeom prst="rect">
                      <a:avLst/>
                    </a:prstGeom>
                  </pic:spPr>
                </pic:pic>
              </a:graphicData>
            </a:graphic>
          </wp:inline>
        </w:drawing>
      </w:r>
      <w:r>
        <w:rPr>
          <w:color w:val="000000"/>
        </w:rPr>
        <w:t xml:space="preserve">  </w:t>
      </w:r>
    </w:p>
    <w:p w14:paraId="2CEEEA0B">
      <w:pPr>
        <w:spacing w:line="360" w:lineRule="auto"/>
        <w:jc w:val="left"/>
        <w:textAlignment w:val="center"/>
        <w:rPr>
          <w:color w:val="000000"/>
        </w:rPr>
      </w:pPr>
      <w:r>
        <w:rPr>
          <w:color w:val="000000"/>
        </w:rPr>
        <w:t>（1）</w:t>
      </w:r>
      <w:r>
        <w:rPr>
          <w:rFonts w:ascii="宋体" w:hAnsi="宋体" w:eastAsia="宋体" w:cs="宋体"/>
          <w:color w:val="000000"/>
        </w:rPr>
        <w:t>简述爱国主义教育法出台历程中三个举措的内在联系。</w:t>
      </w:r>
    </w:p>
    <w:p w14:paraId="46258F34">
      <w:pPr>
        <w:spacing w:line="360" w:lineRule="auto"/>
        <w:jc w:val="left"/>
        <w:textAlignment w:val="center"/>
        <w:rPr>
          <w:color w:val="000000"/>
        </w:rPr>
      </w:pPr>
      <w:r>
        <w:rPr>
          <w:rFonts w:ascii="宋体" w:hAnsi="宋体" w:eastAsia="宋体" w:cs="宋体"/>
          <w:color w:val="000000"/>
        </w:rPr>
        <w:t>【协调家国利益】</w:t>
      </w:r>
    </w:p>
    <w:p w14:paraId="27208CAF">
      <w:pPr>
        <w:spacing w:line="360" w:lineRule="auto"/>
        <w:ind w:firstLine="420"/>
        <w:jc w:val="left"/>
        <w:textAlignment w:val="center"/>
        <w:rPr>
          <w:color w:val="000000"/>
        </w:rPr>
      </w:pPr>
      <w:r>
        <w:rPr>
          <w:rFonts w:ascii="楷体" w:hAnsi="楷体" w:eastAsia="楷体" w:cs="楷体"/>
          <w:color w:val="000000"/>
        </w:rPr>
        <w:t>爱国之心，需要与规则同行。爱国主义教育法规定</w:t>
      </w:r>
      <w:r>
        <w:rPr>
          <w:rFonts w:ascii="Times New Roman" w:hAnsi="Times New Roman" w:eastAsia="Times New Roman" w:cs="Times New Roman"/>
          <w:color w:val="000000"/>
        </w:rPr>
        <w:t>“</w:t>
      </w:r>
      <w:r>
        <w:rPr>
          <w:rFonts w:ascii="楷体" w:hAnsi="楷体" w:eastAsia="楷体" w:cs="楷体"/>
          <w:color w:val="000000"/>
        </w:rPr>
        <w:t>任何公民和组织都应当弘扬爱国主义精神</w:t>
      </w:r>
      <w:r>
        <w:rPr>
          <w:rFonts w:ascii="Times New Roman" w:hAnsi="Times New Roman" w:eastAsia="Times New Roman" w:cs="Times New Roman"/>
          <w:color w:val="000000"/>
        </w:rPr>
        <w:t>”</w:t>
      </w:r>
      <w:r>
        <w:rPr>
          <w:rFonts w:ascii="楷体" w:hAnsi="楷体" w:eastAsia="楷体" w:cs="楷体"/>
          <w:color w:val="000000"/>
        </w:rPr>
        <w:t>，同时也规定</w:t>
      </w:r>
      <w:r>
        <w:rPr>
          <w:rFonts w:ascii="Times New Roman" w:hAnsi="Times New Roman" w:eastAsia="Times New Roman" w:cs="Times New Roman"/>
          <w:color w:val="000000"/>
        </w:rPr>
        <w:t>“</w:t>
      </w:r>
      <w:r>
        <w:rPr>
          <w:rFonts w:ascii="楷体" w:hAnsi="楷体" w:eastAsia="楷体" w:cs="楷体"/>
          <w:color w:val="000000"/>
        </w:rPr>
        <w:t>对在爱国主义教育工作中做出突出贡献的单位和个人，按照国家有关规定给予表彰和奖励</w:t>
      </w:r>
      <w:r>
        <w:rPr>
          <w:rFonts w:ascii="Times New Roman" w:hAnsi="Times New Roman" w:eastAsia="Times New Roman" w:cs="Times New Roman"/>
          <w:color w:val="000000"/>
        </w:rPr>
        <w:t>”</w:t>
      </w:r>
      <w:r>
        <w:rPr>
          <w:rFonts w:ascii="楷体" w:hAnsi="楷体" w:eastAsia="楷体" w:cs="楷体"/>
          <w:color w:val="000000"/>
        </w:rPr>
        <w:t>。针对这两个条款，有同学认为：爱国只需要个人自觉遵守规则，国家不必给予表彰和奖励。</w:t>
      </w:r>
    </w:p>
    <w:p w14:paraId="229FF146">
      <w:pPr>
        <w:spacing w:line="360" w:lineRule="auto"/>
        <w:jc w:val="left"/>
        <w:textAlignment w:val="center"/>
        <w:rPr>
          <w:color w:val="000000"/>
        </w:rPr>
      </w:pPr>
      <w:r>
        <w:rPr>
          <w:color w:val="000000"/>
        </w:rPr>
        <w:t>（2）</w:t>
      </w:r>
      <w:r>
        <w:rPr>
          <w:rFonts w:ascii="宋体" w:hAnsi="宋体" w:eastAsia="宋体" w:cs="宋体"/>
          <w:color w:val="000000"/>
        </w:rPr>
        <w:t>请你运用所学知识，对该同学观点进行评析。</w:t>
      </w:r>
    </w:p>
    <w:p w14:paraId="6589E14A">
      <w:pPr>
        <w:spacing w:line="360" w:lineRule="auto"/>
        <w:jc w:val="left"/>
        <w:textAlignment w:val="center"/>
        <w:rPr>
          <w:color w:val="000000"/>
        </w:rPr>
      </w:pPr>
      <w:r>
        <w:rPr>
          <w:rFonts w:ascii="宋体" w:hAnsi="宋体" w:eastAsia="宋体" w:cs="宋体"/>
          <w:color w:val="000000"/>
        </w:rPr>
        <w:t>【落实少年担当】爱国之行，青少年责无旁贷。在学校开展的</w:t>
      </w:r>
      <w:r>
        <w:rPr>
          <w:rFonts w:ascii="Times New Roman" w:hAnsi="Times New Roman" w:eastAsia="Times New Roman" w:cs="Times New Roman"/>
          <w:color w:val="000000"/>
        </w:rPr>
        <w:t>“</w:t>
      </w:r>
      <w:r>
        <w:rPr>
          <w:rFonts w:ascii="宋体" w:hAnsi="宋体" w:eastAsia="宋体" w:cs="宋体"/>
          <w:color w:val="000000"/>
        </w:rPr>
        <w:t>今天，我们应该怎样爱国</w:t>
      </w:r>
      <w:r>
        <w:rPr>
          <w:rFonts w:ascii="Times New Roman" w:hAnsi="Times New Roman" w:eastAsia="Times New Roman" w:cs="Times New Roman"/>
          <w:color w:val="000000"/>
        </w:rPr>
        <w:t>”</w:t>
      </w:r>
      <w:r>
        <w:rPr>
          <w:rFonts w:ascii="宋体" w:hAnsi="宋体" w:eastAsia="宋体" w:cs="宋体"/>
          <w:color w:val="000000"/>
        </w:rPr>
        <w:t>主题班会上，甲、乙两位同学进行了演讲，内容摘要如下。</w:t>
      </w:r>
    </w:p>
    <w:tbl>
      <w:tblPr>
        <w:tblStyle w:val="4"/>
        <w:tblW w:w="78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00"/>
        <w:gridCol w:w="2439"/>
        <w:gridCol w:w="2827"/>
        <w:gridCol w:w="1409"/>
      </w:tblGrid>
      <w:tr w14:paraId="0FF08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94B6D6">
            <w:pPr>
              <w:spacing w:line="360" w:lineRule="auto"/>
              <w:jc w:val="left"/>
              <w:textAlignment w:val="center"/>
              <w:rPr>
                <w:color w:val="000000"/>
              </w:rPr>
            </w:pPr>
            <w:r>
              <w:rPr>
                <w:color w:val="000000"/>
              </w:rPr>
              <w:drawing>
                <wp:inline distT="0" distB="0" distL="114300" distR="114300">
                  <wp:extent cx="609600" cy="71437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609600" cy="714375"/>
                          </a:xfrm>
                          <a:prstGeom prst="rect">
                            <a:avLst/>
                          </a:prstGeom>
                        </pic:spPr>
                      </pic:pic>
                    </a:graphicData>
                  </a:graphic>
                </wp:inline>
              </w:drawing>
            </w:r>
            <w:r>
              <w:rPr>
                <w:color w:val="000000"/>
              </w:rPr>
              <w:t xml:space="preserve">  </w:t>
            </w:r>
          </w:p>
        </w:tc>
        <w:tc>
          <w:tcPr>
            <w:tcW w:w="24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159A36">
            <w:pPr>
              <w:spacing w:line="360" w:lineRule="auto"/>
              <w:ind w:firstLine="420"/>
              <w:jc w:val="left"/>
              <w:textAlignment w:val="center"/>
              <w:rPr>
                <w:color w:val="000000"/>
              </w:rPr>
            </w:pPr>
            <w:r>
              <w:rPr>
                <w:rFonts w:ascii="楷体" w:hAnsi="楷体" w:eastAsia="楷体" w:cs="楷体"/>
                <w:color w:val="000000"/>
              </w:rPr>
              <w:t>每个人都扮演着自己的角色，承担相应的责任。只要把小我融入大我，我们都可以成为堪当民族复兴大任的栋梁之材。</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48E971">
            <w:pPr>
              <w:spacing w:line="360" w:lineRule="auto"/>
              <w:ind w:firstLine="420"/>
              <w:jc w:val="left"/>
              <w:textAlignment w:val="center"/>
              <w:rPr>
                <w:color w:val="000000"/>
              </w:rPr>
            </w:pPr>
            <w:r>
              <w:rPr>
                <w:rFonts w:ascii="楷体" w:hAnsi="楷体" w:eastAsia="楷体" w:cs="楷体"/>
                <w:color w:val="000000"/>
              </w:rPr>
              <w:t>每个人所处的岗位不同，从事不同的劳动，虽然平凡，但都可以为国家作贡献；只要脚踏实地，都可以绽放生命的精彩。</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F3965F">
            <w:pPr>
              <w:spacing w:line="360" w:lineRule="auto"/>
              <w:jc w:val="left"/>
              <w:textAlignment w:val="center"/>
              <w:rPr>
                <w:color w:val="000000"/>
              </w:rPr>
            </w:pPr>
            <w:r>
              <w:rPr>
                <w:color w:val="000000"/>
              </w:rPr>
              <w:drawing>
                <wp:inline distT="0" distB="0" distL="114300" distR="114300">
                  <wp:extent cx="609600" cy="7905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609600" cy="790575"/>
                          </a:xfrm>
                          <a:prstGeom prst="rect">
                            <a:avLst/>
                          </a:prstGeom>
                        </pic:spPr>
                      </pic:pic>
                    </a:graphicData>
                  </a:graphic>
                </wp:inline>
              </w:drawing>
            </w:r>
            <w:r>
              <w:rPr>
                <w:color w:val="000000"/>
              </w:rPr>
              <w:t xml:space="preserve">  </w:t>
            </w:r>
          </w:p>
        </w:tc>
      </w:tr>
    </w:tbl>
    <w:p w14:paraId="06FBAEA7">
      <w:pPr>
        <w:spacing w:line="360" w:lineRule="auto"/>
        <w:jc w:val="left"/>
        <w:textAlignment w:val="center"/>
        <w:rPr>
          <w:color w:val="000000"/>
        </w:rPr>
      </w:pPr>
    </w:p>
    <w:p w14:paraId="016AF4D5">
      <w:pPr>
        <w:spacing w:line="360" w:lineRule="auto"/>
        <w:jc w:val="left"/>
        <w:textAlignment w:val="center"/>
        <w:rPr>
          <w:color w:val="000000"/>
        </w:rPr>
      </w:pPr>
      <w:r>
        <w:rPr>
          <w:color w:val="000000"/>
        </w:rPr>
        <w:t>（3）</w:t>
      </w:r>
      <w:r>
        <w:rPr>
          <w:rFonts w:ascii="宋体" w:hAnsi="宋体" w:eastAsia="宋体" w:cs="宋体"/>
          <w:color w:val="000000"/>
        </w:rPr>
        <w:t>结合上述演讲内容，综合运用所学知识，</w:t>
      </w:r>
      <w:r>
        <w:rPr>
          <w:rFonts w:ascii="宋体" w:hAnsi="宋体" w:eastAsia="宋体" w:cs="宋体"/>
          <w:color w:val="000000"/>
          <w:em w:val="dot"/>
        </w:rPr>
        <w:t>根据示例</w:t>
      </w:r>
      <w:r>
        <w:rPr>
          <w:rFonts w:ascii="宋体" w:hAnsi="宋体" w:eastAsia="宋体" w:cs="宋体"/>
          <w:color w:val="000000"/>
        </w:rPr>
        <w:t>，概述演讲提纲。（至少写出两点）</w:t>
      </w:r>
    </w:p>
    <w:tbl>
      <w:tblPr>
        <w:tblStyle w:val="4"/>
        <w:tblW w:w="5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805"/>
      </w:tblGrid>
      <w:tr w14:paraId="272D5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272351">
            <w:pPr>
              <w:spacing w:line="360" w:lineRule="auto"/>
              <w:jc w:val="left"/>
              <w:textAlignment w:val="center"/>
              <w:rPr>
                <w:color w:val="000000"/>
              </w:rPr>
            </w:pPr>
            <w:r>
              <w:rPr>
                <w:rFonts w:ascii="宋体" w:hAnsi="宋体" w:eastAsia="宋体" w:cs="宋体"/>
                <w:color w:val="000000"/>
              </w:rPr>
              <w:t>示例：不同身份，不同责任。只有对自己负责，才有资格、有能力承担起时代和国家所赋予的使命。</w:t>
            </w:r>
          </w:p>
        </w:tc>
      </w:tr>
    </w:tbl>
    <w:p w14:paraId="7487BD82">
      <w:pPr>
        <w:spacing w:line="360" w:lineRule="auto"/>
        <w:jc w:val="center"/>
        <w:textAlignment w:val="center"/>
        <w:rPr>
          <w:color w:val="000000"/>
        </w:rPr>
      </w:pPr>
    </w:p>
    <w:p w14:paraId="393EA872">
      <w:pPr>
        <w:spacing w:line="285" w:lineRule="auto"/>
        <w:jc w:val="left"/>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20BF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EF73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48231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E3E0E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5F24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6CB25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A05981"/>
    <w:rsid w:val="263611DE"/>
    <w:rsid w:val="38274566"/>
    <w:rsid w:val="484237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4092</Words>
  <Characters>4334</Characters>
  <Lines>0</Lines>
  <Paragraphs>0</Paragraphs>
  <TotalTime>5</TotalTime>
  <ScaleCrop>false</ScaleCrop>
  <LinksUpToDate>false</LinksUpToDate>
  <CharactersWithSpaces>4711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2024-06-20T18:02:00Z</dcterms:created>
  <dc:creator>学科网试题生产平台</dc:creator>
  <dc:description>3522673264828416</dc:description>
  <cp:lastModifiedBy>上帝掷骰子吗</cp:lastModifiedBy>
  <dcterms:modified xsi:type="dcterms:W3CDTF">2026-02-09T06:14:08Z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F3C9EA4A1C8C44438641FB939AA48CA5_12</vt:lpwstr>
  </property>
  <property fmtid="{D5CDD505-2E9C-101B-9397-08002B2CF9AE}" pid="8" name="KSOTemplateDocerSaveRecord">
    <vt:lpwstr>eyJoZGlkIjoiMjljNjk0N2RhMTc0NzI3ZTQwZWEyZWMyMzA2NzliMDQiLCJ1c2VySWQiOiI3ODUwOTA2ODcifQ==</vt:lpwstr>
  </property>
</Properties>
</file>