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E5249E9">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10998200</wp:posOffset>
            </wp:positionH>
            <wp:positionV relativeFrom="topMargin">
              <wp:posOffset>11607800</wp:posOffset>
            </wp:positionV>
            <wp:extent cx="330200" cy="482600"/>
            <wp:effectExtent l="0" t="0" r="12700" b="12700"/>
            <wp:wrapNone/>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0"/>
                    <a:stretch>
                      <a:fillRect/>
                    </a:stretch>
                  </pic:blipFill>
                  <pic:spPr>
                    <a:xfrm>
                      <a:off x="0" y="0"/>
                      <a:ext cx="330200" cy="4826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年江苏省镇江市中考道德与法治真题</w:t>
      </w:r>
    </w:p>
    <w:p w14:paraId="35BCE470">
      <w:pPr>
        <w:spacing w:line="285" w:lineRule="auto"/>
        <w:jc w:val="center"/>
      </w:pPr>
      <w:r>
        <w:rPr>
          <w:rFonts w:ascii="宋体" w:hAnsi="宋体" w:eastAsia="宋体" w:cs="宋体"/>
          <w:b/>
          <w:color w:val="auto"/>
          <w:sz w:val="24"/>
        </w:rPr>
        <w:t>本试卷共</w:t>
      </w:r>
      <w:r>
        <w:rPr>
          <w:rFonts w:ascii="Times New Roman" w:hAnsi="Times New Roman" w:eastAsia="Times New Roman" w:cs="Times New Roman"/>
          <w:b/>
          <w:color w:val="auto"/>
          <w:sz w:val="24"/>
        </w:rPr>
        <w:t>6</w:t>
      </w:r>
      <w:r>
        <w:rPr>
          <w:rFonts w:ascii="宋体" w:hAnsi="宋体" w:eastAsia="宋体" w:cs="宋体"/>
          <w:b/>
          <w:color w:val="auto"/>
          <w:sz w:val="24"/>
        </w:rPr>
        <w:t>页，</w:t>
      </w:r>
      <w:r>
        <w:rPr>
          <w:rFonts w:ascii="Times New Roman" w:hAnsi="Times New Roman" w:eastAsia="Times New Roman" w:cs="Times New Roman"/>
          <w:b/>
          <w:color w:val="auto"/>
          <w:sz w:val="24"/>
        </w:rPr>
        <w:t>33</w:t>
      </w:r>
      <w:r>
        <w:rPr>
          <w:rFonts w:ascii="宋体" w:hAnsi="宋体" w:eastAsia="宋体" w:cs="宋体"/>
          <w:b/>
          <w:color w:val="auto"/>
          <w:sz w:val="24"/>
        </w:rPr>
        <w:t>小题，满分</w:t>
      </w:r>
      <w:r>
        <w:rPr>
          <w:rFonts w:ascii="Times New Roman" w:hAnsi="Times New Roman" w:eastAsia="Times New Roman" w:cs="Times New Roman"/>
          <w:b/>
          <w:color w:val="auto"/>
          <w:sz w:val="24"/>
        </w:rPr>
        <w:t>100</w:t>
      </w:r>
      <w:r>
        <w:rPr>
          <w:rFonts w:ascii="宋体" w:hAnsi="宋体" w:eastAsia="宋体" w:cs="宋体"/>
          <w:b/>
          <w:color w:val="auto"/>
          <w:sz w:val="24"/>
        </w:rPr>
        <w:t>分。考试用时</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5F6CC794">
      <w:pPr>
        <w:spacing w:line="285" w:lineRule="auto"/>
        <w:jc w:val="both"/>
      </w:pPr>
      <w:r>
        <w:rPr>
          <w:rFonts w:ascii="宋体" w:hAnsi="宋体" w:eastAsia="宋体" w:cs="宋体"/>
          <w:b/>
          <w:color w:val="auto"/>
          <w:sz w:val="24"/>
        </w:rPr>
        <w:t>注意事项：</w:t>
      </w:r>
    </w:p>
    <w:p w14:paraId="0BD015E2">
      <w:pPr>
        <w:spacing w:line="285"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．答卷前，考生务必用</w:t>
      </w:r>
      <w:r>
        <w:rPr>
          <w:rFonts w:ascii="Times New Roman" w:hAnsi="Times New Roman" w:eastAsia="Times New Roman" w:cs="Times New Roman"/>
          <w:b/>
          <w:color w:val="auto"/>
          <w:sz w:val="24"/>
        </w:rPr>
        <w:t>0.5</w:t>
      </w:r>
      <w:r>
        <w:rPr>
          <w:rFonts w:ascii="宋体" w:hAnsi="宋体" w:eastAsia="宋体" w:cs="宋体"/>
          <w:b/>
          <w:color w:val="auto"/>
          <w:sz w:val="24"/>
        </w:rPr>
        <w:t>毫米黑色水笔将自己的姓名和准考证号填写在试卷、答题卷上相应位置。</w:t>
      </w:r>
    </w:p>
    <w:p w14:paraId="7CC47DC1">
      <w:pPr>
        <w:spacing w:line="285"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．选择题每小题选出答案后，用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铅笔把答题卷上对应题目选项的答案信息点涂黑；如需改动，用橡皮擦干净后，再选涂其他答案。答案不能答在试卷上。</w:t>
      </w:r>
    </w:p>
    <w:p w14:paraId="42445942">
      <w:pPr>
        <w:spacing w:line="285"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．非选择题必须用</w:t>
      </w:r>
      <w:r>
        <w:rPr>
          <w:rFonts w:ascii="Times New Roman" w:hAnsi="Times New Roman" w:eastAsia="Times New Roman" w:cs="Times New Roman"/>
          <w:b/>
          <w:color w:val="auto"/>
          <w:sz w:val="24"/>
        </w:rPr>
        <w:t>0.5</w:t>
      </w:r>
      <w:r>
        <w:rPr>
          <w:rFonts w:ascii="宋体" w:hAnsi="宋体" w:eastAsia="宋体" w:cs="宋体"/>
          <w:b/>
          <w:color w:val="auto"/>
          <w:sz w:val="24"/>
        </w:rPr>
        <w:t>毫米黑色水笔作答，答案必须写在答题卷各题目指定区域内相应位置上；不准使用铅笔和涂改液。不按以上要求作答的答案无效。</w:t>
      </w:r>
    </w:p>
    <w:p w14:paraId="5687F369">
      <w:pPr>
        <w:spacing w:line="285" w:lineRule="auto"/>
        <w:jc w:val="center"/>
      </w:pPr>
      <w:r>
        <w:rPr>
          <w:rFonts w:ascii="宋体" w:hAnsi="宋体" w:eastAsia="宋体" w:cs="宋体"/>
          <w:b/>
          <w:color w:val="auto"/>
          <w:sz w:val="24"/>
        </w:rPr>
        <w:t>第Ⅰ卷（选择题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60</w:t>
      </w:r>
      <w:r>
        <w:rPr>
          <w:rFonts w:ascii="宋体" w:hAnsi="宋体" w:eastAsia="宋体" w:cs="宋体"/>
          <w:b/>
          <w:color w:val="auto"/>
          <w:sz w:val="24"/>
        </w:rPr>
        <w:t>分）</w:t>
      </w:r>
    </w:p>
    <w:p w14:paraId="03735BAA">
      <w:pPr>
        <w:spacing w:line="285" w:lineRule="auto"/>
        <w:jc w:val="both"/>
      </w:pPr>
      <w:r>
        <w:rPr>
          <w:rFonts w:ascii="宋体" w:hAnsi="宋体" w:eastAsia="宋体" w:cs="宋体"/>
          <w:b/>
          <w:color w:val="auto"/>
          <w:sz w:val="24"/>
        </w:rPr>
        <w:t>一、单项选择题：下列各题的四个选项中，只有一项是最符合题意的。请在答题卷上填涂你认为正确的选项。（本大题共</w:t>
      </w:r>
      <w:r>
        <w:rPr>
          <w:rFonts w:ascii="Times New Roman" w:hAnsi="Times New Roman" w:eastAsia="Times New Roman" w:cs="Times New Roman"/>
          <w:b/>
          <w:color w:val="auto"/>
          <w:sz w:val="24"/>
        </w:rPr>
        <w:t>30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60</w:t>
      </w:r>
      <w:r>
        <w:rPr>
          <w:rFonts w:ascii="宋体" w:hAnsi="宋体" w:eastAsia="宋体" w:cs="宋体"/>
          <w:b/>
          <w:color w:val="auto"/>
          <w:sz w:val="24"/>
        </w:rPr>
        <w:t>分）</w:t>
      </w:r>
    </w:p>
    <w:p w14:paraId="07152002">
      <w:pPr>
        <w:spacing w:line="360" w:lineRule="auto"/>
        <w:jc w:val="both"/>
      </w:pPr>
      <w:r>
        <w:rPr>
          <w:color w:val="auto"/>
        </w:rPr>
        <w:t xml:space="preserve">1. </w:t>
      </w:r>
      <w:r>
        <w:rPr>
          <w:rFonts w:ascii="Times New Roman" w:hAnsi="Times New Roman" w:eastAsia="Times New Roman" w:cs="Times New Roman"/>
          <w:color w:val="auto"/>
        </w:rPr>
        <w:t>2023</w:t>
      </w:r>
      <w:r>
        <w:rPr>
          <w:rFonts w:ascii="宋体" w:hAnsi="宋体" w:eastAsia="宋体" w:cs="宋体"/>
          <w:color w:val="auto"/>
        </w:rPr>
        <w:t>年</w:t>
      </w:r>
      <w:r>
        <w:rPr>
          <w:rFonts w:ascii="Times New Roman" w:hAnsi="Times New Roman" w:eastAsia="Times New Roman" w:cs="Times New Roman"/>
          <w:color w:val="auto"/>
        </w:rPr>
        <w:t>10</w:t>
      </w:r>
      <w:r>
        <w:rPr>
          <w:rFonts w:ascii="宋体" w:hAnsi="宋体" w:eastAsia="宋体" w:cs="宋体"/>
          <w:color w:val="auto"/>
        </w:rPr>
        <w:t>月</w:t>
      </w:r>
      <w:r>
        <w:rPr>
          <w:rFonts w:ascii="Times New Roman" w:hAnsi="Times New Roman" w:eastAsia="Times New Roman" w:cs="Times New Roman"/>
          <w:color w:val="auto"/>
        </w:rPr>
        <w:t>7</w:t>
      </w:r>
      <w:r>
        <w:rPr>
          <w:rFonts w:ascii="宋体" w:hAnsi="宋体" w:eastAsia="宋体" w:cs="宋体"/>
          <w:color w:val="auto"/>
        </w:rPr>
        <w:t>日至</w:t>
      </w:r>
      <w:r>
        <w:rPr>
          <w:rFonts w:ascii="Times New Roman" w:hAnsi="Times New Roman" w:eastAsia="Times New Roman" w:cs="Times New Roman"/>
          <w:color w:val="auto"/>
        </w:rPr>
        <w:t>8</w:t>
      </w:r>
      <w:r>
        <w:rPr>
          <w:rFonts w:ascii="宋体" w:hAnsi="宋体" w:eastAsia="宋体" w:cs="宋体"/>
          <w:color w:val="auto"/>
        </w:rPr>
        <w:t>日，全国宣传思想文化工作会议在北京召开。这次会议最重要的成果是首次提出了（</w:t>
      </w:r>
      <w:r>
        <w:rPr>
          <w:rFonts w:ascii="Times New Roman" w:hAnsi="Times New Roman" w:eastAsia="Times New Roman" w:cs="Times New Roman"/>
          <w:color w:val="auto"/>
        </w:rPr>
        <w:t xml:space="preserve">    </w:t>
      </w:r>
      <w:r>
        <w:rPr>
          <w:rFonts w:ascii="宋体" w:hAnsi="宋体" w:eastAsia="宋体" w:cs="宋体"/>
          <w:color w:val="auto"/>
        </w:rPr>
        <w:t>）</w:t>
      </w:r>
    </w:p>
    <w:p w14:paraId="1A1BB3ED">
      <w:pPr>
        <w:tabs>
          <w:tab w:val="left" w:pos="4873"/>
        </w:tabs>
        <w:spacing w:line="360" w:lineRule="auto"/>
        <w:jc w:val="left"/>
        <w:textAlignment w:val="center"/>
        <w:rPr>
          <w:color w:val="auto"/>
        </w:rPr>
      </w:pPr>
      <w:r>
        <w:t xml:space="preserve">A. </w:t>
      </w:r>
      <w:r>
        <w:rPr>
          <w:rFonts w:ascii="宋体" w:hAnsi="宋体" w:eastAsia="宋体" w:cs="宋体"/>
          <w:color w:val="auto"/>
        </w:rPr>
        <w:t>习近平经济思想</w:t>
      </w:r>
      <w:r>
        <w:tab/>
      </w:r>
      <w:r>
        <w:t xml:space="preserve">B. </w:t>
      </w:r>
      <w:r>
        <w:rPr>
          <w:rFonts w:ascii="宋体" w:hAnsi="宋体" w:eastAsia="宋体" w:cs="宋体"/>
          <w:color w:val="auto"/>
        </w:rPr>
        <w:t>习近平文化思想</w:t>
      </w:r>
    </w:p>
    <w:p w14:paraId="4FDEF883">
      <w:pPr>
        <w:tabs>
          <w:tab w:val="left" w:pos="4873"/>
        </w:tabs>
        <w:spacing w:line="360" w:lineRule="auto"/>
        <w:jc w:val="left"/>
        <w:textAlignment w:val="center"/>
        <w:rPr>
          <w:color w:val="000000"/>
        </w:rPr>
      </w:pPr>
      <w:r>
        <w:t xml:space="preserve">C. </w:t>
      </w:r>
      <w:r>
        <w:rPr>
          <w:rFonts w:ascii="宋体" w:hAnsi="宋体" w:eastAsia="宋体" w:cs="宋体"/>
          <w:color w:val="auto"/>
        </w:rPr>
        <w:t>习近平法治思想</w:t>
      </w:r>
      <w:r>
        <w:tab/>
      </w:r>
      <w:r>
        <w:t xml:space="preserve">D. </w:t>
      </w:r>
      <w:r>
        <w:rPr>
          <w:rFonts w:ascii="宋体" w:hAnsi="宋体" w:eastAsia="宋体" w:cs="宋体"/>
          <w:color w:val="auto"/>
        </w:rPr>
        <w:t>习近平生态文明思想</w:t>
      </w:r>
    </w:p>
    <w:p w14:paraId="342C31E2">
      <w:pPr>
        <w:spacing w:line="360" w:lineRule="auto"/>
        <w:jc w:val="both"/>
        <w:textAlignment w:val="center"/>
        <w:rPr>
          <w:color w:val="000000"/>
        </w:rPr>
      </w:pPr>
      <w:r>
        <w:rPr>
          <w:color w:val="000000"/>
        </w:rPr>
        <w:t xml:space="preserve">2.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24</w:t>
      </w:r>
      <w:r>
        <w:rPr>
          <w:rFonts w:ascii="宋体" w:hAnsi="宋体" w:eastAsia="宋体" w:cs="宋体"/>
          <w:color w:val="000000"/>
        </w:rPr>
        <w:t>日，我国首艘国产大型邮轮正式命名交付。这标志着我国成为可同时建造航空母舰、大型液化天然气运输船、大型邮轮的国家。该邮轮名为（</w:t>
      </w:r>
      <w:r>
        <w:rPr>
          <w:rFonts w:ascii="Times New Roman" w:hAnsi="Times New Roman" w:eastAsia="Times New Roman" w:cs="Times New Roman"/>
          <w:color w:val="000000"/>
        </w:rPr>
        <w:t xml:space="preserve">    </w:t>
      </w:r>
      <w:r>
        <w:rPr>
          <w:rFonts w:ascii="宋体" w:hAnsi="宋体" w:eastAsia="宋体" w:cs="宋体"/>
          <w:color w:val="000000"/>
        </w:rPr>
        <w:t>）</w:t>
      </w:r>
    </w:p>
    <w:p w14:paraId="0DB527E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绿能漂号</w:t>
      </w:r>
      <w:r>
        <w:rPr>
          <w:color w:val="000000"/>
        </w:rPr>
        <w:tab/>
      </w:r>
      <w:r>
        <w:rPr>
          <w:color w:val="000000"/>
        </w:rPr>
        <w:t xml:space="preserve">B. </w:t>
      </w:r>
      <w:r>
        <w:rPr>
          <w:rFonts w:ascii="宋体" w:hAnsi="宋体" w:eastAsia="宋体" w:cs="宋体"/>
          <w:color w:val="000000"/>
        </w:rPr>
        <w:t>辽宁舰</w:t>
      </w:r>
    </w:p>
    <w:p w14:paraId="2F8BC8E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福建舰</w:t>
      </w:r>
      <w:r>
        <w:rPr>
          <w:color w:val="000000"/>
        </w:rPr>
        <w:tab/>
      </w:r>
      <w:r>
        <w:rPr>
          <w:color w:val="000000"/>
        </w:rPr>
        <w:t xml:space="preserve">D. </w:t>
      </w:r>
      <w:r>
        <w:rPr>
          <w:rFonts w:ascii="宋体" w:hAnsi="宋体" w:eastAsia="宋体" w:cs="宋体"/>
          <w:color w:val="000000"/>
        </w:rPr>
        <w:t>爱达·魔都号</w:t>
      </w:r>
    </w:p>
    <w:p w14:paraId="1A8D1FDC">
      <w:pPr>
        <w:spacing w:line="360" w:lineRule="auto"/>
        <w:jc w:val="both"/>
        <w:textAlignment w:val="center"/>
        <w:rPr>
          <w:color w:val="000000"/>
        </w:rPr>
      </w:pPr>
      <w:r>
        <w:rPr>
          <w:color w:val="000000"/>
        </w:rPr>
        <w:t xml:space="preserve">3. </w:t>
      </w:r>
      <w:r>
        <w:rPr>
          <w:rFonts w:ascii="宋体" w:hAnsi="宋体" w:eastAsia="宋体" w:cs="宋体"/>
          <w:color w:val="000000"/>
        </w:rPr>
        <w:t>观看展现祖国壮美河山的纪录片、走访非遗传承人感受传统文化、参观新农村建设成就……这是某校为宣传一部法律开展的系列活动。据此可以判断，该系列活动宣传的法律是（</w:t>
      </w:r>
      <w:r>
        <w:rPr>
          <w:rFonts w:ascii="Times New Roman" w:hAnsi="Times New Roman" w:eastAsia="Times New Roman" w:cs="Times New Roman"/>
          <w:color w:val="000000"/>
        </w:rPr>
        <w:t xml:space="preserve">    </w:t>
      </w:r>
      <w:r>
        <w:rPr>
          <w:rFonts w:ascii="宋体" w:hAnsi="宋体" w:eastAsia="宋体" w:cs="宋体"/>
          <w:color w:val="000000"/>
        </w:rPr>
        <w:t>）</w:t>
      </w:r>
    </w:p>
    <w:p w14:paraId="76A68D1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《中华人民共和国土地管理法》</w:t>
      </w:r>
      <w:r>
        <w:rPr>
          <w:color w:val="000000"/>
        </w:rPr>
        <w:tab/>
      </w:r>
      <w:r>
        <w:rPr>
          <w:color w:val="000000"/>
        </w:rPr>
        <w:t xml:space="preserve">B. </w:t>
      </w:r>
      <w:r>
        <w:rPr>
          <w:rFonts w:ascii="宋体" w:hAnsi="宋体" w:eastAsia="宋体" w:cs="宋体"/>
          <w:color w:val="000000"/>
        </w:rPr>
        <w:t>《中华人民共和国爱国主义教育法》</w:t>
      </w:r>
    </w:p>
    <w:p w14:paraId="00F5C98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《中华人民共和国文物保护法》</w:t>
      </w:r>
      <w:r>
        <w:rPr>
          <w:color w:val="000000"/>
        </w:rPr>
        <w:tab/>
      </w:r>
      <w:r>
        <w:rPr>
          <w:color w:val="000000"/>
        </w:rPr>
        <w:t xml:space="preserve">D. </w:t>
      </w:r>
      <w:r>
        <w:rPr>
          <w:rFonts w:ascii="宋体" w:hAnsi="宋体" w:eastAsia="宋体" w:cs="宋体"/>
          <w:color w:val="000000"/>
        </w:rPr>
        <w:t>《中华人民共和国粮食安全保障法》</w:t>
      </w:r>
    </w:p>
    <w:p w14:paraId="24A234A1">
      <w:pPr>
        <w:spacing w:line="360" w:lineRule="auto"/>
        <w:jc w:val="both"/>
        <w:textAlignment w:val="center"/>
        <w:rPr>
          <w:color w:val="000000"/>
        </w:rPr>
      </w:pPr>
      <w:r>
        <w:rPr>
          <w:color w:val="000000"/>
        </w:rPr>
        <w:t xml:space="preserve">4. </w:t>
      </w:r>
      <w:r>
        <w:rPr>
          <w:rFonts w:ascii="宋体" w:hAnsi="宋体" w:eastAsia="宋体" w:cs="宋体"/>
          <w:color w:val="000000"/>
        </w:rPr>
        <w:t>中国载人月球探测任务新飞行器名称确定，新一代载人飞船和月面着陆器分别被命名为（</w:t>
      </w:r>
      <w:r>
        <w:rPr>
          <w:rFonts w:ascii="Times New Roman" w:hAnsi="Times New Roman" w:eastAsia="Times New Roman" w:cs="Times New Roman"/>
          <w:color w:val="000000"/>
        </w:rPr>
        <w:t xml:space="preserve">    </w:t>
      </w:r>
      <w:r>
        <w:rPr>
          <w:rFonts w:ascii="宋体" w:hAnsi="宋体" w:eastAsia="宋体" w:cs="宋体"/>
          <w:color w:val="000000"/>
        </w:rPr>
        <w:t>）</w:t>
      </w:r>
    </w:p>
    <w:p w14:paraId="76443AA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“梦舟”和“揽月”</w:t>
      </w:r>
      <w:r>
        <w:rPr>
          <w:color w:val="000000"/>
        </w:rPr>
        <w:tab/>
      </w:r>
      <w:r>
        <w:rPr>
          <w:color w:val="000000"/>
        </w:rPr>
        <w:t xml:space="preserve">B. </w:t>
      </w:r>
      <w:r>
        <w:rPr>
          <w:rFonts w:ascii="宋体" w:hAnsi="宋体" w:eastAsia="宋体" w:cs="宋体"/>
          <w:color w:val="000000"/>
        </w:rPr>
        <w:t>“嫦娥”和“玉兔”</w:t>
      </w:r>
    </w:p>
    <w:p w14:paraId="285F2B6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“梦天”和“悟空”</w:t>
      </w:r>
      <w:r>
        <w:rPr>
          <w:color w:val="000000"/>
        </w:rPr>
        <w:tab/>
      </w:r>
      <w:r>
        <w:rPr>
          <w:color w:val="000000"/>
        </w:rPr>
        <w:t xml:space="preserve">D. </w:t>
      </w:r>
      <w:r>
        <w:rPr>
          <w:rFonts w:ascii="宋体" w:hAnsi="宋体" w:eastAsia="宋体" w:cs="宋体"/>
          <w:color w:val="000000"/>
        </w:rPr>
        <w:t>“神舟”和“天宫”</w:t>
      </w:r>
    </w:p>
    <w:p w14:paraId="5BDAA83E">
      <w:pPr>
        <w:spacing w:line="360" w:lineRule="auto"/>
        <w:jc w:val="both"/>
        <w:textAlignment w:val="center"/>
        <w:rPr>
          <w:color w:val="000000"/>
        </w:rPr>
      </w:pPr>
      <w:r>
        <w:rPr>
          <w:color w:val="000000"/>
        </w:rPr>
        <w:t xml:space="preserve">5.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日，联合国环境规划署宣布，中国海洋塑料废弃物治理新模式获得“地球卫士奖”。该模式为（</w:t>
      </w:r>
      <w:r>
        <w:rPr>
          <w:rFonts w:ascii="Times New Roman" w:hAnsi="Times New Roman" w:eastAsia="Times New Roman" w:cs="Times New Roman"/>
          <w:color w:val="000000"/>
        </w:rPr>
        <w:t xml:space="preserve">    </w:t>
      </w:r>
      <w:r>
        <w:rPr>
          <w:rFonts w:ascii="宋体" w:hAnsi="宋体" w:eastAsia="宋体" w:cs="宋体"/>
          <w:color w:val="000000"/>
        </w:rPr>
        <w:t>）</w:t>
      </w:r>
    </w:p>
    <w:p w14:paraId="0185AB0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“低碳循环”</w:t>
      </w:r>
      <w:r>
        <w:rPr>
          <w:color w:val="000000"/>
        </w:rPr>
        <w:tab/>
      </w:r>
      <w:r>
        <w:rPr>
          <w:color w:val="000000"/>
        </w:rPr>
        <w:t xml:space="preserve">B. </w:t>
      </w:r>
      <w:r>
        <w:rPr>
          <w:rFonts w:ascii="宋体" w:hAnsi="宋体" w:eastAsia="宋体" w:cs="宋体"/>
          <w:color w:val="000000"/>
        </w:rPr>
        <w:t>“蓝色循环”</w:t>
      </w:r>
    </w:p>
    <w:p w14:paraId="53246D7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“蚂蚁森林”项目</w:t>
      </w:r>
      <w:r>
        <w:rPr>
          <w:color w:val="000000"/>
        </w:rPr>
        <w:tab/>
      </w:r>
      <w:r>
        <w:rPr>
          <w:color w:val="000000"/>
        </w:rPr>
        <w:t xml:space="preserve">D. </w:t>
      </w:r>
      <w:r>
        <w:rPr>
          <w:rFonts w:ascii="宋体" w:hAnsi="宋体" w:eastAsia="宋体" w:cs="宋体"/>
          <w:color w:val="000000"/>
        </w:rPr>
        <w:t>“千万工程”</w:t>
      </w:r>
    </w:p>
    <w:p w14:paraId="058C9A1B">
      <w:pPr>
        <w:spacing w:line="360" w:lineRule="auto"/>
        <w:jc w:val="both"/>
        <w:textAlignment w:val="center"/>
        <w:rPr>
          <w:color w:val="000000"/>
        </w:rPr>
      </w:pPr>
      <w:r>
        <w:rPr>
          <w:color w:val="000000"/>
        </w:rPr>
        <w:t xml:space="preserve">6. </w:t>
      </w:r>
      <w:r>
        <w:rPr>
          <w:rFonts w:ascii="宋体" w:hAnsi="宋体" w:eastAsia="宋体" w:cs="宋体"/>
          <w:color w:val="000000"/>
        </w:rPr>
        <w:t>“为什么别人说我胖？”“我的皮肤怎么有点黑？”对形体烦恼、容貌烦恼等体相烦恼如果不能很好地调节，会给我们带来较大的心理危害。解决体相烦恼需要（</w:t>
      </w:r>
      <w:r>
        <w:rPr>
          <w:rFonts w:ascii="Times New Roman" w:hAnsi="Times New Roman" w:eastAsia="Times New Roman" w:cs="Times New Roman"/>
          <w:color w:val="000000"/>
        </w:rPr>
        <w:t xml:space="preserve">    </w:t>
      </w:r>
      <w:r>
        <w:rPr>
          <w:rFonts w:ascii="宋体" w:hAnsi="宋体" w:eastAsia="宋体" w:cs="宋体"/>
          <w:color w:val="000000"/>
        </w:rPr>
        <w:t>）</w:t>
      </w:r>
    </w:p>
    <w:p w14:paraId="59FB4CB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不断克服自己的缺点</w:t>
      </w:r>
      <w:r>
        <w:rPr>
          <w:color w:val="000000"/>
        </w:rPr>
        <w:tab/>
      </w:r>
      <w:r>
        <w:rPr>
          <w:color w:val="000000"/>
        </w:rPr>
        <w:t xml:space="preserve">B. </w:t>
      </w:r>
      <w:r>
        <w:rPr>
          <w:rFonts w:ascii="宋体" w:hAnsi="宋体" w:eastAsia="宋体" w:cs="宋体"/>
          <w:color w:val="000000"/>
        </w:rPr>
        <w:t>养成健康的生活方式</w:t>
      </w:r>
    </w:p>
    <w:p w14:paraId="0CF5587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学会接纳和欣赏自己</w:t>
      </w:r>
      <w:r>
        <w:rPr>
          <w:color w:val="000000"/>
        </w:rPr>
        <w:tab/>
      </w:r>
      <w:r>
        <w:rPr>
          <w:color w:val="000000"/>
        </w:rPr>
        <w:t xml:space="preserve">D. </w:t>
      </w:r>
      <w:r>
        <w:rPr>
          <w:rFonts w:ascii="宋体" w:hAnsi="宋体" w:eastAsia="宋体" w:cs="宋体"/>
          <w:color w:val="000000"/>
        </w:rPr>
        <w:t>重视他人的态度和评价</w:t>
      </w:r>
    </w:p>
    <w:p w14:paraId="0E2457F2">
      <w:pPr>
        <w:spacing w:line="360" w:lineRule="auto"/>
        <w:jc w:val="both"/>
        <w:textAlignment w:val="center"/>
        <w:rPr>
          <w:color w:val="000000"/>
        </w:rPr>
      </w:pPr>
      <w:r>
        <w:rPr>
          <w:color w:val="000000"/>
        </w:rPr>
        <w:t xml:space="preserve">7. </w:t>
      </w:r>
      <w:r>
        <w:rPr>
          <w:rFonts w:ascii="宋体" w:hAnsi="宋体" w:eastAsia="宋体" w:cs="宋体"/>
          <w:color w:val="000000"/>
        </w:rPr>
        <w:t>漫画《成功杂技表演的背后》启示我们要（</w:t>
      </w:r>
      <w:r>
        <w:rPr>
          <w:rFonts w:ascii="Times New Roman" w:hAnsi="Times New Roman" w:eastAsia="Times New Roman" w:cs="Times New Roman"/>
          <w:color w:val="000000"/>
        </w:rPr>
        <w:t xml:space="preserve">    </w:t>
      </w:r>
      <w:r>
        <w:rPr>
          <w:rFonts w:ascii="宋体" w:hAnsi="宋体" w:eastAsia="宋体" w:cs="宋体"/>
          <w:color w:val="000000"/>
        </w:rPr>
        <w:t>）</w:t>
      </w:r>
    </w:p>
    <w:p w14:paraId="44938FDC">
      <w:pPr>
        <w:spacing w:line="360" w:lineRule="auto"/>
        <w:jc w:val="both"/>
        <w:textAlignment w:val="center"/>
        <w:rPr>
          <w:color w:val="000000"/>
        </w:rPr>
      </w:pPr>
      <w:r>
        <w:rPr>
          <w:color w:val="000000"/>
        </w:rPr>
        <w:drawing>
          <wp:inline distT="0" distB="0" distL="114300" distR="114300">
            <wp:extent cx="2076450" cy="16859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076450" cy="1685925"/>
                    </a:xfrm>
                    <a:prstGeom prst="rect">
                      <a:avLst/>
                    </a:prstGeom>
                  </pic:spPr>
                </pic:pic>
              </a:graphicData>
            </a:graphic>
          </wp:inline>
        </w:drawing>
      </w:r>
    </w:p>
    <w:p w14:paraId="23279DC1">
      <w:pPr>
        <w:spacing w:line="360" w:lineRule="auto"/>
        <w:jc w:val="both"/>
        <w:textAlignment w:val="center"/>
        <w:rPr>
          <w:color w:val="000000"/>
        </w:rPr>
      </w:pPr>
      <w:r>
        <w:rPr>
          <w:rFonts w:ascii="宋体" w:hAnsi="宋体" w:eastAsia="宋体" w:cs="宋体"/>
          <w:color w:val="000000"/>
        </w:rPr>
        <w:t>成功杂技表演的背后</w:t>
      </w:r>
    </w:p>
    <w:p w14:paraId="6DABB9C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努力战胜挫折</w:t>
      </w:r>
      <w:r>
        <w:rPr>
          <w:color w:val="000000"/>
        </w:rPr>
        <w:tab/>
      </w:r>
      <w:r>
        <w:rPr>
          <w:color w:val="000000"/>
        </w:rPr>
        <w:t xml:space="preserve">B. </w:t>
      </w:r>
      <w:r>
        <w:rPr>
          <w:rFonts w:ascii="宋体" w:hAnsi="宋体" w:eastAsia="宋体" w:cs="宋体"/>
          <w:color w:val="000000"/>
        </w:rPr>
        <w:t>平等对待他人</w:t>
      </w:r>
    </w:p>
    <w:p w14:paraId="7BD4B7E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合理调节情绪</w:t>
      </w:r>
      <w:r>
        <w:rPr>
          <w:color w:val="000000"/>
        </w:rPr>
        <w:tab/>
      </w:r>
      <w:r>
        <w:rPr>
          <w:color w:val="000000"/>
        </w:rPr>
        <w:t xml:space="preserve">D. </w:t>
      </w:r>
      <w:r>
        <w:rPr>
          <w:rFonts w:ascii="宋体" w:hAnsi="宋体" w:eastAsia="宋体" w:cs="宋体"/>
          <w:color w:val="000000"/>
        </w:rPr>
        <w:t>学会换位思考</w:t>
      </w:r>
    </w:p>
    <w:p w14:paraId="284CDBAD">
      <w:pPr>
        <w:spacing w:line="360" w:lineRule="auto"/>
        <w:jc w:val="both"/>
        <w:textAlignment w:val="center"/>
        <w:rPr>
          <w:color w:val="000000"/>
        </w:rPr>
      </w:pPr>
      <w:r>
        <w:rPr>
          <w:color w:val="000000"/>
        </w:rPr>
        <w:t xml:space="preserve">8. </w:t>
      </w:r>
      <w:r>
        <w:rPr>
          <w:rFonts w:ascii="宋体" w:hAnsi="宋体" w:eastAsia="宋体" w:cs="宋体"/>
          <w:color w:val="000000"/>
        </w:rPr>
        <w:t>“馒头论袋、鸡蛋论筐、水果论箱”，被父母塞得满满的汽车后备箱成为返程的标配；子女通过安装的摄像头了解父母近况、和父母聊天，让远程陪伴成为现实。这些温馨的画面（</w:t>
      </w:r>
      <w:r>
        <w:rPr>
          <w:rFonts w:ascii="Times New Roman" w:hAnsi="Times New Roman" w:eastAsia="Times New Roman" w:cs="Times New Roman"/>
          <w:color w:val="000000"/>
        </w:rPr>
        <w:t xml:space="preserve">    </w:t>
      </w:r>
      <w:r>
        <w:rPr>
          <w:rFonts w:ascii="宋体" w:hAnsi="宋体" w:eastAsia="宋体" w:cs="宋体"/>
          <w:color w:val="000000"/>
        </w:rPr>
        <w:t>）</w:t>
      </w:r>
    </w:p>
    <w:p w14:paraId="0877B52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展现了家庭中</w:t>
      </w:r>
      <w:r>
        <w:rPr>
          <w:rFonts w:ascii="宋体" w:hAnsi="宋体" w:eastAsia="宋体" w:cs="宋体"/>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亲情之爱</w:t>
      </w:r>
      <w:r>
        <w:rPr>
          <w:color w:val="000000"/>
        </w:rPr>
        <w:tab/>
      </w:r>
      <w:r>
        <w:rPr>
          <w:color w:val="000000"/>
        </w:rPr>
        <w:t xml:space="preserve">B. </w:t>
      </w:r>
      <w:r>
        <w:rPr>
          <w:rFonts w:ascii="宋体" w:hAnsi="宋体" w:eastAsia="宋体" w:cs="宋体"/>
          <w:color w:val="000000"/>
        </w:rPr>
        <w:t>凸显了现代家庭结构的变化</w:t>
      </w:r>
    </w:p>
    <w:p w14:paraId="68F0E8B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体现了城乡差距不断缩小</w:t>
      </w:r>
      <w:r>
        <w:rPr>
          <w:color w:val="000000"/>
        </w:rPr>
        <w:tab/>
      </w:r>
      <w:r>
        <w:rPr>
          <w:color w:val="000000"/>
        </w:rPr>
        <w:t xml:space="preserve">D. </w:t>
      </w:r>
      <w:r>
        <w:rPr>
          <w:rFonts w:ascii="宋体" w:hAnsi="宋体" w:eastAsia="宋体" w:cs="宋体"/>
          <w:color w:val="000000"/>
        </w:rPr>
        <w:t>说明了我国老龄化程度加深</w:t>
      </w:r>
    </w:p>
    <w:p w14:paraId="0AD49A46">
      <w:pPr>
        <w:spacing w:line="360" w:lineRule="auto"/>
        <w:jc w:val="both"/>
        <w:textAlignment w:val="center"/>
        <w:rPr>
          <w:color w:val="000000"/>
        </w:rPr>
      </w:pPr>
      <w:r>
        <w:rPr>
          <w:color w:val="000000"/>
        </w:rPr>
        <w:t xml:space="preserve">9. </w:t>
      </w:r>
      <w:r>
        <w:rPr>
          <w:rFonts w:ascii="宋体" w:hAnsi="宋体" w:eastAsia="宋体" w:cs="宋体"/>
          <w:color w:val="000000"/>
        </w:rPr>
        <w:t>有观点认为，青少年要把网络当成工具，而不要成为网络的奴隶。该观点（</w:t>
      </w:r>
      <w:r>
        <w:rPr>
          <w:rFonts w:ascii="Times New Roman" w:hAnsi="Times New Roman" w:eastAsia="Times New Roman" w:cs="Times New Roman"/>
          <w:color w:val="000000"/>
        </w:rPr>
        <w:t xml:space="preserve">    </w:t>
      </w:r>
      <w:r>
        <w:rPr>
          <w:rFonts w:ascii="宋体" w:hAnsi="宋体" w:eastAsia="宋体" w:cs="宋体"/>
          <w:color w:val="000000"/>
        </w:rPr>
        <w:t>）</w:t>
      </w:r>
    </w:p>
    <w:p w14:paraId="46900BA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强调了要合理利用网络</w:t>
      </w:r>
      <w:r>
        <w:rPr>
          <w:color w:val="000000"/>
        </w:rPr>
        <w:tab/>
      </w:r>
      <w:r>
        <w:rPr>
          <w:color w:val="000000"/>
        </w:rPr>
        <w:t xml:space="preserve">B. </w:t>
      </w:r>
      <w:r>
        <w:rPr>
          <w:rFonts w:ascii="宋体" w:hAnsi="宋体" w:eastAsia="宋体" w:cs="宋体"/>
          <w:color w:val="000000"/>
        </w:rPr>
        <w:t>否定了网络</w:t>
      </w:r>
      <w:r>
        <w:rPr>
          <w:rFonts w:ascii="宋体" w:hAnsi="宋体" w:eastAsia="宋体" w:cs="宋体"/>
          <w:color w:val="000000"/>
          <w:position w:val="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消极作用</w:t>
      </w:r>
    </w:p>
    <w:p w14:paraId="40FD75C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强调了自由是有界限的</w:t>
      </w:r>
      <w:r>
        <w:rPr>
          <w:color w:val="000000"/>
        </w:rPr>
        <w:tab/>
      </w:r>
      <w:r>
        <w:rPr>
          <w:color w:val="000000"/>
        </w:rPr>
        <w:t xml:space="preserve">D. </w:t>
      </w:r>
      <w:r>
        <w:rPr>
          <w:rFonts w:ascii="宋体" w:hAnsi="宋体" w:eastAsia="宋体" w:cs="宋体"/>
          <w:color w:val="000000"/>
        </w:rPr>
        <w:t>否定了网络的积极作用</w:t>
      </w:r>
    </w:p>
    <w:p w14:paraId="462F222D">
      <w:pPr>
        <w:spacing w:line="360" w:lineRule="auto"/>
        <w:jc w:val="both"/>
        <w:textAlignment w:val="center"/>
        <w:rPr>
          <w:color w:val="000000"/>
        </w:rPr>
      </w:pPr>
      <w:r>
        <w:rPr>
          <w:color w:val="000000"/>
        </w:rPr>
        <w:t xml:space="preserve">10. </w:t>
      </w:r>
      <w:r>
        <w:rPr>
          <w:rFonts w:ascii="宋体" w:hAnsi="宋体" w:eastAsia="宋体" w:cs="宋体"/>
          <w:color w:val="000000"/>
        </w:rPr>
        <w:t>贵金属冶炼工潘从明历经了数万次反复试验，实现了提纯工艺改进的目标；钳工池昭就勤学苦练，加工的磨具、柴油发动机零件误差仅</w:t>
      </w:r>
      <w:r>
        <w:rPr>
          <w:rFonts w:ascii="Times New Roman" w:hAnsi="Times New Roman" w:eastAsia="Times New Roman" w:cs="Times New Roman"/>
          <w:color w:val="000000"/>
        </w:rPr>
        <w:t>0.005</w:t>
      </w:r>
      <w:r>
        <w:rPr>
          <w:rFonts w:ascii="宋体" w:hAnsi="宋体" w:eastAsia="宋体" w:cs="宋体"/>
          <w:color w:val="000000"/>
        </w:rPr>
        <w:t>毫米……报道大国工匠的上述事迹，下列标题合适的是（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F250E7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勇于承担社会责任</w:t>
      </w:r>
      <w:r>
        <w:rPr>
          <w:color w:val="000000"/>
        </w:rPr>
        <w:tab/>
      </w:r>
      <w:r>
        <w:rPr>
          <w:color w:val="000000"/>
        </w:rPr>
        <w:t xml:space="preserve">B. </w:t>
      </w:r>
      <w:r>
        <w:rPr>
          <w:rFonts w:ascii="宋体" w:hAnsi="宋体" w:eastAsia="宋体" w:cs="宋体"/>
          <w:color w:val="000000"/>
        </w:rPr>
        <w:t>践行勤俭节约的传统美德</w:t>
      </w:r>
    </w:p>
    <w:p w14:paraId="0C1AA12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树立终身学习理念</w:t>
      </w:r>
      <w:r>
        <w:rPr>
          <w:color w:val="000000"/>
        </w:rPr>
        <w:tab/>
      </w:r>
      <w:r>
        <w:rPr>
          <w:color w:val="000000"/>
        </w:rPr>
        <w:t xml:space="preserve">D. </w:t>
      </w:r>
      <w:r>
        <w:rPr>
          <w:rFonts w:ascii="宋体" w:hAnsi="宋体" w:eastAsia="宋体" w:cs="宋体"/>
          <w:color w:val="000000"/>
        </w:rPr>
        <w:t>在爱岗敬业中实现人生价值</w:t>
      </w:r>
    </w:p>
    <w:p w14:paraId="20414BEF">
      <w:pPr>
        <w:spacing w:line="360" w:lineRule="auto"/>
        <w:jc w:val="both"/>
        <w:textAlignment w:val="center"/>
        <w:rPr>
          <w:color w:val="000000"/>
        </w:rPr>
      </w:pPr>
      <w:r>
        <w:rPr>
          <w:color w:val="000000"/>
        </w:rPr>
        <w:t xml:space="preserve">11. </w:t>
      </w:r>
      <w:r>
        <w:rPr>
          <w:rFonts w:ascii="宋体" w:hAnsi="宋体" w:eastAsia="宋体" w:cs="宋体"/>
          <w:color w:val="000000"/>
        </w:rPr>
        <w:t>为解决“在线工作无收益，离线休息无保障”的现象，最高人民法院明确把“付出实质性劳动”和“明显占用时间”作为线上“隐形加班”的认定标准。由此可见（</w:t>
      </w:r>
      <w:r>
        <w:rPr>
          <w:rFonts w:ascii="Times New Roman" w:hAnsi="Times New Roman" w:eastAsia="Times New Roman" w:cs="Times New Roman"/>
          <w:color w:val="000000"/>
        </w:rPr>
        <w:t xml:space="preserve">    </w:t>
      </w:r>
      <w:r>
        <w:rPr>
          <w:rFonts w:ascii="宋体" w:hAnsi="宋体" w:eastAsia="宋体" w:cs="宋体"/>
          <w:color w:val="000000"/>
        </w:rPr>
        <w:t>）</w:t>
      </w:r>
    </w:p>
    <w:p w14:paraId="4BFC412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公民应自觉履行劳动义务</w:t>
      </w:r>
      <w:r>
        <w:rPr>
          <w:color w:val="000000"/>
        </w:rPr>
        <w:tab/>
      </w:r>
      <w:r>
        <w:rPr>
          <w:color w:val="000000"/>
        </w:rPr>
        <w:t xml:space="preserve">B. </w:t>
      </w:r>
      <w:r>
        <w:rPr>
          <w:rFonts w:ascii="宋体" w:hAnsi="宋体" w:eastAsia="宋体" w:cs="宋体"/>
          <w:color w:val="000000"/>
        </w:rPr>
        <w:t>每一位公民都要捍卫法治</w:t>
      </w:r>
    </w:p>
    <w:p w14:paraId="5C4ED99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人民法院独立行使审判权</w:t>
      </w:r>
      <w:r>
        <w:rPr>
          <w:color w:val="000000"/>
        </w:rPr>
        <w:tab/>
      </w:r>
      <w:r>
        <w:rPr>
          <w:color w:val="000000"/>
        </w:rPr>
        <w:t xml:space="preserve">D. </w:t>
      </w:r>
      <w:r>
        <w:rPr>
          <w:rFonts w:ascii="宋体" w:hAnsi="宋体" w:eastAsia="宋体" w:cs="宋体"/>
          <w:color w:val="000000"/>
        </w:rPr>
        <w:t>法律保护劳动者的合法权益</w:t>
      </w:r>
    </w:p>
    <w:p w14:paraId="7F0EDF09">
      <w:pPr>
        <w:spacing w:line="360" w:lineRule="auto"/>
        <w:jc w:val="both"/>
        <w:textAlignment w:val="center"/>
        <w:rPr>
          <w:color w:val="000000"/>
        </w:rPr>
      </w:pPr>
      <w:r>
        <w:rPr>
          <w:color w:val="000000"/>
        </w:rPr>
        <w:t xml:space="preserve">12. </w:t>
      </w:r>
      <w:r>
        <w:rPr>
          <w:rFonts w:ascii="宋体" w:hAnsi="宋体" w:eastAsia="宋体" w:cs="宋体"/>
          <w:color w:val="000000"/>
        </w:rPr>
        <w:t>某地公安机关在金融机构和重点企业聚集区直接受办案件、登记举报线索，发布涉企预警提示，帮助企业避免损失。这说明（</w:t>
      </w:r>
      <w:r>
        <w:rPr>
          <w:rFonts w:ascii="Times New Roman" w:hAnsi="Times New Roman" w:eastAsia="Times New Roman" w:cs="Times New Roman"/>
          <w:color w:val="000000"/>
        </w:rPr>
        <w:t xml:space="preserve">    </w:t>
      </w:r>
      <w:r>
        <w:rPr>
          <w:rFonts w:ascii="宋体" w:hAnsi="宋体" w:eastAsia="宋体" w:cs="宋体"/>
          <w:color w:val="000000"/>
        </w:rPr>
        <w:t>）</w:t>
      </w:r>
    </w:p>
    <w:p w14:paraId="4DF461F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法律是统治阶级意志的体现</w:t>
      </w:r>
      <w:r>
        <w:rPr>
          <w:color w:val="000000"/>
        </w:rPr>
        <w:tab/>
      </w:r>
      <w:r>
        <w:rPr>
          <w:color w:val="000000"/>
        </w:rPr>
        <w:t xml:space="preserve">B. </w:t>
      </w:r>
      <w:r>
        <w:rPr>
          <w:rFonts w:ascii="宋体" w:hAnsi="宋体" w:eastAsia="宋体" w:cs="宋体"/>
          <w:color w:val="000000"/>
        </w:rPr>
        <w:t>企业要正视发展中面临的挑战</w:t>
      </w:r>
    </w:p>
    <w:p w14:paraId="4B51D90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公安机关维护经济发展秩序</w:t>
      </w:r>
      <w:r>
        <w:rPr>
          <w:color w:val="000000"/>
        </w:rPr>
        <w:tab/>
      </w:r>
      <w:r>
        <w:rPr>
          <w:color w:val="000000"/>
        </w:rPr>
        <w:t xml:space="preserve">D. </w:t>
      </w:r>
      <w:r>
        <w:rPr>
          <w:rFonts w:ascii="宋体" w:hAnsi="宋体" w:eastAsia="宋体" w:cs="宋体"/>
          <w:color w:val="000000"/>
        </w:rPr>
        <w:t>企业可以通过法律服务机构维权</w:t>
      </w:r>
    </w:p>
    <w:p w14:paraId="727F7180">
      <w:pPr>
        <w:spacing w:line="360" w:lineRule="auto"/>
        <w:jc w:val="both"/>
        <w:textAlignment w:val="center"/>
        <w:rPr>
          <w:color w:val="000000"/>
        </w:rPr>
      </w:pPr>
      <w:r>
        <w:rPr>
          <w:color w:val="000000"/>
        </w:rPr>
        <w:t xml:space="preserve">13. </w:t>
      </w:r>
      <w:r>
        <w:rPr>
          <w:rFonts w:ascii="宋体" w:hAnsi="宋体" w:eastAsia="宋体" w:cs="宋体"/>
          <w:color w:val="000000"/>
        </w:rPr>
        <w:t>某校法治社团为了让同学们更好地认识“帮信罪”</w:t>
      </w:r>
      <w:r>
        <w:rPr>
          <w:rFonts w:ascii="宋体" w:hAnsi="宋体" w:eastAsia="宋体" w:cs="宋体"/>
          <w:color w:val="000000"/>
          <w:position w:val="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危害，搜集到以下内容。</w:t>
      </w:r>
    </w:p>
    <w:tbl>
      <w:tblPr>
        <w:tblStyle w:val="4"/>
        <w:tblW w:w="69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255"/>
        <w:gridCol w:w="3690"/>
      </w:tblGrid>
      <w:tr w14:paraId="2FC50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32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3628DF">
            <w:pPr>
              <w:spacing w:line="360" w:lineRule="auto"/>
              <w:jc w:val="center"/>
              <w:textAlignment w:val="center"/>
              <w:rPr>
                <w:color w:val="000000"/>
              </w:rPr>
            </w:pPr>
            <w:r>
              <w:rPr>
                <w:rFonts w:ascii="宋体" w:hAnsi="宋体" w:eastAsia="宋体" w:cs="宋体"/>
                <w:color w:val="000000"/>
              </w:rPr>
              <w:t>法律解释</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A9112D">
            <w:pPr>
              <w:spacing w:line="360" w:lineRule="auto"/>
              <w:jc w:val="center"/>
              <w:textAlignment w:val="center"/>
              <w:rPr>
                <w:color w:val="000000"/>
              </w:rPr>
            </w:pPr>
            <w:r>
              <w:rPr>
                <w:rFonts w:ascii="宋体" w:hAnsi="宋体" w:eastAsia="宋体" w:cs="宋体"/>
                <w:color w:val="000000"/>
              </w:rPr>
              <w:t>典型案件</w:t>
            </w:r>
          </w:p>
        </w:tc>
      </w:tr>
      <w:tr w14:paraId="6A43A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32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E933B3">
            <w:pPr>
              <w:spacing w:line="360" w:lineRule="auto"/>
              <w:ind w:firstLine="420"/>
              <w:jc w:val="both"/>
              <w:textAlignment w:val="center"/>
              <w:rPr>
                <w:color w:val="000000"/>
              </w:rPr>
            </w:pPr>
            <w:r>
              <w:rPr>
                <w:rFonts w:ascii="宋体" w:hAnsi="宋体" w:eastAsia="宋体" w:cs="宋体"/>
                <w:color w:val="000000"/>
              </w:rPr>
              <w:t>帮助信息网络犯罪活动罪主要指行为人明知他人利用信息网络实施犯罪，为其犯罪提供广告推广、支付结算等帮助行为。</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A2AFA9">
            <w:pPr>
              <w:spacing w:line="360" w:lineRule="auto"/>
              <w:ind w:firstLine="420"/>
              <w:jc w:val="both"/>
              <w:textAlignment w:val="center"/>
              <w:rPr>
                <w:color w:val="000000"/>
              </w:rPr>
            </w:pPr>
            <w:r>
              <w:rPr>
                <w:rFonts w:ascii="宋体" w:hAnsi="宋体" w:eastAsia="宋体" w:cs="宋体"/>
                <w:color w:val="000000"/>
              </w:rPr>
              <w:t>郭某为贪图蝇头小利，出售闲置银行卡给他人使用，认为出借银行卡并非自己操作，无风险又有报酬，最终因帮助信息网络犯罪活动罪被判刑。</w:t>
            </w:r>
          </w:p>
        </w:tc>
      </w:tr>
    </w:tbl>
    <w:p w14:paraId="6C515068">
      <w:pPr>
        <w:spacing w:line="360" w:lineRule="auto"/>
        <w:jc w:val="both"/>
        <w:textAlignment w:val="center"/>
        <w:rPr>
          <w:color w:val="000000"/>
        </w:rPr>
      </w:pPr>
      <w:r>
        <w:rPr>
          <w:rFonts w:ascii="宋体" w:hAnsi="宋体" w:eastAsia="宋体" w:cs="宋体"/>
          <w:color w:val="000000"/>
        </w:rPr>
        <w:t>从中可以看出（</w:t>
      </w:r>
      <w:r>
        <w:rPr>
          <w:rFonts w:ascii="Times New Roman" w:hAnsi="Times New Roman" w:eastAsia="Times New Roman" w:cs="Times New Roman"/>
          <w:color w:val="000000"/>
        </w:rPr>
        <w:t xml:space="preserve">    </w:t>
      </w:r>
      <w:r>
        <w:rPr>
          <w:rFonts w:ascii="宋体" w:hAnsi="宋体" w:eastAsia="宋体" w:cs="宋体"/>
          <w:color w:val="000000"/>
        </w:rPr>
        <w:t>）</w:t>
      </w:r>
    </w:p>
    <w:p w14:paraId="44BEEBA9">
      <w:pPr>
        <w:spacing w:line="360" w:lineRule="auto"/>
        <w:jc w:val="both"/>
        <w:textAlignment w:val="center"/>
        <w:rPr>
          <w:color w:val="000000"/>
        </w:rPr>
      </w:pPr>
      <w:r>
        <w:rPr>
          <w:rFonts w:ascii="宋体" w:hAnsi="宋体" w:eastAsia="宋体" w:cs="宋体"/>
          <w:color w:val="000000"/>
        </w:rPr>
        <w:t>①法律与我们相伴一生</w:t>
      </w:r>
      <w:r>
        <w:rPr>
          <w:color w:val="000000"/>
        </w:rPr>
        <w:t xml:space="preserve">    </w:t>
      </w:r>
      <w:r>
        <w:rPr>
          <w:rFonts w:ascii="宋体" w:hAnsi="宋体" w:eastAsia="宋体" w:cs="宋体"/>
          <w:color w:val="000000"/>
        </w:rPr>
        <w:t>②郭某依法承担了民事责任</w:t>
      </w:r>
    </w:p>
    <w:p w14:paraId="7CD412B8">
      <w:pPr>
        <w:spacing w:line="360" w:lineRule="auto"/>
        <w:jc w:val="both"/>
        <w:textAlignment w:val="center"/>
        <w:rPr>
          <w:color w:val="000000"/>
        </w:rPr>
      </w:pPr>
      <w:r>
        <w:rPr>
          <w:rFonts w:ascii="宋体" w:hAnsi="宋体" w:eastAsia="宋体" w:cs="宋体"/>
          <w:color w:val="000000"/>
        </w:rPr>
        <w:t>③郭某的法律意识淡薄</w:t>
      </w:r>
      <w:r>
        <w:rPr>
          <w:color w:val="000000"/>
        </w:rPr>
        <w:t xml:space="preserve">    </w:t>
      </w:r>
      <w:r>
        <w:rPr>
          <w:rFonts w:ascii="宋体" w:hAnsi="宋体" w:eastAsia="宋体" w:cs="宋体"/>
          <w:color w:val="000000"/>
        </w:rPr>
        <w:t>④公民应通过合法方式取得收入</w:t>
      </w:r>
    </w:p>
    <w:p w14:paraId="464C1FA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6224199C">
      <w:pPr>
        <w:spacing w:line="360" w:lineRule="auto"/>
        <w:jc w:val="both"/>
        <w:textAlignment w:val="center"/>
        <w:rPr>
          <w:color w:val="000000"/>
        </w:rPr>
      </w:pPr>
      <w:r>
        <w:rPr>
          <w:color w:val="000000"/>
        </w:rPr>
        <w:t xml:space="preserve">14. </w:t>
      </w:r>
      <w:r>
        <w:rPr>
          <w:rFonts w:ascii="宋体" w:hAnsi="宋体" w:eastAsia="宋体" w:cs="宋体"/>
          <w:color w:val="000000"/>
        </w:rPr>
        <w:t>针对未成年人在网络上的非理性消费等问题，《未成年人网络保护条例》规定网络服务要建立有效的用户身份认证和年龄分级系统，实施差异化的服务策略。这一规定（</w:t>
      </w:r>
      <w:r>
        <w:rPr>
          <w:rFonts w:ascii="Times New Roman" w:hAnsi="Times New Roman" w:eastAsia="Times New Roman" w:cs="Times New Roman"/>
          <w:color w:val="000000"/>
        </w:rPr>
        <w:t xml:space="preserve">    </w:t>
      </w:r>
      <w:r>
        <w:rPr>
          <w:rFonts w:ascii="宋体" w:hAnsi="宋体" w:eastAsia="宋体" w:cs="宋体"/>
          <w:color w:val="000000"/>
        </w:rPr>
        <w:t>）</w:t>
      </w:r>
    </w:p>
    <w:p w14:paraId="1E7D4A83">
      <w:pPr>
        <w:spacing w:line="360" w:lineRule="auto"/>
        <w:jc w:val="left"/>
        <w:textAlignment w:val="center"/>
        <w:rPr>
          <w:color w:val="000000"/>
        </w:rPr>
      </w:pPr>
      <w:r>
        <w:rPr>
          <w:color w:val="000000"/>
        </w:rPr>
        <w:t xml:space="preserve">A. </w:t>
      </w:r>
      <w:r>
        <w:rPr>
          <w:rFonts w:ascii="宋体" w:hAnsi="宋体" w:eastAsia="宋体" w:cs="宋体"/>
          <w:color w:val="000000"/>
        </w:rPr>
        <w:t>体现了未成年人依法享有家庭保护</w:t>
      </w:r>
    </w:p>
    <w:p w14:paraId="23ED5974">
      <w:pPr>
        <w:spacing w:line="360" w:lineRule="auto"/>
        <w:jc w:val="left"/>
        <w:textAlignment w:val="center"/>
        <w:rPr>
          <w:color w:val="000000"/>
        </w:rPr>
      </w:pPr>
      <w:r>
        <w:rPr>
          <w:color w:val="000000"/>
        </w:rPr>
        <w:t xml:space="preserve">B. </w:t>
      </w:r>
      <w:r>
        <w:rPr>
          <w:rFonts w:ascii="宋体" w:hAnsi="宋体" w:eastAsia="宋体" w:cs="宋体"/>
          <w:color w:val="000000"/>
        </w:rPr>
        <w:t>有利于提高未成年人法律地位</w:t>
      </w:r>
    </w:p>
    <w:p w14:paraId="561F43F9">
      <w:pPr>
        <w:spacing w:line="360" w:lineRule="auto"/>
        <w:jc w:val="left"/>
        <w:textAlignment w:val="center"/>
        <w:rPr>
          <w:color w:val="000000"/>
        </w:rPr>
      </w:pPr>
      <w:r>
        <w:rPr>
          <w:color w:val="000000"/>
        </w:rPr>
        <w:t xml:space="preserve">C. </w:t>
      </w:r>
      <w:r>
        <w:rPr>
          <w:rFonts w:ascii="宋体" w:hAnsi="宋体" w:eastAsia="宋体" w:cs="宋体"/>
          <w:color w:val="000000"/>
        </w:rPr>
        <w:t>彰显了平等就是不同情况差别对待</w:t>
      </w:r>
    </w:p>
    <w:p w14:paraId="767E865F">
      <w:pPr>
        <w:spacing w:line="360" w:lineRule="auto"/>
        <w:jc w:val="left"/>
        <w:textAlignment w:val="center"/>
        <w:rPr>
          <w:color w:val="000000"/>
        </w:rPr>
      </w:pPr>
      <w:r>
        <w:rPr>
          <w:color w:val="000000"/>
        </w:rPr>
        <w:t xml:space="preserve">D. </w:t>
      </w:r>
      <w:r>
        <w:rPr>
          <w:rFonts w:ascii="宋体" w:hAnsi="宋体" w:eastAsia="宋体" w:cs="宋体"/>
          <w:color w:val="000000"/>
        </w:rPr>
        <w:t>考虑到未成年人身心发育尚不成熟</w:t>
      </w:r>
    </w:p>
    <w:p w14:paraId="5B142031">
      <w:pPr>
        <w:spacing w:line="360" w:lineRule="auto"/>
        <w:jc w:val="both"/>
        <w:textAlignment w:val="center"/>
        <w:rPr>
          <w:color w:val="000000"/>
        </w:rPr>
      </w:pPr>
      <w:r>
        <w:rPr>
          <w:color w:val="000000"/>
        </w:rPr>
        <w:t xml:space="preserve">15. </w:t>
      </w:r>
      <w:r>
        <w:rPr>
          <w:rFonts w:ascii="宋体" w:hAnsi="宋体" w:eastAsia="宋体" w:cs="宋体"/>
          <w:color w:val="000000"/>
        </w:rPr>
        <w:t>为了解决漫画《费力寻找》反映的问题，有关部门多次出台法规加以约束，但部分经营者依然我行我素。面对这一现状，需要（</w:t>
      </w:r>
      <w:r>
        <w:rPr>
          <w:rFonts w:ascii="Times New Roman" w:hAnsi="Times New Roman" w:eastAsia="Times New Roman" w:cs="Times New Roman"/>
          <w:color w:val="000000"/>
        </w:rPr>
        <w:t xml:space="preserve">    </w:t>
      </w:r>
      <w:r>
        <w:rPr>
          <w:rFonts w:ascii="宋体" w:hAnsi="宋体" w:eastAsia="宋体" w:cs="宋体"/>
          <w:color w:val="000000"/>
        </w:rPr>
        <w:t>）</w:t>
      </w:r>
    </w:p>
    <w:p w14:paraId="5081F6FF">
      <w:pPr>
        <w:spacing w:line="360" w:lineRule="auto"/>
        <w:jc w:val="both"/>
        <w:textAlignment w:val="center"/>
        <w:rPr>
          <w:color w:val="000000"/>
        </w:rPr>
      </w:pPr>
      <w:r>
        <w:rPr>
          <w:color w:val="000000"/>
        </w:rPr>
        <w:drawing>
          <wp:inline distT="0" distB="0" distL="114300" distR="114300">
            <wp:extent cx="3162300" cy="21431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162300" cy="2143125"/>
                    </a:xfrm>
                    <a:prstGeom prst="rect">
                      <a:avLst/>
                    </a:prstGeom>
                  </pic:spPr>
                </pic:pic>
              </a:graphicData>
            </a:graphic>
          </wp:inline>
        </w:drawing>
      </w:r>
    </w:p>
    <w:p w14:paraId="508DE20A">
      <w:pPr>
        <w:spacing w:line="360" w:lineRule="auto"/>
        <w:jc w:val="both"/>
        <w:textAlignment w:val="center"/>
        <w:rPr>
          <w:color w:val="000000"/>
        </w:rPr>
      </w:pPr>
      <w:r>
        <w:rPr>
          <w:rFonts w:ascii="宋体" w:hAnsi="宋体" w:eastAsia="宋体" w:cs="宋体"/>
          <w:color w:val="000000"/>
        </w:rPr>
        <w:t>费力寻找</w:t>
      </w:r>
    </w:p>
    <w:p w14:paraId="7E54BEF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政府加强严格执法</w:t>
      </w:r>
      <w:r>
        <w:rPr>
          <w:color w:val="000000"/>
        </w:rPr>
        <w:tab/>
      </w:r>
      <w:r>
        <w:rPr>
          <w:color w:val="000000"/>
        </w:rPr>
        <w:t xml:space="preserve">B. </w:t>
      </w:r>
      <w:r>
        <w:rPr>
          <w:rFonts w:ascii="宋体" w:hAnsi="宋体" w:eastAsia="宋体" w:cs="宋体"/>
          <w:color w:val="000000"/>
        </w:rPr>
        <w:t>提高政府办事效率</w:t>
      </w:r>
    </w:p>
    <w:p w14:paraId="0B744C1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提高公众媒介素养</w:t>
      </w:r>
      <w:r>
        <w:rPr>
          <w:color w:val="000000"/>
        </w:rPr>
        <w:tab/>
      </w:r>
      <w:r>
        <w:rPr>
          <w:color w:val="000000"/>
        </w:rPr>
        <w:t xml:space="preserve">D. </w:t>
      </w:r>
      <w:r>
        <w:rPr>
          <w:rFonts w:ascii="宋体" w:hAnsi="宋体" w:eastAsia="宋体" w:cs="宋体"/>
          <w:color w:val="000000"/>
        </w:rPr>
        <w:t>监察机关履行职责</w:t>
      </w:r>
    </w:p>
    <w:p w14:paraId="111EA18E">
      <w:pPr>
        <w:spacing w:line="360" w:lineRule="auto"/>
        <w:jc w:val="both"/>
        <w:textAlignment w:val="center"/>
        <w:rPr>
          <w:color w:val="000000"/>
        </w:rPr>
      </w:pPr>
      <w:r>
        <w:rPr>
          <w:color w:val="000000"/>
        </w:rPr>
        <w:t xml:space="preserve">16. </w:t>
      </w:r>
      <w:r>
        <w:rPr>
          <w:rFonts w:ascii="宋体" w:hAnsi="宋体" w:eastAsia="宋体" w:cs="宋体"/>
          <w:color w:val="000000"/>
        </w:rPr>
        <w:t>在监督体系中，宪法监督制度具有基础性意义。下列行为属于宪法监督的是（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D09DF13">
      <w:pPr>
        <w:spacing w:line="360" w:lineRule="auto"/>
        <w:jc w:val="left"/>
        <w:textAlignment w:val="center"/>
        <w:rPr>
          <w:color w:val="000000"/>
        </w:rPr>
      </w:pPr>
      <w:r>
        <w:rPr>
          <w:color w:val="000000"/>
        </w:rPr>
        <w:t xml:space="preserve">A. </w:t>
      </w:r>
      <w:r>
        <w:rPr>
          <w:rFonts w:ascii="宋体" w:hAnsi="宋体" w:eastAsia="宋体" w:cs="宋体"/>
          <w:color w:val="000000"/>
        </w:rPr>
        <w:t>十三届全国人民代表大会一次会议通过了宪法修正案</w:t>
      </w:r>
    </w:p>
    <w:p w14:paraId="554DF3B7">
      <w:pPr>
        <w:spacing w:line="360" w:lineRule="auto"/>
        <w:jc w:val="left"/>
        <w:textAlignment w:val="center"/>
        <w:rPr>
          <w:color w:val="000000"/>
        </w:rPr>
      </w:pPr>
      <w:r>
        <w:rPr>
          <w:color w:val="000000"/>
        </w:rPr>
        <w:t xml:space="preserve">B. </w:t>
      </w:r>
      <w:r>
        <w:rPr>
          <w:rFonts w:ascii="宋体" w:hAnsi="宋体" w:eastAsia="宋体" w:cs="宋体"/>
          <w:color w:val="000000"/>
        </w:rPr>
        <w:t>国家工作人员就职时依照法律规定公开进行宪法宣誓</w:t>
      </w:r>
    </w:p>
    <w:p w14:paraId="190BB578">
      <w:pPr>
        <w:spacing w:line="360" w:lineRule="auto"/>
        <w:jc w:val="left"/>
        <w:textAlignment w:val="center"/>
        <w:rPr>
          <w:color w:val="000000"/>
        </w:rPr>
      </w:pPr>
      <w:r>
        <w:rPr>
          <w:color w:val="000000"/>
        </w:rPr>
        <w:t xml:space="preserve">C. </w:t>
      </w:r>
      <w:r>
        <w:rPr>
          <w:rFonts w:ascii="宋体" w:hAnsi="宋体" w:eastAsia="宋体" w:cs="宋体"/>
          <w:color w:val="000000"/>
        </w:rPr>
        <w:t>教育部组织全国学生开展“学宪法讲宪法”教育活动</w:t>
      </w:r>
    </w:p>
    <w:p w14:paraId="44825D11">
      <w:pPr>
        <w:spacing w:line="360" w:lineRule="auto"/>
        <w:jc w:val="left"/>
        <w:textAlignment w:val="center"/>
        <w:rPr>
          <w:color w:val="000000"/>
        </w:rPr>
      </w:pPr>
      <w:r>
        <w:rPr>
          <w:color w:val="000000"/>
        </w:rPr>
        <w:t xml:space="preserve">D. </w:t>
      </w:r>
      <w:r>
        <w:rPr>
          <w:rFonts w:ascii="宋体" w:hAnsi="宋体" w:eastAsia="宋体" w:cs="宋体"/>
          <w:color w:val="000000"/>
        </w:rPr>
        <w:t>全国人大法工委审查纠正地方法规中与宪法不相符的内容</w:t>
      </w:r>
    </w:p>
    <w:p w14:paraId="466CCCD6">
      <w:pPr>
        <w:spacing w:line="360" w:lineRule="auto"/>
        <w:jc w:val="both"/>
        <w:textAlignment w:val="center"/>
        <w:rPr>
          <w:color w:val="000000"/>
        </w:rPr>
      </w:pPr>
      <w:r>
        <w:rPr>
          <w:color w:val="000000"/>
        </w:rPr>
        <w:t xml:space="preserve">17. </w:t>
      </w:r>
      <w:r>
        <w:rPr>
          <w:rFonts w:ascii="宋体" w:hAnsi="宋体" w:eastAsia="宋体" w:cs="宋体"/>
          <w:color w:val="000000"/>
        </w:rPr>
        <w:t>王某在网络上直播自己超速驾驶摩托车的行为，被交警以危险驾驶行为依法处罚，其直播间也被平台强制关闭。这一案例说明（</w:t>
      </w:r>
      <w:r>
        <w:rPr>
          <w:rFonts w:ascii="Times New Roman" w:hAnsi="Times New Roman" w:eastAsia="Times New Roman" w:cs="Times New Roman"/>
          <w:color w:val="000000"/>
        </w:rPr>
        <w:t xml:space="preserve">    </w:t>
      </w:r>
      <w:r>
        <w:rPr>
          <w:rFonts w:ascii="宋体" w:hAnsi="宋体" w:eastAsia="宋体" w:cs="宋体"/>
          <w:color w:val="000000"/>
        </w:rPr>
        <w:t>）</w:t>
      </w:r>
    </w:p>
    <w:p w14:paraId="6CEE8AF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法无授权不可为</w:t>
      </w:r>
      <w:r>
        <w:rPr>
          <w:color w:val="000000"/>
        </w:rPr>
        <w:tab/>
      </w:r>
      <w:r>
        <w:rPr>
          <w:color w:val="000000"/>
        </w:rPr>
        <w:t xml:space="preserve">B. </w:t>
      </w:r>
      <w:r>
        <w:rPr>
          <w:rFonts w:ascii="宋体" w:hAnsi="宋体" w:eastAsia="宋体" w:cs="宋体"/>
          <w:color w:val="000000"/>
        </w:rPr>
        <w:t>必须加强对行政权的监督</w:t>
      </w:r>
    </w:p>
    <w:p w14:paraId="75AC391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权利和义务是统一的</w:t>
      </w:r>
      <w:r>
        <w:rPr>
          <w:color w:val="000000"/>
        </w:rPr>
        <w:tab/>
      </w:r>
      <w:r>
        <w:rPr>
          <w:color w:val="000000"/>
        </w:rPr>
        <w:t xml:space="preserve">D. </w:t>
      </w:r>
      <w:r>
        <w:rPr>
          <w:rFonts w:ascii="宋体" w:hAnsi="宋体" w:eastAsia="宋体" w:cs="宋体"/>
          <w:color w:val="000000"/>
        </w:rPr>
        <w:t>犯罪具有严重社会危害性</w:t>
      </w:r>
    </w:p>
    <w:p w14:paraId="56448AEB">
      <w:pPr>
        <w:spacing w:line="360" w:lineRule="auto"/>
        <w:jc w:val="both"/>
        <w:textAlignment w:val="center"/>
        <w:rPr>
          <w:color w:val="000000"/>
        </w:rPr>
      </w:pPr>
      <w:r>
        <w:rPr>
          <w:color w:val="000000"/>
        </w:rPr>
        <w:t xml:space="preserve">18. </w:t>
      </w:r>
      <w:r>
        <w:rPr>
          <w:rFonts w:ascii="宋体" w:hAnsi="宋体" w:eastAsia="宋体" w:cs="宋体"/>
          <w:color w:val="000000"/>
        </w:rPr>
        <w:t>张某在工地偷电缆线时被陈某发现，见事情败露，张某跳入附近的河中。陈某担心其出事，再三要求他上岸，并当即报警。张某不听劝阻，最终溺亡。法院审理后认为，陈某追赶行为并无不当，无需担责。从这一案件中可以看出（</w:t>
      </w:r>
      <w:r>
        <w:rPr>
          <w:rFonts w:ascii="Times New Roman" w:hAnsi="Times New Roman" w:eastAsia="Times New Roman" w:cs="Times New Roman"/>
          <w:color w:val="000000"/>
        </w:rPr>
        <w:t xml:space="preserve">    </w:t>
      </w:r>
      <w:r>
        <w:rPr>
          <w:rFonts w:ascii="宋体" w:hAnsi="宋体" w:eastAsia="宋体" w:cs="宋体"/>
          <w:color w:val="000000"/>
        </w:rPr>
        <w:t>）</w:t>
      </w:r>
    </w:p>
    <w:p w14:paraId="63F955B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陈某维护权利能够守程序</w:t>
      </w:r>
      <w:r>
        <w:rPr>
          <w:color w:val="000000"/>
        </w:rPr>
        <w:tab/>
      </w:r>
      <w:r>
        <w:rPr>
          <w:color w:val="000000"/>
        </w:rPr>
        <w:t xml:space="preserve">B. </w:t>
      </w:r>
      <w:r>
        <w:rPr>
          <w:rFonts w:ascii="宋体" w:hAnsi="宋体" w:eastAsia="宋体" w:cs="宋体"/>
          <w:color w:val="000000"/>
        </w:rPr>
        <w:t>陈某勇于同违法行为作斗争</w:t>
      </w:r>
    </w:p>
    <w:p w14:paraId="2B0CF04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公民享有的权利具有广泛性</w:t>
      </w:r>
      <w:r>
        <w:rPr>
          <w:color w:val="000000"/>
        </w:rPr>
        <w:tab/>
      </w:r>
      <w:r>
        <w:rPr>
          <w:color w:val="000000"/>
        </w:rPr>
        <w:t xml:space="preserve">D. </w:t>
      </w:r>
      <w:r>
        <w:rPr>
          <w:rFonts w:ascii="宋体" w:hAnsi="宋体" w:eastAsia="宋体" w:cs="宋体"/>
          <w:color w:val="000000"/>
        </w:rPr>
        <w:t>张某的行为是行政违法行为</w:t>
      </w:r>
    </w:p>
    <w:p w14:paraId="097D4FC1">
      <w:pPr>
        <w:spacing w:line="360" w:lineRule="auto"/>
        <w:jc w:val="both"/>
        <w:textAlignment w:val="center"/>
        <w:rPr>
          <w:color w:val="000000"/>
        </w:rPr>
      </w:pPr>
      <w:r>
        <w:rPr>
          <w:color w:val="000000"/>
        </w:rPr>
        <w:t xml:space="preserve">19. </w:t>
      </w:r>
      <w:r>
        <w:rPr>
          <w:rFonts w:ascii="宋体" w:hAnsi="宋体" w:eastAsia="宋体" w:cs="宋体"/>
          <w:color w:val="000000"/>
        </w:rPr>
        <w:t>中学生韩某获得了作文竞赛一等奖，他发现有培训机构打着自己的旗号进行招生。韩某要求培训机构停止侵权行为，因为培训机构的行为侵犯了他的（</w:t>
      </w:r>
      <w:r>
        <w:rPr>
          <w:rFonts w:ascii="Times New Roman" w:hAnsi="Times New Roman" w:eastAsia="Times New Roman" w:cs="Times New Roman"/>
          <w:color w:val="000000"/>
        </w:rPr>
        <w:t xml:space="preserve">    </w:t>
      </w:r>
      <w:r>
        <w:rPr>
          <w:rFonts w:ascii="宋体" w:hAnsi="宋体" w:eastAsia="宋体" w:cs="宋体"/>
          <w:color w:val="000000"/>
        </w:rPr>
        <w:t>）</w:t>
      </w:r>
    </w:p>
    <w:p w14:paraId="63A9B3EE">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隐私权</w:t>
      </w:r>
      <w:r>
        <w:rPr>
          <w:color w:val="000000"/>
        </w:rPr>
        <w:tab/>
      </w:r>
      <w:r>
        <w:rPr>
          <w:color w:val="000000"/>
        </w:rPr>
        <w:t xml:space="preserve">B. </w:t>
      </w:r>
      <w:r>
        <w:rPr>
          <w:rFonts w:ascii="宋体" w:hAnsi="宋体" w:eastAsia="宋体" w:cs="宋体"/>
          <w:color w:val="000000"/>
        </w:rPr>
        <w:t>姓名权</w:t>
      </w:r>
      <w:r>
        <w:rPr>
          <w:color w:val="000000"/>
        </w:rPr>
        <w:tab/>
      </w:r>
      <w:r>
        <w:rPr>
          <w:color w:val="000000"/>
        </w:rPr>
        <w:t xml:space="preserve">C. </w:t>
      </w:r>
      <w:r>
        <w:rPr>
          <w:rFonts w:ascii="宋体" w:hAnsi="宋体" w:eastAsia="宋体" w:cs="宋体"/>
          <w:color w:val="000000"/>
        </w:rPr>
        <w:t>文化权利</w:t>
      </w:r>
      <w:r>
        <w:rPr>
          <w:color w:val="000000"/>
        </w:rPr>
        <w:tab/>
      </w:r>
      <w:r>
        <w:rPr>
          <w:color w:val="000000"/>
        </w:rPr>
        <w:t xml:space="preserve">D. </w:t>
      </w:r>
      <w:r>
        <w:rPr>
          <w:rFonts w:ascii="宋体" w:hAnsi="宋体" w:eastAsia="宋体" w:cs="宋体"/>
          <w:color w:val="000000"/>
        </w:rPr>
        <w:t>受教育权</w:t>
      </w:r>
    </w:p>
    <w:p w14:paraId="0E9FD739">
      <w:pPr>
        <w:spacing w:line="360" w:lineRule="auto"/>
        <w:jc w:val="both"/>
        <w:textAlignment w:val="center"/>
        <w:rPr>
          <w:color w:val="000000"/>
        </w:rPr>
      </w:pPr>
      <w:r>
        <w:rPr>
          <w:color w:val="000000"/>
        </w:rPr>
        <w:t xml:space="preserve">20. </w:t>
      </w:r>
      <w:r>
        <w:rPr>
          <w:rFonts w:ascii="宋体" w:hAnsi="宋体" w:eastAsia="宋体" w:cs="宋体"/>
          <w:color w:val="000000"/>
        </w:rPr>
        <w:t>某地法院工作人员背着国徽骑马下乡入村，把法庭“搬”到了牧民的帐篷前，实行就地立案、就地审理。这说明该地人民法院（</w:t>
      </w:r>
      <w:r>
        <w:rPr>
          <w:rFonts w:ascii="Times New Roman" w:hAnsi="Times New Roman" w:eastAsia="Times New Roman" w:cs="Times New Roman"/>
          <w:color w:val="000000"/>
        </w:rPr>
        <w:t xml:space="preserve">    </w:t>
      </w:r>
      <w:r>
        <w:rPr>
          <w:rFonts w:ascii="宋体" w:hAnsi="宋体" w:eastAsia="宋体" w:cs="宋体"/>
          <w:color w:val="000000"/>
        </w:rPr>
        <w:t>）</w:t>
      </w:r>
    </w:p>
    <w:p w14:paraId="7BA9C58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丰富民主形式</w:t>
      </w:r>
      <w:r>
        <w:rPr>
          <w:color w:val="000000"/>
        </w:rPr>
        <w:tab/>
      </w:r>
      <w:r>
        <w:rPr>
          <w:color w:val="000000"/>
        </w:rPr>
        <w:t xml:space="preserve">B. </w:t>
      </w:r>
      <w:r>
        <w:rPr>
          <w:rFonts w:ascii="宋体" w:hAnsi="宋体" w:eastAsia="宋体" w:cs="宋体"/>
          <w:color w:val="000000"/>
        </w:rPr>
        <w:t>保障公民的物质帮助权</w:t>
      </w:r>
    </w:p>
    <w:p w14:paraId="503488D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坚持司法为民</w:t>
      </w:r>
      <w:r>
        <w:rPr>
          <w:color w:val="000000"/>
        </w:rPr>
        <w:tab/>
      </w:r>
      <w:r>
        <w:rPr>
          <w:color w:val="000000"/>
        </w:rPr>
        <w:t xml:space="preserve">D. </w:t>
      </w:r>
      <w:r>
        <w:rPr>
          <w:rFonts w:ascii="宋体" w:hAnsi="宋体" w:eastAsia="宋体" w:cs="宋体"/>
          <w:color w:val="000000"/>
        </w:rPr>
        <w:t>维护了国家法制的统一</w:t>
      </w:r>
    </w:p>
    <w:p w14:paraId="1D07A241">
      <w:pPr>
        <w:spacing w:line="360" w:lineRule="auto"/>
        <w:jc w:val="both"/>
        <w:textAlignment w:val="center"/>
        <w:rPr>
          <w:color w:val="000000"/>
        </w:rPr>
      </w:pPr>
      <w:r>
        <w:rPr>
          <w:color w:val="000000"/>
        </w:rPr>
        <w:t xml:space="preserve">21. </w:t>
      </w:r>
      <w:r>
        <w:rPr>
          <w:rFonts w:ascii="宋体" w:hAnsi="宋体" w:eastAsia="宋体" w:cs="宋体"/>
          <w:color w:val="000000"/>
        </w:rPr>
        <w:t>时下，不少菜市场顺应多元需求，在保持生活供给便利性的同时，也增强了消费体验舒适度。菜场不仅有“柴米油盐”，也多了“诗和远方”。下列对菜场发生转变的原因分析正确的是（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AAAAD2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我国的分配制度日益健全</w:t>
      </w:r>
      <w:r>
        <w:rPr>
          <w:color w:val="000000"/>
        </w:rPr>
        <w:tab/>
      </w:r>
      <w:r>
        <w:rPr>
          <w:color w:val="000000"/>
        </w:rPr>
        <w:t xml:space="preserve">B. </w:t>
      </w:r>
      <w:r>
        <w:rPr>
          <w:rFonts w:ascii="宋体" w:hAnsi="宋体" w:eastAsia="宋体" w:cs="宋体"/>
          <w:color w:val="000000"/>
        </w:rPr>
        <w:t>我国的所有制结构不断巩固</w:t>
      </w:r>
    </w:p>
    <w:p w14:paraId="189B920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改革开放解放和发展了生产力</w:t>
      </w:r>
      <w:r>
        <w:rPr>
          <w:color w:val="000000"/>
        </w:rPr>
        <w:tab/>
      </w:r>
      <w:r>
        <w:rPr>
          <w:color w:val="000000"/>
        </w:rPr>
        <w:t xml:space="preserve">D. </w:t>
      </w:r>
      <w:r>
        <w:rPr>
          <w:rFonts w:ascii="宋体" w:hAnsi="宋体" w:eastAsia="宋体" w:cs="宋体"/>
          <w:color w:val="000000"/>
        </w:rPr>
        <w:t>我国社会主要矛盾发生变化</w:t>
      </w:r>
    </w:p>
    <w:p w14:paraId="1F8C28CB">
      <w:pPr>
        <w:spacing w:line="360" w:lineRule="auto"/>
        <w:jc w:val="both"/>
        <w:textAlignment w:val="center"/>
        <w:rPr>
          <w:color w:val="000000"/>
        </w:rPr>
      </w:pPr>
      <w:r>
        <w:rPr>
          <w:color w:val="000000"/>
        </w:rPr>
        <w:t xml:space="preserve">22. </w:t>
      </w:r>
      <w:r>
        <w:rPr>
          <w:rFonts w:ascii="宋体" w:hAnsi="宋体" w:eastAsia="宋体" w:cs="宋体"/>
          <w:color w:val="000000"/>
        </w:rPr>
        <w:t>有企业负责人在民营经济座谈会上提出建议：“招投标中有时会遇到恶性竞争，希望政府部门给予规范”。不久后，国家多部门联合印发《招投标领域公平竞争审查规则》，破除制约民营企业公平参与竞争的制度障碍。这一规则的出台折射出（</w:t>
      </w:r>
      <w:r>
        <w:rPr>
          <w:rFonts w:ascii="Times New Roman" w:hAnsi="Times New Roman" w:eastAsia="Times New Roman" w:cs="Times New Roman"/>
          <w:color w:val="000000"/>
        </w:rPr>
        <w:t xml:space="preserve">    </w:t>
      </w:r>
      <w:r>
        <w:rPr>
          <w:rFonts w:ascii="宋体" w:hAnsi="宋体" w:eastAsia="宋体" w:cs="宋体"/>
          <w:color w:val="000000"/>
        </w:rPr>
        <w:t>）</w:t>
      </w:r>
    </w:p>
    <w:p w14:paraId="75C96D1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我国支持非公有制经济发展</w:t>
      </w:r>
      <w:r>
        <w:rPr>
          <w:color w:val="000000"/>
        </w:rPr>
        <w:tab/>
      </w:r>
      <w:r>
        <w:rPr>
          <w:color w:val="000000"/>
        </w:rPr>
        <w:t xml:space="preserve">B. </w:t>
      </w:r>
      <w:r>
        <w:rPr>
          <w:rFonts w:ascii="宋体" w:hAnsi="宋体" w:eastAsia="宋体" w:cs="宋体"/>
          <w:color w:val="000000"/>
        </w:rPr>
        <w:t>民营企业注重优化产品结构</w:t>
      </w:r>
    </w:p>
    <w:p w14:paraId="424DC63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发展民营经济可以增加就业</w:t>
      </w:r>
      <w:r>
        <w:rPr>
          <w:color w:val="000000"/>
        </w:rPr>
        <w:tab/>
      </w:r>
      <w:r>
        <w:rPr>
          <w:color w:val="000000"/>
        </w:rPr>
        <w:t xml:space="preserve">D. </w:t>
      </w:r>
      <w:r>
        <w:rPr>
          <w:rFonts w:ascii="宋体" w:hAnsi="宋体" w:eastAsia="宋体" w:cs="宋体"/>
          <w:color w:val="000000"/>
        </w:rPr>
        <w:t>民营经济促进了共同富裕的实现</w:t>
      </w:r>
    </w:p>
    <w:p w14:paraId="54C1C7CC">
      <w:pPr>
        <w:spacing w:line="360" w:lineRule="auto"/>
        <w:jc w:val="both"/>
        <w:textAlignment w:val="center"/>
        <w:rPr>
          <w:color w:val="000000"/>
        </w:rPr>
      </w:pPr>
      <w:r>
        <w:rPr>
          <w:color w:val="000000"/>
        </w:rPr>
        <w:t xml:space="preserve">23. </w:t>
      </w:r>
      <w:r>
        <w:rPr>
          <w:rFonts w:ascii="宋体" w:hAnsi="宋体" w:eastAsia="宋体" w:cs="宋体"/>
          <w:color w:val="000000"/>
        </w:rPr>
        <w:t>城镇老旧小区改造是城市更新的重要工程。</w:t>
      </w:r>
      <w:r>
        <w:rPr>
          <w:rFonts w:ascii="Times New Roman" w:hAnsi="Times New Roman" w:eastAsia="Times New Roman" w:cs="Times New Roman"/>
          <w:color w:val="000000"/>
        </w:rPr>
        <w:t>2023</w:t>
      </w:r>
      <w:r>
        <w:rPr>
          <w:rFonts w:ascii="宋体" w:hAnsi="宋体" w:eastAsia="宋体" w:cs="宋体"/>
          <w:color w:val="000000"/>
        </w:rPr>
        <w:t>年我国开工改造老旧小区</w:t>
      </w:r>
      <w:r>
        <w:rPr>
          <w:rFonts w:ascii="Times New Roman" w:hAnsi="Times New Roman" w:eastAsia="Times New Roman" w:cs="Times New Roman"/>
          <w:color w:val="000000"/>
        </w:rPr>
        <w:t>5.37</w:t>
      </w:r>
      <w:r>
        <w:rPr>
          <w:rFonts w:ascii="宋体" w:hAnsi="宋体" w:eastAsia="宋体" w:cs="宋体"/>
          <w:color w:val="000000"/>
        </w:rPr>
        <w:t>万个，惠及居民</w:t>
      </w:r>
      <w:r>
        <w:rPr>
          <w:rFonts w:ascii="Times New Roman" w:hAnsi="Times New Roman" w:eastAsia="Times New Roman" w:cs="Times New Roman"/>
          <w:color w:val="000000"/>
        </w:rPr>
        <w:t>897</w:t>
      </w:r>
      <w:r>
        <w:rPr>
          <w:rFonts w:ascii="宋体" w:hAnsi="宋体" w:eastAsia="宋体" w:cs="宋体"/>
          <w:color w:val="000000"/>
        </w:rPr>
        <w:t>万户；新增文化休闲、体育健身场地</w:t>
      </w:r>
      <w:r>
        <w:rPr>
          <w:rFonts w:ascii="Times New Roman" w:hAnsi="Times New Roman" w:eastAsia="Times New Roman" w:cs="Times New Roman"/>
          <w:color w:val="000000"/>
        </w:rPr>
        <w:t>637</w:t>
      </w:r>
      <w:r>
        <w:rPr>
          <w:rFonts w:ascii="宋体" w:hAnsi="宋体" w:eastAsia="宋体" w:cs="宋体"/>
          <w:color w:val="000000"/>
        </w:rPr>
        <w:t>万平方米。这从一个侧面反映了我国（</w:t>
      </w:r>
      <w:r>
        <w:rPr>
          <w:rFonts w:ascii="Times New Roman" w:hAnsi="Times New Roman" w:eastAsia="Times New Roman" w:cs="Times New Roman"/>
          <w:color w:val="000000"/>
        </w:rPr>
        <w:t xml:space="preserve">    </w:t>
      </w:r>
      <w:r>
        <w:rPr>
          <w:rFonts w:ascii="宋体" w:hAnsi="宋体" w:eastAsia="宋体" w:cs="宋体"/>
          <w:color w:val="000000"/>
        </w:rPr>
        <w:t>）</w:t>
      </w:r>
    </w:p>
    <w:p w14:paraId="4FCAEF7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切实坚持共享发展成果</w:t>
      </w:r>
      <w:r>
        <w:rPr>
          <w:color w:val="000000"/>
        </w:rPr>
        <w:tab/>
      </w:r>
      <w:r>
        <w:rPr>
          <w:color w:val="000000"/>
        </w:rPr>
        <w:t xml:space="preserve">B. </w:t>
      </w:r>
      <w:r>
        <w:rPr>
          <w:rFonts w:ascii="宋体" w:hAnsi="宋体" w:eastAsia="宋体" w:cs="宋体"/>
          <w:color w:val="000000"/>
        </w:rPr>
        <w:t>基层群众自治制度得以完善</w:t>
      </w:r>
    </w:p>
    <w:p w14:paraId="4C4D863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加强社会保障体系建设</w:t>
      </w:r>
      <w:r>
        <w:rPr>
          <w:color w:val="000000"/>
        </w:rPr>
        <w:tab/>
      </w:r>
      <w:r>
        <w:rPr>
          <w:color w:val="000000"/>
        </w:rPr>
        <w:t xml:space="preserve">D. </w:t>
      </w:r>
      <w:r>
        <w:rPr>
          <w:rFonts w:ascii="宋体" w:hAnsi="宋体" w:eastAsia="宋体" w:cs="宋体"/>
          <w:color w:val="000000"/>
        </w:rPr>
        <w:t>努力提升人民群众的收入水平</w:t>
      </w:r>
    </w:p>
    <w:p w14:paraId="2E18BB2D">
      <w:pPr>
        <w:spacing w:line="360" w:lineRule="auto"/>
        <w:jc w:val="both"/>
        <w:textAlignment w:val="center"/>
        <w:rPr>
          <w:color w:val="000000"/>
        </w:rPr>
      </w:pPr>
      <w:r>
        <w:rPr>
          <w:color w:val="000000"/>
        </w:rPr>
        <w:t xml:space="preserve">24. </w:t>
      </w:r>
      <w:r>
        <w:rPr>
          <w:rFonts w:ascii="宋体" w:hAnsi="宋体" w:eastAsia="宋体" w:cs="宋体"/>
          <w:color w:val="000000"/>
        </w:rPr>
        <w:t>头戴簪花、手执团扇、衣袂飘飘……走在城市的大街小巷，身着传统服饰的游客频频映入眼帘。传统服饰的“走红”见证着（</w:t>
      </w:r>
      <w:r>
        <w:rPr>
          <w:rFonts w:ascii="Times New Roman" w:hAnsi="Times New Roman" w:eastAsia="Times New Roman" w:cs="Times New Roman"/>
          <w:color w:val="000000"/>
        </w:rPr>
        <w:t xml:space="preserve">    </w:t>
      </w:r>
      <w:r>
        <w:rPr>
          <w:rFonts w:ascii="宋体" w:hAnsi="宋体" w:eastAsia="宋体" w:cs="宋体"/>
          <w:color w:val="000000"/>
        </w:rPr>
        <w:t>）</w:t>
      </w:r>
    </w:p>
    <w:p w14:paraId="54D71C8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中华文化由各民族共同创造</w:t>
      </w:r>
      <w:r>
        <w:rPr>
          <w:color w:val="000000"/>
        </w:rPr>
        <w:tab/>
      </w:r>
      <w:r>
        <w:rPr>
          <w:color w:val="000000"/>
        </w:rPr>
        <w:t xml:space="preserve">B. </w:t>
      </w:r>
      <w:r>
        <w:rPr>
          <w:rFonts w:ascii="宋体" w:hAnsi="宋体" w:eastAsia="宋体" w:cs="宋体"/>
          <w:color w:val="000000"/>
        </w:rPr>
        <w:t>人们与日俱增的文化自信</w:t>
      </w:r>
    </w:p>
    <w:p w14:paraId="09D64B1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中华文化在交流互鉴中发展</w:t>
      </w:r>
      <w:r>
        <w:rPr>
          <w:color w:val="000000"/>
        </w:rPr>
        <w:tab/>
      </w:r>
      <w:r>
        <w:rPr>
          <w:color w:val="000000"/>
        </w:rPr>
        <w:t xml:space="preserve">D. </w:t>
      </w:r>
      <w:r>
        <w:rPr>
          <w:rFonts w:ascii="宋体" w:hAnsi="宋体" w:eastAsia="宋体" w:cs="宋体"/>
          <w:color w:val="000000"/>
        </w:rPr>
        <w:t>中华文化的包容力不断增强</w:t>
      </w:r>
    </w:p>
    <w:p w14:paraId="1536E5A1">
      <w:pPr>
        <w:spacing w:line="360" w:lineRule="auto"/>
        <w:jc w:val="both"/>
        <w:textAlignment w:val="center"/>
        <w:rPr>
          <w:color w:val="000000"/>
        </w:rPr>
      </w:pPr>
      <w:r>
        <w:rPr>
          <w:color w:val="000000"/>
        </w:rPr>
        <w:t xml:space="preserve">25. </w:t>
      </w:r>
      <w:r>
        <w:rPr>
          <w:rFonts w:ascii="宋体" w:hAnsi="宋体" w:eastAsia="宋体" w:cs="宋体"/>
          <w:color w:val="000000"/>
        </w:rPr>
        <w:t>某社区回、满、蒙等民族居民占了近一半，这里经常举办“百家宴”“社区邻居节”，各族群众像亲人一样聚在一起，共建美好家园、共享美好生活。该社区的和谐稳定彰显了（</w:t>
      </w:r>
      <w:r>
        <w:rPr>
          <w:rFonts w:ascii="Times New Roman" w:hAnsi="Times New Roman" w:eastAsia="Times New Roman" w:cs="Times New Roman"/>
          <w:color w:val="000000"/>
        </w:rPr>
        <w:t xml:space="preserve">    </w:t>
      </w:r>
      <w:r>
        <w:rPr>
          <w:rFonts w:ascii="宋体" w:hAnsi="宋体" w:eastAsia="宋体" w:cs="宋体"/>
          <w:color w:val="000000"/>
        </w:rPr>
        <w:t>）</w:t>
      </w:r>
    </w:p>
    <w:p w14:paraId="6338D80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人民代表大会制度的优越性</w:t>
      </w:r>
      <w:r>
        <w:rPr>
          <w:color w:val="000000"/>
        </w:rPr>
        <w:tab/>
      </w:r>
      <w:r>
        <w:rPr>
          <w:color w:val="000000"/>
        </w:rPr>
        <w:t xml:space="preserve">B. </w:t>
      </w:r>
      <w:r>
        <w:rPr>
          <w:rFonts w:ascii="宋体" w:hAnsi="宋体" w:eastAsia="宋体" w:cs="宋体"/>
          <w:color w:val="000000"/>
        </w:rPr>
        <w:t>国家大力扶持少数民族文化的发展</w:t>
      </w:r>
    </w:p>
    <w:p w14:paraId="1A4BEF2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中华民族共同体意识深入人心</w:t>
      </w:r>
      <w:r>
        <w:rPr>
          <w:color w:val="000000"/>
        </w:rPr>
        <w:tab/>
      </w:r>
      <w:r>
        <w:rPr>
          <w:color w:val="000000"/>
        </w:rPr>
        <w:t xml:space="preserve">D. </w:t>
      </w:r>
      <w:r>
        <w:rPr>
          <w:rFonts w:ascii="宋体" w:hAnsi="宋体" w:eastAsia="宋体" w:cs="宋体"/>
          <w:color w:val="000000"/>
        </w:rPr>
        <w:t>各民族之间的风俗习惯有很大差异</w:t>
      </w:r>
    </w:p>
    <w:p w14:paraId="61474CD9">
      <w:pPr>
        <w:spacing w:line="360" w:lineRule="auto"/>
        <w:jc w:val="both"/>
        <w:textAlignment w:val="center"/>
        <w:rPr>
          <w:color w:val="000000"/>
        </w:rPr>
      </w:pPr>
      <w:r>
        <w:rPr>
          <w:color w:val="000000"/>
        </w:rPr>
        <w:t xml:space="preserve">26. </w:t>
      </w:r>
      <w:r>
        <w:rPr>
          <w:rFonts w:ascii="宋体" w:hAnsi="宋体" w:eastAsia="宋体" w:cs="宋体"/>
          <w:color w:val="000000"/>
        </w:rPr>
        <w:t>在接到群众举报后，国家相关职能部门查处多个非法涉外气象站点，及时阻断气象数据出境的违法行为。该案例警示我们要（</w:t>
      </w:r>
      <w:r>
        <w:rPr>
          <w:rFonts w:ascii="Times New Roman" w:hAnsi="Times New Roman" w:eastAsia="Times New Roman" w:cs="Times New Roman"/>
          <w:color w:val="000000"/>
        </w:rPr>
        <w:t xml:space="preserve">    </w:t>
      </w:r>
      <w:r>
        <w:rPr>
          <w:rFonts w:ascii="宋体" w:hAnsi="宋体" w:eastAsia="宋体" w:cs="宋体"/>
          <w:color w:val="000000"/>
        </w:rPr>
        <w:t>）</w:t>
      </w:r>
    </w:p>
    <w:p w14:paraId="715CE83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坚决捍卫国家主权</w:t>
      </w:r>
      <w:r>
        <w:rPr>
          <w:color w:val="000000"/>
        </w:rPr>
        <w:tab/>
      </w:r>
      <w:r>
        <w:rPr>
          <w:color w:val="000000"/>
        </w:rPr>
        <w:t xml:space="preserve">B. </w:t>
      </w:r>
      <w:r>
        <w:rPr>
          <w:rFonts w:ascii="宋体" w:hAnsi="宋体" w:eastAsia="宋体" w:cs="宋体"/>
          <w:color w:val="000000"/>
        </w:rPr>
        <w:t>健全国家安全体系</w:t>
      </w:r>
    </w:p>
    <w:p w14:paraId="7D8B2DD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提高国家安全意识</w:t>
      </w:r>
      <w:r>
        <w:rPr>
          <w:color w:val="000000"/>
        </w:rPr>
        <w:tab/>
      </w:r>
      <w:r>
        <w:rPr>
          <w:color w:val="000000"/>
        </w:rPr>
        <w:t xml:space="preserve">D. </w:t>
      </w:r>
      <w:r>
        <w:rPr>
          <w:rFonts w:ascii="宋体" w:hAnsi="宋体" w:eastAsia="宋体" w:cs="宋体"/>
          <w:color w:val="000000"/>
        </w:rPr>
        <w:t>自觉维护生态平衡</w:t>
      </w:r>
    </w:p>
    <w:p w14:paraId="7964B4F7">
      <w:pPr>
        <w:spacing w:line="360" w:lineRule="auto"/>
        <w:jc w:val="both"/>
        <w:textAlignment w:val="center"/>
        <w:rPr>
          <w:color w:val="000000"/>
        </w:rPr>
      </w:pPr>
      <w:r>
        <w:rPr>
          <w:color w:val="000000"/>
        </w:rPr>
        <w:t xml:space="preserve">27. </w:t>
      </w:r>
      <w:r>
        <w:rPr>
          <w:rFonts w:ascii="宋体" w:hAnsi="宋体" w:eastAsia="宋体" w:cs="宋体"/>
          <w:color w:val="000000"/>
        </w:rPr>
        <w:t>根据图中的信息可以推断，我国（</w:t>
      </w:r>
      <w:r>
        <w:rPr>
          <w:rFonts w:ascii="Times New Roman" w:hAnsi="Times New Roman" w:eastAsia="Times New Roman" w:cs="Times New Roman"/>
          <w:color w:val="000000"/>
        </w:rPr>
        <w:t xml:space="preserve">    </w:t>
      </w:r>
      <w:r>
        <w:rPr>
          <w:rFonts w:ascii="宋体" w:hAnsi="宋体" w:eastAsia="宋体" w:cs="宋体"/>
          <w:color w:val="000000"/>
        </w:rPr>
        <w:t>）</w:t>
      </w:r>
    </w:p>
    <w:p w14:paraId="584F9502">
      <w:pPr>
        <w:spacing w:line="360" w:lineRule="auto"/>
        <w:jc w:val="both"/>
        <w:textAlignment w:val="center"/>
        <w:rPr>
          <w:color w:val="000000"/>
        </w:rPr>
      </w:pPr>
      <w:r>
        <w:rPr>
          <w:color w:val="000000"/>
        </w:rPr>
        <w:drawing>
          <wp:inline distT="0" distB="0" distL="114300" distR="114300">
            <wp:extent cx="4010025" cy="23812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010025" cy="2381250"/>
                    </a:xfrm>
                    <a:prstGeom prst="rect">
                      <a:avLst/>
                    </a:prstGeom>
                  </pic:spPr>
                </pic:pic>
              </a:graphicData>
            </a:graphic>
          </wp:inline>
        </w:drawing>
      </w:r>
    </w:p>
    <w:p w14:paraId="0B58885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水资源总量十分丰富</w:t>
      </w:r>
      <w:r>
        <w:rPr>
          <w:color w:val="000000"/>
        </w:rPr>
        <w:tab/>
      </w:r>
      <w:r>
        <w:rPr>
          <w:color w:val="000000"/>
        </w:rPr>
        <w:t xml:space="preserve">B. </w:t>
      </w:r>
      <w:r>
        <w:rPr>
          <w:rFonts w:ascii="宋体" w:hAnsi="宋体" w:eastAsia="宋体" w:cs="宋体"/>
          <w:color w:val="000000"/>
        </w:rPr>
        <w:t>水资源开发不尽合理</w:t>
      </w:r>
    </w:p>
    <w:p w14:paraId="274B353D">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生态环境总体有改善</w:t>
      </w:r>
      <w:r>
        <w:rPr>
          <w:color w:val="000000"/>
        </w:rPr>
        <w:tab/>
      </w:r>
      <w:r>
        <w:rPr>
          <w:color w:val="000000"/>
        </w:rPr>
        <w:t xml:space="preserve">D. </w:t>
      </w:r>
      <w:r>
        <w:rPr>
          <w:rFonts w:ascii="宋体" w:hAnsi="宋体" w:eastAsia="宋体" w:cs="宋体"/>
          <w:color w:val="000000"/>
        </w:rPr>
        <w:t>用水效率和效益提升</w:t>
      </w:r>
    </w:p>
    <w:p w14:paraId="0C8DAFB5">
      <w:pPr>
        <w:spacing w:line="360" w:lineRule="auto"/>
        <w:jc w:val="both"/>
        <w:textAlignment w:val="center"/>
        <w:rPr>
          <w:color w:val="000000"/>
        </w:rPr>
      </w:pPr>
      <w:r>
        <w:rPr>
          <w:color w:val="000000"/>
        </w:rPr>
        <w:t xml:space="preserve">28. </w:t>
      </w:r>
      <w:r>
        <w:rPr>
          <w:rFonts w:ascii="宋体" w:hAnsi="宋体" w:eastAsia="宋体" w:cs="宋体"/>
          <w:color w:val="000000"/>
        </w:rPr>
        <w:t>输电铁塔是鸟类喜欢的筑巢地点。近年来，电网工作人员在铁塔上搭建人工鸟巢、局部绝缘化处理，由防鸟驱鸟变为护线爱鸟，确保鸟类和电网都安全。这体现了（</w:t>
      </w:r>
      <w:r>
        <w:rPr>
          <w:rFonts w:ascii="Times New Roman" w:hAnsi="Times New Roman" w:eastAsia="Times New Roman" w:cs="Times New Roman"/>
          <w:color w:val="000000"/>
        </w:rPr>
        <w:t xml:space="preserve">    </w:t>
      </w:r>
      <w:r>
        <w:rPr>
          <w:rFonts w:ascii="宋体" w:hAnsi="宋体" w:eastAsia="宋体" w:cs="宋体"/>
          <w:color w:val="000000"/>
        </w:rPr>
        <w:t>）</w:t>
      </w:r>
    </w:p>
    <w:p w14:paraId="7F7C587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绿色惠民是最普惠的民生福祉</w:t>
      </w:r>
      <w:r>
        <w:rPr>
          <w:color w:val="000000"/>
        </w:rPr>
        <w:tab/>
      </w:r>
      <w:r>
        <w:rPr>
          <w:color w:val="000000"/>
        </w:rPr>
        <w:t xml:space="preserve">B. </w:t>
      </w:r>
      <w:r>
        <w:rPr>
          <w:rFonts w:ascii="宋体" w:hAnsi="宋体" w:eastAsia="宋体" w:cs="宋体"/>
          <w:color w:val="000000"/>
        </w:rPr>
        <w:t>人与自然可以和谐共生</w:t>
      </w:r>
    </w:p>
    <w:p w14:paraId="4EAD65C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保护环境要坚持自然恢复为主</w:t>
      </w:r>
      <w:r>
        <w:rPr>
          <w:color w:val="000000"/>
        </w:rPr>
        <w:tab/>
      </w:r>
      <w:r>
        <w:rPr>
          <w:color w:val="000000"/>
        </w:rPr>
        <w:t xml:space="preserve">D. </w:t>
      </w:r>
      <w:r>
        <w:rPr>
          <w:rFonts w:ascii="宋体" w:hAnsi="宋体" w:eastAsia="宋体" w:cs="宋体"/>
          <w:color w:val="000000"/>
        </w:rPr>
        <w:t>绿水青山就是金山银山</w:t>
      </w:r>
    </w:p>
    <w:p w14:paraId="3B1A36A5">
      <w:pPr>
        <w:spacing w:line="360" w:lineRule="auto"/>
        <w:jc w:val="both"/>
        <w:textAlignment w:val="center"/>
        <w:rPr>
          <w:color w:val="000000"/>
        </w:rPr>
      </w:pPr>
      <w:r>
        <w:rPr>
          <w:color w:val="000000"/>
        </w:rPr>
        <w:t xml:space="preserve">29. </w:t>
      </w:r>
      <w:r>
        <w:rPr>
          <w:rFonts w:ascii="宋体" w:hAnsi="宋体" w:eastAsia="宋体" w:cs="宋体"/>
          <w:color w:val="000000"/>
        </w:rPr>
        <w:t>中老铁路让老挝人民实现了“陆锁国”变“陆联国”的愿望；中国企业在圭亚那热带雨林安装太阳能路灯，解决当地百姓夜间照明问题……</w:t>
      </w:r>
      <w:r>
        <w:rPr>
          <w:rFonts w:ascii="Times New Roman" w:hAnsi="Times New Roman" w:eastAsia="Times New Roman" w:cs="Times New Roman"/>
          <w:color w:val="000000"/>
        </w:rPr>
        <w:t>“</w:t>
      </w:r>
      <w:r>
        <w:rPr>
          <w:rFonts w:ascii="宋体" w:hAnsi="宋体" w:eastAsia="宋体" w:cs="宋体"/>
          <w:color w:val="000000"/>
        </w:rPr>
        <w:t>一带一路”上一个个共商共建的故事反映出（</w:t>
      </w:r>
      <w:r>
        <w:rPr>
          <w:rFonts w:ascii="Times New Roman" w:hAnsi="Times New Roman" w:eastAsia="Times New Roman" w:cs="Times New Roman"/>
          <w:color w:val="000000"/>
        </w:rPr>
        <w:t xml:space="preserve">    </w:t>
      </w:r>
      <w:r>
        <w:rPr>
          <w:rFonts w:ascii="宋体" w:hAnsi="宋体" w:eastAsia="宋体" w:cs="宋体"/>
          <w:color w:val="000000"/>
        </w:rPr>
        <w:t>）</w:t>
      </w:r>
    </w:p>
    <w:p w14:paraId="37E7ACE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我国抢占新兴产业发展制高点</w:t>
      </w:r>
      <w:r>
        <w:rPr>
          <w:color w:val="000000"/>
        </w:rPr>
        <w:tab/>
      </w:r>
      <w:r>
        <w:rPr>
          <w:color w:val="000000"/>
        </w:rPr>
        <w:t xml:space="preserve">B. </w:t>
      </w:r>
      <w:r>
        <w:rPr>
          <w:rFonts w:ascii="宋体" w:hAnsi="宋体" w:eastAsia="宋体" w:cs="宋体"/>
          <w:color w:val="000000"/>
        </w:rPr>
        <w:t>中国积极谋求自身的发展</w:t>
      </w:r>
    </w:p>
    <w:p w14:paraId="49C1688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中国为世界的发展贡献了智慧</w:t>
      </w:r>
      <w:r>
        <w:rPr>
          <w:color w:val="000000"/>
        </w:rPr>
        <w:tab/>
      </w:r>
      <w:r>
        <w:rPr>
          <w:color w:val="000000"/>
        </w:rPr>
        <w:t xml:space="preserve">D. </w:t>
      </w:r>
      <w:r>
        <w:rPr>
          <w:rFonts w:ascii="宋体" w:hAnsi="宋体" w:eastAsia="宋体" w:cs="宋体"/>
          <w:color w:val="000000"/>
        </w:rPr>
        <w:t>世界多极化趋势不可逆转</w:t>
      </w:r>
    </w:p>
    <w:p w14:paraId="0A4BC3F6">
      <w:pPr>
        <w:spacing w:line="360" w:lineRule="auto"/>
        <w:jc w:val="both"/>
        <w:textAlignment w:val="center"/>
        <w:rPr>
          <w:color w:val="000000"/>
        </w:rPr>
      </w:pPr>
      <w:r>
        <w:rPr>
          <w:color w:val="000000"/>
        </w:rPr>
        <w:t xml:space="preserve">30. </w:t>
      </w:r>
      <w:r>
        <w:rPr>
          <w:rFonts w:ascii="宋体" w:hAnsi="宋体" w:eastAsia="宋体" w:cs="宋体"/>
          <w:color w:val="000000"/>
        </w:rPr>
        <w:t>春节传承着和平、和睦、和谐等中华文明理念，也承载着家庭和睦、社会包容等全人类共同价值。第</w:t>
      </w:r>
      <w:r>
        <w:rPr>
          <w:rFonts w:ascii="Times New Roman" w:hAnsi="Times New Roman" w:eastAsia="Times New Roman" w:cs="Times New Roman"/>
          <w:color w:val="000000"/>
        </w:rPr>
        <w:t>78</w:t>
      </w:r>
      <w:r>
        <w:rPr>
          <w:rFonts w:ascii="宋体" w:hAnsi="宋体" w:eastAsia="宋体" w:cs="宋体"/>
          <w:color w:val="000000"/>
        </w:rPr>
        <w:t>届联合国大会将春节（农历新年）确定为联合国假日。春节正式成为联合国假日（</w:t>
      </w:r>
      <w:r>
        <w:rPr>
          <w:rFonts w:ascii="Times New Roman" w:hAnsi="Times New Roman" w:eastAsia="Times New Roman" w:cs="Times New Roman"/>
          <w:color w:val="000000"/>
        </w:rPr>
        <w:t xml:space="preserve">    </w:t>
      </w:r>
      <w:r>
        <w:rPr>
          <w:rFonts w:ascii="宋体" w:hAnsi="宋体" w:eastAsia="宋体" w:cs="宋体"/>
          <w:color w:val="000000"/>
        </w:rPr>
        <w:t>）</w:t>
      </w:r>
    </w:p>
    <w:p w14:paraId="69DF411F">
      <w:pPr>
        <w:spacing w:line="360" w:lineRule="auto"/>
        <w:jc w:val="both"/>
        <w:textAlignment w:val="center"/>
        <w:rPr>
          <w:color w:val="000000"/>
        </w:rPr>
      </w:pPr>
      <w:r>
        <w:rPr>
          <w:rFonts w:ascii="宋体" w:hAnsi="宋体" w:eastAsia="宋体" w:cs="宋体"/>
          <w:color w:val="000000"/>
        </w:rPr>
        <w:t>①展现了中华文化的影响力</w:t>
      </w:r>
      <w:r>
        <w:rPr>
          <w:color w:val="000000"/>
        </w:rPr>
        <w:t xml:space="preserve">    </w:t>
      </w:r>
      <w:r>
        <w:rPr>
          <w:rFonts w:ascii="宋体" w:hAnsi="宋体" w:eastAsia="宋体" w:cs="宋体"/>
          <w:color w:val="000000"/>
        </w:rPr>
        <w:t>②为世界经济发展注入新活力</w:t>
      </w:r>
    </w:p>
    <w:p w14:paraId="0085199E">
      <w:pPr>
        <w:spacing w:line="360" w:lineRule="auto"/>
        <w:jc w:val="both"/>
        <w:textAlignment w:val="center"/>
        <w:rPr>
          <w:color w:val="000000"/>
        </w:rPr>
      </w:pPr>
      <w:r>
        <w:rPr>
          <w:rFonts w:ascii="宋体" w:hAnsi="宋体" w:eastAsia="宋体" w:cs="宋体"/>
          <w:color w:val="000000"/>
        </w:rPr>
        <w:t>③体现出中国是发展中国家</w:t>
      </w:r>
      <w:r>
        <w:rPr>
          <w:color w:val="000000"/>
        </w:rPr>
        <w:t xml:space="preserve">    </w:t>
      </w:r>
      <w:r>
        <w:rPr>
          <w:rFonts w:ascii="宋体" w:hAnsi="宋体" w:eastAsia="宋体" w:cs="宋体"/>
          <w:color w:val="000000"/>
        </w:rPr>
        <w:t>④有助于推动世界文明的进步</w:t>
      </w:r>
    </w:p>
    <w:p w14:paraId="3D4B112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777A7215">
      <w:pPr>
        <w:spacing w:line="285" w:lineRule="auto"/>
        <w:jc w:val="center"/>
        <w:textAlignment w:val="center"/>
        <w:rPr>
          <w:color w:val="000000"/>
        </w:rPr>
      </w:pPr>
      <w:r>
        <w:rPr>
          <w:rFonts w:ascii="宋体" w:hAnsi="宋体" w:eastAsia="宋体" w:cs="宋体"/>
          <w:b/>
          <w:color w:val="000000"/>
          <w:sz w:val="24"/>
        </w:rPr>
        <w:t>第Ⅱ卷（非选择题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0C187CE5">
      <w:pPr>
        <w:spacing w:line="285" w:lineRule="auto"/>
        <w:jc w:val="both"/>
        <w:textAlignment w:val="center"/>
        <w:rPr>
          <w:color w:val="000000"/>
        </w:rPr>
      </w:pPr>
      <w:r>
        <w:rPr>
          <w:rFonts w:ascii="宋体" w:hAnsi="宋体" w:eastAsia="宋体" w:cs="宋体"/>
          <w:b/>
          <w:color w:val="000000"/>
          <w:sz w:val="24"/>
        </w:rPr>
        <w:t>二、材料分析题：请紧扣材料，运用相关知识，在答题卷指定范围内回答问题。（本大题共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小题，其中</w:t>
      </w:r>
      <w:r>
        <w:rPr>
          <w:rFonts w:ascii="Times New Roman" w:hAnsi="Times New Roman" w:eastAsia="Times New Roman" w:cs="Times New Roman"/>
          <w:b/>
          <w:color w:val="000000"/>
          <w:sz w:val="24"/>
        </w:rPr>
        <w:t>31</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32</w:t>
      </w:r>
      <w:r>
        <w:rPr>
          <w:rFonts w:ascii="宋体" w:hAnsi="宋体" w:eastAsia="宋体" w:cs="宋体"/>
          <w:b/>
          <w:color w:val="000000"/>
          <w:sz w:val="24"/>
        </w:rPr>
        <w:t>题</w:t>
      </w:r>
      <w:r>
        <w:rPr>
          <w:rFonts w:ascii="Times New Roman" w:hAnsi="Times New Roman" w:eastAsia="Times New Roman" w:cs="Times New Roman"/>
          <w:b/>
          <w:color w:val="000000"/>
          <w:sz w:val="24"/>
        </w:rPr>
        <w:t>14</w:t>
      </w:r>
      <w:r>
        <w:rPr>
          <w:rFonts w:ascii="宋体" w:hAnsi="宋体" w:eastAsia="宋体" w:cs="宋体"/>
          <w:b/>
          <w:color w:val="000000"/>
          <w:sz w:val="24"/>
        </w:rPr>
        <w:t>分，</w:t>
      </w:r>
      <w:r>
        <w:rPr>
          <w:rFonts w:ascii="Times New Roman" w:hAnsi="Times New Roman" w:eastAsia="Times New Roman" w:cs="Times New Roman"/>
          <w:b/>
          <w:color w:val="000000"/>
          <w:sz w:val="24"/>
        </w:rPr>
        <w:t>33</w:t>
      </w:r>
      <w:r>
        <w:rPr>
          <w:rFonts w:ascii="宋体" w:hAnsi="宋体" w:eastAsia="宋体" w:cs="宋体"/>
          <w:b/>
          <w:color w:val="000000"/>
          <w:sz w:val="24"/>
        </w:rPr>
        <w:t>题</w:t>
      </w:r>
      <w:r>
        <w:rPr>
          <w:rFonts w:ascii="Times New Roman" w:hAnsi="Times New Roman" w:eastAsia="Times New Roman" w:cs="Times New Roman"/>
          <w:b/>
          <w:color w:val="000000"/>
          <w:sz w:val="24"/>
        </w:rPr>
        <w:t>18</w:t>
      </w:r>
      <w:r>
        <w:rPr>
          <w:rFonts w:ascii="宋体" w:hAnsi="宋体" w:eastAsia="宋体" w:cs="宋体"/>
          <w:b/>
          <w:color w:val="000000"/>
          <w:sz w:val="24"/>
        </w:rPr>
        <w:t>分，共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711FC9F0">
      <w:pPr>
        <w:spacing w:line="360" w:lineRule="auto"/>
        <w:jc w:val="both"/>
        <w:textAlignment w:val="center"/>
        <w:rPr>
          <w:color w:val="000000"/>
        </w:rPr>
      </w:pPr>
      <w:r>
        <w:rPr>
          <w:color w:val="000000"/>
        </w:rPr>
        <w:t xml:space="preserve">31. </w:t>
      </w:r>
      <w:r>
        <w:rPr>
          <w:rFonts w:ascii="宋体" w:hAnsi="宋体" w:eastAsia="宋体" w:cs="宋体"/>
          <w:color w:val="000000"/>
        </w:rPr>
        <w:t>案例回放</w:t>
      </w:r>
    </w:p>
    <w:p w14:paraId="3CE98910">
      <w:pPr>
        <w:spacing w:line="360" w:lineRule="auto"/>
        <w:ind w:firstLine="420"/>
        <w:jc w:val="both"/>
        <w:textAlignment w:val="center"/>
        <w:rPr>
          <w:color w:val="000000"/>
        </w:rPr>
      </w:pPr>
      <w:r>
        <w:rPr>
          <w:rFonts w:ascii="楷体" w:hAnsi="楷体" w:eastAsia="楷体" w:cs="楷体"/>
          <w:color w:val="000000"/>
        </w:rPr>
        <w:t>某中学规定，寄宿学生平时晚上不得无故外出。</w:t>
      </w:r>
      <w:r>
        <w:rPr>
          <w:rFonts w:ascii="Times New Roman" w:hAnsi="Times New Roman" w:eastAsia="Times New Roman" w:cs="Times New Roman"/>
          <w:color w:val="000000"/>
        </w:rPr>
        <w:t>16</w:t>
      </w:r>
      <w:r>
        <w:rPr>
          <w:rFonts w:ascii="楷体" w:hAnsi="楷体" w:eastAsia="楷体" w:cs="楷体"/>
          <w:color w:val="000000"/>
        </w:rPr>
        <w:t>岁的小李经不住朋友的诱惑，相约去酒吧。深夜他准备离开宿舍楼时被宿管员拦下。小李回到宿舍后仍不甘心，从</w:t>
      </w:r>
      <w:r>
        <w:rPr>
          <w:rFonts w:ascii="Times New Roman" w:hAnsi="Times New Roman" w:eastAsia="Times New Roman" w:cs="Times New Roman"/>
          <w:color w:val="000000"/>
        </w:rPr>
        <w:t>|</w:t>
      </w:r>
      <w:r>
        <w:rPr>
          <w:rFonts w:ascii="楷体" w:hAnsi="楷体" w:eastAsia="楷体" w:cs="楷体"/>
          <w:color w:val="000000"/>
        </w:rPr>
        <w:t>宿舍二楼阳台跳下离开，导致骨折，被保安发现后立即送医治疗。</w:t>
      </w:r>
    </w:p>
    <w:p w14:paraId="5AE7620D">
      <w:pPr>
        <w:spacing w:line="360" w:lineRule="auto"/>
        <w:jc w:val="both"/>
        <w:textAlignment w:val="center"/>
        <w:rPr>
          <w:color w:val="000000"/>
        </w:rPr>
      </w:pPr>
      <w:r>
        <w:rPr>
          <w:rFonts w:ascii="楷体" w:hAnsi="楷体" w:eastAsia="楷体" w:cs="楷体"/>
          <w:color w:val="000000"/>
        </w:rPr>
        <w:t>小李认为其在校内受伤，学校管理不善，应承担责任，要求学校赔偿，法院审理后认为，学校已按规定履行了教育、管理职责，其在已被老师禁止出校的情况下，仍冒险从阳台跳下致受伤，应由自己承担后果，驳回了小李的诉讼请求。</w:t>
      </w:r>
    </w:p>
    <w:p w14:paraId="7AFF65F0">
      <w:pPr>
        <w:spacing w:line="360" w:lineRule="auto"/>
        <w:jc w:val="both"/>
        <w:textAlignment w:val="center"/>
        <w:rPr>
          <w:color w:val="000000"/>
        </w:rPr>
      </w:pPr>
      <w:r>
        <w:rPr>
          <w:rFonts w:ascii="宋体" w:hAnsi="宋体" w:eastAsia="宋体" w:cs="宋体"/>
          <w:color w:val="000000"/>
        </w:rPr>
        <w:t>运用道德和法律的知识，对案例中的行为进行点评。</w:t>
      </w:r>
    </w:p>
    <w:p w14:paraId="347C9993">
      <w:pPr>
        <w:spacing w:line="360" w:lineRule="auto"/>
        <w:jc w:val="both"/>
        <w:textAlignment w:val="center"/>
        <w:rPr>
          <w:color w:val="000000"/>
        </w:rPr>
      </w:pPr>
      <w:r>
        <w:rPr>
          <w:color w:val="000000"/>
        </w:rPr>
        <w:t xml:space="preserve">32. </w:t>
      </w:r>
      <w:r>
        <w:rPr>
          <w:rFonts w:ascii="宋体" w:hAnsi="宋体" w:eastAsia="宋体" w:cs="宋体"/>
          <w:color w:val="000000"/>
        </w:rPr>
        <w:t>习近平总书记指出，要切实把革命文物保护好、管理好、运用好。某班同学围绕“用好生动教材护好革命文物”开展主题活动。</w:t>
      </w:r>
    </w:p>
    <w:p w14:paraId="08E43888">
      <w:pPr>
        <w:spacing w:line="360" w:lineRule="auto"/>
        <w:jc w:val="both"/>
        <w:textAlignment w:val="center"/>
        <w:rPr>
          <w:color w:val="000000"/>
        </w:rPr>
      </w:pPr>
      <w:r>
        <w:rPr>
          <w:rFonts w:ascii="宋体" w:hAnsi="宋体" w:eastAsia="宋体" w:cs="宋体"/>
          <w:color w:val="000000"/>
        </w:rPr>
        <w:t>【让革命文化根植心中】一件件革命文物是弘扬革命文化的生动教材，以下为部分同学介绍的革命文物及其背后的故事。</w:t>
      </w:r>
    </w:p>
    <w:p w14:paraId="5CF24811">
      <w:pPr>
        <w:spacing w:line="360" w:lineRule="auto"/>
        <w:jc w:val="both"/>
        <w:textAlignment w:val="center"/>
        <w:rPr>
          <w:color w:val="000000"/>
        </w:rPr>
      </w:pPr>
      <w:r>
        <w:rPr>
          <w:color w:val="000000"/>
        </w:rPr>
        <w:drawing>
          <wp:inline distT="0" distB="0" distL="114300" distR="114300">
            <wp:extent cx="5238750" cy="2519045"/>
            <wp:effectExtent l="0" t="0" r="0" b="1460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2519075"/>
                    </a:xfrm>
                    <a:prstGeom prst="rect">
                      <a:avLst/>
                    </a:prstGeom>
                  </pic:spPr>
                </pic:pic>
              </a:graphicData>
            </a:graphic>
          </wp:inline>
        </w:drawing>
      </w:r>
    </w:p>
    <w:p w14:paraId="46E956FF">
      <w:pPr>
        <w:spacing w:line="360" w:lineRule="auto"/>
        <w:jc w:val="left"/>
        <w:textAlignment w:val="center"/>
        <w:rPr>
          <w:color w:val="000000"/>
        </w:rPr>
      </w:pPr>
      <w:r>
        <w:rPr>
          <w:color w:val="000000"/>
        </w:rPr>
        <w:t>（1）</w:t>
      </w:r>
      <w:r>
        <w:rPr>
          <w:rFonts w:ascii="宋体" w:hAnsi="宋体" w:eastAsia="宋体" w:cs="宋体"/>
          <w:color w:val="000000"/>
        </w:rPr>
        <w:t>运用所学知识，分析这些革命文物及其背后的故事对于塑造青少年品格的价值。</w:t>
      </w:r>
    </w:p>
    <w:p w14:paraId="765F683C">
      <w:pPr>
        <w:spacing w:line="360" w:lineRule="auto"/>
        <w:jc w:val="both"/>
        <w:textAlignment w:val="center"/>
        <w:rPr>
          <w:color w:val="000000"/>
        </w:rPr>
      </w:pPr>
      <w:r>
        <w:rPr>
          <w:rFonts w:ascii="宋体" w:hAnsi="宋体" w:eastAsia="宋体" w:cs="宋体"/>
          <w:color w:val="000000"/>
        </w:rPr>
        <w:t>【让革命文物焕发新彩】同学们还就加强革命文物的保护利用，增强对青少年的吸引力，展开了交流、讨论。</w:t>
      </w:r>
    </w:p>
    <w:p w14:paraId="6F99D1AF">
      <w:pPr>
        <w:spacing w:line="360" w:lineRule="auto"/>
        <w:jc w:val="both"/>
        <w:textAlignment w:val="center"/>
        <w:rPr>
          <w:color w:val="000000"/>
        </w:rPr>
      </w:pPr>
      <w:r>
        <w:rPr>
          <w:color w:val="000000"/>
        </w:rPr>
        <w:drawing>
          <wp:inline distT="0" distB="0" distL="114300" distR="114300">
            <wp:extent cx="5238750" cy="18764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1877008"/>
                    </a:xfrm>
                    <a:prstGeom prst="rect">
                      <a:avLst/>
                    </a:prstGeom>
                  </pic:spPr>
                </pic:pic>
              </a:graphicData>
            </a:graphic>
          </wp:inline>
        </w:drawing>
      </w:r>
    </w:p>
    <w:p w14:paraId="278E4302">
      <w:pPr>
        <w:spacing w:line="360" w:lineRule="auto"/>
        <w:jc w:val="left"/>
        <w:textAlignment w:val="center"/>
        <w:rPr>
          <w:color w:val="000000"/>
        </w:rPr>
      </w:pPr>
      <w:r>
        <w:rPr>
          <w:color w:val="000000"/>
        </w:rPr>
        <w:t>（2）</w:t>
      </w:r>
      <w:r>
        <w:rPr>
          <w:rFonts w:ascii="宋体" w:hAnsi="宋体" w:eastAsia="宋体" w:cs="宋体"/>
          <w:color w:val="000000"/>
        </w:rPr>
        <w:t>结合同学们的讨论，运用所学知识，你认为应如何保护利用好革命文物。</w:t>
      </w:r>
    </w:p>
    <w:p w14:paraId="1AEACAB9">
      <w:pPr>
        <w:spacing w:line="360" w:lineRule="auto"/>
        <w:jc w:val="both"/>
        <w:textAlignment w:val="center"/>
        <w:rPr>
          <w:color w:val="000000"/>
        </w:rPr>
      </w:pPr>
      <w:r>
        <w:rPr>
          <w:color w:val="000000"/>
        </w:rPr>
        <w:t xml:space="preserve">33. </w:t>
      </w:r>
      <w:r>
        <w:rPr>
          <w:rFonts w:ascii="宋体" w:hAnsi="宋体" w:eastAsia="宋体" w:cs="宋体"/>
          <w:color w:val="000000"/>
        </w:rPr>
        <w:t>数字经济时代，算力是新质生产力，它与算法、数据交互融合，正在引发深刻的变革。某校九年级（</w:t>
      </w:r>
      <w:r>
        <w:rPr>
          <w:rFonts w:ascii="Times New Roman" w:hAnsi="Times New Roman" w:eastAsia="Times New Roman" w:cs="Times New Roman"/>
          <w:color w:val="000000"/>
        </w:rPr>
        <w:t>2</w:t>
      </w:r>
      <w:r>
        <w:rPr>
          <w:rFonts w:ascii="宋体" w:hAnsi="宋体" w:eastAsia="宋体" w:cs="宋体"/>
          <w:color w:val="000000"/>
        </w:rPr>
        <w:t>）班同学准备以“身边的算力”为主题制作宣传短视频，请你参与其中。</w:t>
      </w:r>
    </w:p>
    <w:p w14:paraId="2F118C04">
      <w:pPr>
        <w:spacing w:line="360" w:lineRule="auto"/>
        <w:jc w:val="both"/>
        <w:textAlignment w:val="center"/>
        <w:rPr>
          <w:color w:val="000000"/>
        </w:rPr>
      </w:pPr>
      <w:r>
        <w:rPr>
          <w:rFonts w:ascii="宋体" w:hAnsi="宋体" w:eastAsia="宋体" w:cs="宋体"/>
          <w:color w:val="000000"/>
        </w:rPr>
        <w:t>【抢占算力发展新赛道】同学们想通过短视频让大家更深入地认识算力发展，他们搜集到以下素材。</w:t>
      </w:r>
    </w:p>
    <w:tbl>
      <w:tblPr>
        <w:tblStyle w:val="4"/>
        <w:tblW w:w="73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365"/>
      </w:tblGrid>
      <w:tr w14:paraId="76126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392D7E">
            <w:pPr>
              <w:spacing w:line="360" w:lineRule="auto"/>
              <w:ind w:firstLine="420"/>
              <w:jc w:val="both"/>
              <w:textAlignment w:val="center"/>
              <w:rPr>
                <w:color w:val="000000"/>
              </w:rPr>
            </w:pPr>
            <w:r>
              <w:rPr>
                <w:rFonts w:ascii="楷体" w:hAnsi="楷体" w:eastAsia="楷体" w:cs="楷体"/>
                <w:color w:val="000000"/>
              </w:rPr>
              <w:t>算力是指对数据处理的能力。小至用手机拍照、打车、购物，大到医药研发、太空探索等，算力正走进千家万户、服务千行百业，成为和水、电一样的基础资源。作为数字时代的先进生产力，算力已成为全球主要国家和地区科技角逐的主赛场。近年来，我国高度重视算力布局，促进算力发展规划加速落地。</w:t>
            </w:r>
          </w:p>
        </w:tc>
      </w:tr>
    </w:tbl>
    <w:p w14:paraId="0F7A5DBD">
      <w:pPr>
        <w:spacing w:line="360" w:lineRule="auto"/>
        <w:jc w:val="both"/>
        <w:textAlignment w:val="center"/>
        <w:rPr>
          <w:color w:val="000000"/>
        </w:rPr>
      </w:pPr>
    </w:p>
    <w:p w14:paraId="7FA2C650">
      <w:pPr>
        <w:spacing w:line="360" w:lineRule="auto"/>
        <w:jc w:val="left"/>
        <w:textAlignment w:val="center"/>
        <w:rPr>
          <w:color w:val="000000"/>
        </w:rPr>
      </w:pPr>
      <w:r>
        <w:rPr>
          <w:color w:val="000000"/>
        </w:rPr>
        <w:t>（1）</w:t>
      </w:r>
      <w:r>
        <w:rPr>
          <w:rFonts w:ascii="宋体" w:hAnsi="宋体" w:eastAsia="宋体" w:cs="宋体"/>
          <w:color w:val="000000"/>
        </w:rPr>
        <w:t>请你结合素材，运用所学知识向大家解释，当前我国为何高度重视发展算力。</w:t>
      </w:r>
    </w:p>
    <w:p w14:paraId="6B82F0DC">
      <w:pPr>
        <w:spacing w:line="360" w:lineRule="auto"/>
        <w:jc w:val="both"/>
        <w:textAlignment w:val="center"/>
        <w:rPr>
          <w:color w:val="000000"/>
        </w:rPr>
      </w:pPr>
      <w:r>
        <w:rPr>
          <w:rFonts w:ascii="宋体" w:hAnsi="宋体" w:eastAsia="宋体" w:cs="宋体"/>
          <w:color w:val="000000"/>
        </w:rPr>
        <w:t>【直面算力发展新挑战】同学们在短视频制作过程中对信息技术专家进行了访谈，了解到要让算力使用像水、电一样还需要解决很多问题。</w:t>
      </w:r>
    </w:p>
    <w:tbl>
      <w:tblPr>
        <w:tblStyle w:val="4"/>
        <w:tblW w:w="80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15"/>
        <w:gridCol w:w="2835"/>
        <w:gridCol w:w="2835"/>
      </w:tblGrid>
      <w:tr w14:paraId="3C53B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79FA64">
            <w:pPr>
              <w:spacing w:line="360" w:lineRule="auto"/>
              <w:jc w:val="center"/>
              <w:textAlignment w:val="center"/>
              <w:rPr>
                <w:color w:val="000000"/>
              </w:rPr>
            </w:pPr>
            <w:r>
              <w:rPr>
                <w:rFonts w:ascii="楷体" w:hAnsi="楷体" w:eastAsia="楷体" w:cs="楷体"/>
                <w:color w:val="000000"/>
              </w:rPr>
              <w:t>问题</w:t>
            </w:r>
            <w:r>
              <w:rPr>
                <w:rFonts w:ascii="Times New Roman" w:hAnsi="Times New Roman" w:eastAsia="Times New Roman" w:cs="Times New Roman"/>
                <w:color w:val="000000"/>
              </w:rPr>
              <w:t>1</w:t>
            </w:r>
          </w:p>
        </w:tc>
        <w:tc>
          <w:tcPr>
            <w:tcW w:w="2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51A3ED">
            <w:pPr>
              <w:spacing w:line="360" w:lineRule="auto"/>
              <w:jc w:val="center"/>
              <w:textAlignment w:val="center"/>
              <w:rPr>
                <w:color w:val="000000"/>
              </w:rPr>
            </w:pPr>
            <w:r>
              <w:rPr>
                <w:rFonts w:ascii="楷体" w:hAnsi="楷体" w:eastAsia="楷体" w:cs="楷体"/>
                <w:color w:val="000000"/>
              </w:rPr>
              <w:t>问题</w:t>
            </w:r>
            <w:r>
              <w:rPr>
                <w:rFonts w:ascii="Times New Roman" w:hAnsi="Times New Roman" w:eastAsia="Times New Roman" w:cs="Times New Roman"/>
                <w:color w:val="000000"/>
              </w:rPr>
              <w:t>2</w:t>
            </w:r>
          </w:p>
        </w:tc>
        <w:tc>
          <w:tcPr>
            <w:tcW w:w="2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E53B41">
            <w:pPr>
              <w:spacing w:line="360" w:lineRule="auto"/>
              <w:jc w:val="center"/>
              <w:textAlignment w:val="center"/>
              <w:rPr>
                <w:color w:val="000000"/>
              </w:rPr>
            </w:pPr>
            <w:r>
              <w:rPr>
                <w:rFonts w:ascii="楷体" w:hAnsi="楷体" w:eastAsia="楷体" w:cs="楷体"/>
                <w:color w:val="000000"/>
              </w:rPr>
              <w:t>问题</w:t>
            </w:r>
            <w:r>
              <w:rPr>
                <w:rFonts w:ascii="Times New Roman" w:hAnsi="Times New Roman" w:eastAsia="Times New Roman" w:cs="Times New Roman"/>
                <w:color w:val="000000"/>
              </w:rPr>
              <w:t>3</w:t>
            </w:r>
          </w:p>
        </w:tc>
      </w:tr>
      <w:tr w14:paraId="188B6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125CE6">
            <w:pPr>
              <w:spacing w:line="360" w:lineRule="auto"/>
              <w:ind w:firstLine="420"/>
              <w:jc w:val="both"/>
              <w:textAlignment w:val="center"/>
              <w:rPr>
                <w:color w:val="000000"/>
              </w:rPr>
            </w:pPr>
            <w:r>
              <w:rPr>
                <w:rFonts w:ascii="楷体" w:hAnsi="楷体" w:eastAsia="楷体" w:cs="楷体"/>
                <w:color w:val="000000"/>
              </w:rPr>
              <w:t>发展算力所需的算法工程师、算力解决方案专家、基础算力解决方案架构师等技术人员有很大的缺口。</w:t>
            </w:r>
          </w:p>
        </w:tc>
        <w:tc>
          <w:tcPr>
            <w:tcW w:w="2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E0CD35">
            <w:pPr>
              <w:spacing w:line="360" w:lineRule="auto"/>
              <w:ind w:firstLine="420"/>
              <w:jc w:val="both"/>
              <w:textAlignment w:val="center"/>
              <w:rPr>
                <w:color w:val="000000"/>
              </w:rPr>
            </w:pPr>
            <w:r>
              <w:rPr>
                <w:rFonts w:ascii="楷体" w:hAnsi="楷体" w:eastAsia="楷体" w:cs="楷体"/>
                <w:color w:val="000000"/>
              </w:rPr>
              <w:t>算力资源没有得到有效整合，算力供给与行业应用之间的衔接不够，难以更好满足人们对算力应用的旺盛需求。</w:t>
            </w:r>
          </w:p>
        </w:tc>
        <w:tc>
          <w:tcPr>
            <w:tcW w:w="2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C9F2FA">
            <w:pPr>
              <w:spacing w:line="360" w:lineRule="auto"/>
              <w:ind w:firstLine="420"/>
              <w:jc w:val="both"/>
              <w:textAlignment w:val="center"/>
              <w:rPr>
                <w:color w:val="000000"/>
              </w:rPr>
            </w:pPr>
            <w:r>
              <w:rPr>
                <w:rFonts w:ascii="楷体" w:hAnsi="楷体" w:eastAsia="楷体" w:cs="楷体"/>
                <w:color w:val="000000"/>
              </w:rPr>
              <w:t>在设计个性化推送算法时，有的公司对不同消费者实施不合理的差别对待，侵犯消费者权益；有的只顾利益，将算法变成了“算计”。</w:t>
            </w:r>
          </w:p>
        </w:tc>
      </w:tr>
    </w:tbl>
    <w:p w14:paraId="69990173">
      <w:pPr>
        <w:spacing w:line="360" w:lineRule="auto"/>
        <w:jc w:val="left"/>
        <w:textAlignment w:val="center"/>
        <w:rPr>
          <w:color w:val="000000"/>
        </w:rPr>
      </w:pPr>
    </w:p>
    <w:p w14:paraId="2884267E">
      <w:pPr>
        <w:spacing w:line="360" w:lineRule="auto"/>
        <w:jc w:val="left"/>
        <w:textAlignment w:val="center"/>
        <w:rPr>
          <w:color w:val="000000"/>
        </w:rPr>
      </w:pPr>
      <w:r>
        <w:rPr>
          <w:color w:val="000000"/>
        </w:rPr>
        <w:t>（2）</w:t>
      </w:r>
      <w:r>
        <w:rPr>
          <w:rFonts w:ascii="宋体" w:hAnsi="宋体" w:eastAsia="宋体" w:cs="宋体"/>
          <w:color w:val="000000"/>
        </w:rPr>
        <w:t>请运用法律和国情的知识，提出解决上述问题的建议。</w:t>
      </w:r>
    </w:p>
    <w:p w14:paraId="689496A4">
      <w:pPr>
        <w:spacing w:line="360" w:lineRule="auto"/>
        <w:jc w:val="both"/>
        <w:textAlignment w:val="center"/>
        <w:rPr>
          <w:color w:val="000000"/>
        </w:rPr>
      </w:pPr>
      <w:r>
        <w:rPr>
          <w:rFonts w:ascii="宋体" w:hAnsi="宋体" w:eastAsia="宋体" w:cs="宋体"/>
          <w:color w:val="000000"/>
        </w:rPr>
        <w:t>【贡献算力发展新力量】在短视频制作中，同学们还采访了对算法工程师职业感兴趣的小明。</w:t>
      </w:r>
    </w:p>
    <w:p w14:paraId="5E7AED79">
      <w:pPr>
        <w:spacing w:line="360" w:lineRule="auto"/>
        <w:jc w:val="both"/>
        <w:textAlignment w:val="center"/>
        <w:rPr>
          <w:color w:val="000000"/>
        </w:rPr>
      </w:pPr>
      <w:r>
        <w:rPr>
          <w:color w:val="000000"/>
        </w:rPr>
        <w:drawing>
          <wp:inline distT="0" distB="0" distL="114300" distR="114300">
            <wp:extent cx="5238750" cy="15049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238750" cy="1505146"/>
                    </a:xfrm>
                    <a:prstGeom prst="rect">
                      <a:avLst/>
                    </a:prstGeom>
                  </pic:spPr>
                </pic:pic>
              </a:graphicData>
            </a:graphic>
          </wp:inline>
        </w:drawing>
      </w:r>
    </w:p>
    <w:p w14:paraId="1468A084">
      <w:pPr>
        <w:spacing w:line="360" w:lineRule="auto"/>
        <w:jc w:val="left"/>
        <w:textAlignment w:val="center"/>
        <w:rPr>
          <w:color w:val="000000"/>
        </w:rPr>
      </w:pPr>
      <w:r>
        <w:rPr>
          <w:color w:val="000000"/>
        </w:rPr>
        <w:t>（3）</w:t>
      </w:r>
      <w:r>
        <w:rPr>
          <w:rFonts w:ascii="宋体" w:hAnsi="宋体" w:eastAsia="宋体" w:cs="宋体"/>
          <w:color w:val="000000"/>
        </w:rPr>
        <w:t>同学们准备在短视频中对小明职业规划的想法加以点评，请你准备点评的提纲。（要求：知识运用恰当，层次清晰，逻辑严密。）</w:t>
      </w:r>
    </w:p>
    <w:p w14:paraId="148B723F">
      <w:pPr>
        <w:spacing w:line="285" w:lineRule="auto"/>
        <w:jc w:val="both"/>
        <w:textAlignment w:val="center"/>
        <w:rPr>
          <w:color w:val="000000"/>
        </w:rPr>
      </w:pPr>
    </w:p>
    <w:p w14:paraId="0F5739FC">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768B5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9AA07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CD779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ED147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03DA8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206BF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0E93F58"/>
    <w:rsid w:val="38274566"/>
    <w:rsid w:val="3EFF5DD9"/>
    <w:rsid w:val="655C4A1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4903</Words>
  <Characters>5130</Characters>
  <Lines>0</Lines>
  <Paragraphs>0</Paragraphs>
  <TotalTime>5</TotalTime>
  <ScaleCrop>false</ScaleCrop>
  <LinksUpToDate>false</LinksUpToDate>
  <CharactersWithSpaces>5480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2024-08-29T21:50:00Z</dcterms:created>
  <dc:creator>学科网试题生产平台</dc:creator>
  <dc:description>3560884219674624</dc:description>
  <cp:lastModifiedBy>上帝掷骰子吗</cp:lastModifiedBy>
  <dcterms:modified xsi:type="dcterms:W3CDTF">2026-02-09T06:14:10Z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9152F2DA7AB447FFA26AA11C56628669_12</vt:lpwstr>
  </property>
  <property fmtid="{D5CDD505-2E9C-101B-9397-08002B2CF9AE}" pid="8" name="KSOTemplateDocerSaveRecord">
    <vt:lpwstr>eyJoZGlkIjoiMjljNjk0N2RhMTc0NzI3ZTQwZWEyZWMyMzA2NzliMDQiLCJ1c2VySWQiOiI3ODUwOTA2ODcifQ==</vt:lpwstr>
  </property>
</Properties>
</file>