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0A8C8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10414000</wp:posOffset>
            </wp:positionH>
            <wp:positionV relativeFrom="topMargin">
              <wp:posOffset>10883900</wp:posOffset>
            </wp:positionV>
            <wp:extent cx="266700" cy="431800"/>
            <wp:effectExtent l="0" t="0" r="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2024年山东省济南市中考道德与法治真题</w:t>
      </w:r>
    </w:p>
    <w:p w14:paraId="7C6E0D95">
      <w:pPr>
        <w:spacing w:line="360" w:lineRule="auto"/>
        <w:jc w:val="center"/>
      </w:pPr>
    </w:p>
    <w:p w14:paraId="4312B325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考试时间：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分钟；满分：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757AB257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2.5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分。每小题只有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  <w:r>
        <w:rPr>
          <w:rFonts w:ascii="宋体" w:hAnsi="宋体" w:eastAsia="宋体" w:cs="宋体"/>
          <w:b/>
          <w:color w:val="auto"/>
          <w:sz w:val="24"/>
        </w:rPr>
        <w:t>一个选项符合题目要求。</w:t>
      </w:r>
    </w:p>
    <w:p w14:paraId="058B49ED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2023年我国国内生产总值超过</w:t>
      </w:r>
      <w:r>
        <w:rPr>
          <w:rFonts w:ascii="宋体" w:hAnsi="宋体" w:eastAsia="宋体" w:cs="宋体"/>
          <w:color w:val="auto"/>
          <w:u w:val="single"/>
        </w:rPr>
        <w:t xml:space="preserve">     </w:t>
      </w:r>
      <w:r>
        <w:rPr>
          <w:rFonts w:ascii="宋体" w:hAnsi="宋体" w:eastAsia="宋体" w:cs="宋体"/>
          <w:color w:val="auto"/>
        </w:rPr>
        <w:t>万亿元，增长5.2%,增速居世界主要经济体前列。（   ）</w:t>
      </w:r>
    </w:p>
    <w:p w14:paraId="341AD6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101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114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120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126</w:t>
      </w:r>
    </w:p>
    <w:p w14:paraId="1204EB1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十四届全国人大常委会第三次会议决定，将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日设立为（   ）</w:t>
      </w:r>
    </w:p>
    <w:p w14:paraId="4BB9FF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全国助残日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全国低碳日</w:t>
      </w:r>
    </w:p>
    <w:p w14:paraId="35EE45E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全国生态日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全国消防日</w:t>
      </w:r>
    </w:p>
    <w:p w14:paraId="3D5C4F8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日，中国载人月球探测任务新飞行器名称确定，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新一代载人飞船命名为</w:t>
      </w:r>
      <w:r>
        <w:rPr>
          <w:rFonts w:ascii="Times New Roman" w:hAnsi="Times New Roman" w:eastAsia="Times New Roman" w:cs="Times New Roman"/>
          <w:color w:val="000000"/>
        </w:rPr>
        <w:t xml:space="preserve">“ 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 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月面着陆器命名为“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。（   ）</w:t>
      </w:r>
    </w:p>
    <w:p w14:paraId="57D21AD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神舟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嫦娥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梦舟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揽月</w:t>
      </w:r>
    </w:p>
    <w:p w14:paraId="392FB9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天舟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羲和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长征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玉免</w:t>
      </w:r>
    </w:p>
    <w:p w14:paraId="3655FFA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月，济南市被确定为国家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  </w:t>
      </w:r>
      <w:r>
        <w:rPr>
          <w:rFonts w:ascii="宋体" w:hAnsi="宋体" w:eastAsia="宋体" w:cs="宋体"/>
          <w:color w:val="000000"/>
        </w:rPr>
        <w:t>示范区建设城市，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成为山东省首个获评城市。（   ）</w:t>
      </w:r>
    </w:p>
    <w:p w14:paraId="3077CC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知识产权保护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临空经济</w:t>
      </w:r>
    </w:p>
    <w:p w14:paraId="6BA5DD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气象防灾减灾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海洋牧场</w:t>
      </w:r>
    </w:p>
    <w:p w14:paraId="56B2A94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从成为航天员的那一天起，飞向太空就成为李聪一生奋斗的目标。他给自己树立了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要做就要做到最好</w:t>
      </w:r>
      <w:r>
        <w:rPr>
          <w:rFonts w:ascii="Times New Roman" w:hAnsi="Times New Roman" w:eastAsia="Times New Roman" w:cs="Times New Roman"/>
          <w:color w:val="000000"/>
        </w:rPr>
        <w:t>!</w:t>
      </w:r>
      <w:r>
        <w:rPr>
          <w:rFonts w:ascii="宋体" w:hAnsi="宋体" w:eastAsia="宋体" w:cs="宋体"/>
          <w:color w:val="000000"/>
        </w:rPr>
        <w:t>”的标准，在训练过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程中经过反复自我挑战，将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拦路虎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一个个拿下，最终成功入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选神舟十八号载人飞行任务乘组。这启示我们要（   ）</w:t>
      </w:r>
    </w:p>
    <w:p w14:paraId="1B9A671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忽视不足，激发潜能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独立思考，追求独特</w:t>
      </w:r>
    </w:p>
    <w:p w14:paraId="72D28B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编织梦想，付诸行动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超越自我，积善成德</w:t>
      </w:r>
    </w:p>
    <w:p w14:paraId="4695AD60">
      <w:pPr>
        <w:spacing w:line="360" w:lineRule="auto"/>
        <w:jc w:val="both"/>
        <w:textAlignment w:val="center"/>
        <w:rPr>
          <w:color w:val="000000"/>
        </w:rPr>
      </w:pPr>
    </w:p>
    <w:p w14:paraId="62E4AA9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下列做法适合写进班级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点赞卡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的是（   ）</w:t>
      </w:r>
    </w:p>
    <w:p w14:paraId="6E31C9E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①全班同学积极排练，经过共同努力获得了合唱比赛第一名</w:t>
      </w:r>
    </w:p>
    <w:p w14:paraId="5AD3F23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②班级要求自习时安静学习，经常讲话的小冲也变得自律了</w:t>
      </w:r>
    </w:p>
    <w:p w14:paraId="30AAF7F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③小新迟到被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建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个正着，为维护集体荣誉故意报错班级</w:t>
      </w:r>
    </w:p>
    <w:p w14:paraId="408340F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④结合班级存在问题，小军向校长提出改进学校工作的建议</w:t>
      </w:r>
    </w:p>
    <w:p w14:paraId="70346D4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B7DAB7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朋友就是在伤心流泪时陪在你身边，就是一起分享生活里的大事小情，就是在你做傻事时会及时制止。这蕴含的道理是（   ）</w:t>
      </w:r>
    </w:p>
    <w:p w14:paraId="29070C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友谊永远是一成不变的</w:t>
      </w:r>
    </w:p>
    <w:p w14:paraId="318030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友谊是彼此间毫无保留</w:t>
      </w:r>
    </w:p>
    <w:p w14:paraId="58295B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友谊是一种心灵的相遇</w:t>
      </w:r>
    </w:p>
    <w:p w14:paraId="7B53F7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友谊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为朋友做任何事</w:t>
      </w:r>
    </w:p>
    <w:p w14:paraId="0085F73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下面文明行为公约的内容，旨在倡议大家（   ）</w:t>
      </w:r>
    </w:p>
    <w:tbl>
      <w:tblPr>
        <w:tblStyle w:val="4"/>
        <w:tblW w:w="4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650"/>
      </w:tblGrid>
      <w:tr w14:paraId="506F1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4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C55B3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◎不得在地铁内进食（婴儿、病人除外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  <w:p w14:paraId="783B009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◎不得在公交车上躺卧或踩踏坐席</w:t>
            </w:r>
          </w:p>
          <w:p w14:paraId="633E852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◎不得在文物古迹上涂刻</w:t>
            </w:r>
          </w:p>
        </w:tc>
      </w:tr>
    </w:tbl>
    <w:p w14:paraId="18C2CBAF">
      <w:pPr>
        <w:spacing w:line="360" w:lineRule="auto"/>
        <w:jc w:val="both"/>
        <w:textAlignment w:val="center"/>
        <w:rPr>
          <w:color w:val="000000"/>
        </w:rPr>
      </w:pPr>
    </w:p>
    <w:p w14:paraId="0755EB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善于改进规则，赢得他人尊重</w:t>
      </w:r>
    </w:p>
    <w:p w14:paraId="31FA30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自觉遵守规则，维护公共秩序</w:t>
      </w:r>
    </w:p>
    <w:p w14:paraId="234E1D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越过自由边界，享受合法权利</w:t>
      </w:r>
    </w:p>
    <w:p w14:paraId="4E1C1C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学会彼此欣赏，积极融入社会</w:t>
      </w:r>
    </w:p>
    <w:p w14:paraId="23A4BB0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患者在新疆，医生在浙江。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年的一天，国内首例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超远机器人肝胆手术完成。跨越</w:t>
      </w:r>
      <w:r>
        <w:rPr>
          <w:rFonts w:ascii="Times New Roman" w:hAnsi="Times New Roman" w:eastAsia="Times New Roman" w:cs="Times New Roman"/>
          <w:color w:val="000000"/>
        </w:rPr>
        <w:t>5000</w:t>
      </w:r>
      <w:r>
        <w:rPr>
          <w:rFonts w:ascii="宋体" w:hAnsi="宋体" w:eastAsia="宋体" w:cs="宋体"/>
          <w:color w:val="000000"/>
        </w:rPr>
        <w:t>千米，偏远地区医疗实现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触屏可及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。这表明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（   ）</w:t>
      </w:r>
    </w:p>
    <w:p w14:paraId="3942E95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①网络让我们的生活变得更加便利</w:t>
      </w:r>
    </w:p>
    <w:p w14:paraId="6A62342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②网络发展的成果为人民群众共享</w:t>
      </w:r>
    </w:p>
    <w:p w14:paraId="52D692E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网络技术为医疗发展搭建新平台</w:t>
      </w:r>
    </w:p>
    <w:p w14:paraId="0D2BEFC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网络为经济发展注入了新的活力</w:t>
      </w:r>
    </w:p>
    <w:p w14:paraId="0B0BBC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2A8C61A7">
      <w:pPr>
        <w:spacing w:line="360" w:lineRule="auto"/>
        <w:jc w:val="both"/>
        <w:textAlignment w:val="center"/>
        <w:rPr>
          <w:color w:val="000000"/>
        </w:rPr>
      </w:pPr>
    </w:p>
    <w:p w14:paraId="717E3D9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对下面漫画寓意理解错误的是（   ）</w:t>
      </w:r>
    </w:p>
    <w:p w14:paraId="6570CE4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14625" cy="17049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F5F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诚信是企业的一种无形资产</w:t>
      </w:r>
    </w:p>
    <w:p w14:paraId="73C8AC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要营造良好的社会诚信环境</w:t>
      </w:r>
    </w:p>
    <w:p w14:paraId="43A566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失信行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必会受到法律制裁</w:t>
      </w:r>
    </w:p>
    <w:p w14:paraId="75F4CC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要珍惜个人和企业诚信记录</w:t>
      </w:r>
    </w:p>
    <w:p w14:paraId="373B975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谢彬蓉部队转业后自主择业，只身前往大凉山支教。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年来，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她经常自己拿钱给孩子们购买文具、书籍和生活用品，督促孩子们养成良好的生活习惯和文明行为。孩子们不断进步，她的一头青丝却变得花白。这告诉我们（   ）</w:t>
      </w:r>
    </w:p>
    <w:p w14:paraId="090775C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①老师是学生学习的指导者和成长的引路人</w:t>
      </w:r>
    </w:p>
    <w:p w14:paraId="25391DF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②应该积极履行社会责任，不言代价与回报</w:t>
      </w:r>
    </w:p>
    <w:p w14:paraId="004992E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③进行职业选择只需要考虑自己的兴趣爱好</w:t>
      </w:r>
    </w:p>
    <w:p w14:paraId="0A19752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④前往山区支教是服务奉献社会的最好形式</w:t>
      </w:r>
    </w:p>
    <w:p w14:paraId="01337E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56C5DAC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十四届全国人大常委会第六次会议表决通过《中华人民共和国爱国主义教育法》，自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日起施行。该法根据宪法制定，规定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国家将爱国主义教育纳入国民教育体系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。这说明（   ）</w:t>
      </w:r>
    </w:p>
    <w:p w14:paraId="09D9F43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①全国人大常委会行使决定权</w:t>
      </w:r>
    </w:p>
    <w:p w14:paraId="06CEA6F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②宪法具有最高的法律效力</w:t>
      </w:r>
    </w:p>
    <w:p w14:paraId="24FEA08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③依法治国与以德治国相结合</w:t>
      </w:r>
    </w:p>
    <w:p w14:paraId="2518220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④要将爱国主义教育常态化</w:t>
      </w:r>
    </w:p>
    <w:p w14:paraId="6E5BC3B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1CBDBEF">
      <w:pPr>
        <w:spacing w:line="360" w:lineRule="auto"/>
        <w:jc w:val="both"/>
        <w:textAlignment w:val="center"/>
        <w:rPr>
          <w:color w:val="000000"/>
        </w:rPr>
      </w:pPr>
    </w:p>
    <w:p w14:paraId="7559229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2024年是总体国家安全观提出十周年。国家安全依靠人 民，国家安全人人共享。据此回答下列小题。</w:t>
      </w:r>
    </w:p>
    <w:p w14:paraId="0DF81C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日起施行的粮食安全保障法，着力夯实粮食安全根基，让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中国饭碗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装得更满、端得更牢、成色更足。这表明（   ）</w:t>
      </w:r>
    </w:p>
    <w:p w14:paraId="59E2622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①国家安全与我们每个人都息息相关</w:t>
      </w:r>
    </w:p>
    <w:p w14:paraId="732D87F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②国家安全关系人民幸福和国家发展</w:t>
      </w:r>
    </w:p>
    <w:p w14:paraId="15BCD05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③维护国家安全要以粮食安全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宗旨</w:t>
      </w:r>
    </w:p>
    <w:p w14:paraId="6DDAE85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④国家粮食安全离不开法治保驾护航</w:t>
      </w:r>
    </w:p>
    <w:p w14:paraId="20BAC7B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5D7242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国之大者，铭于心践于行。把维护粮食安全责任牢牢扛在肩上，中学生应该（   ）</w:t>
      </w:r>
    </w:p>
    <w:p w14:paraId="04D1F07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①增强坚持总体国家安全观的责任感</w:t>
      </w:r>
    </w:p>
    <w:p w14:paraId="1DEDC0D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②不断健全国家粮食安全体系和制度</w:t>
      </w:r>
    </w:p>
    <w:p w14:paraId="6CC6361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③同一切损害粮食安全的行为作斗争</w:t>
      </w:r>
    </w:p>
    <w:p w14:paraId="6D0892E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④积极履行维护国家安全的法定义务</w:t>
      </w:r>
    </w:p>
    <w:p w14:paraId="45A3441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6A7D98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对下列事件点评正确的是（   ）</w:t>
      </w:r>
    </w:p>
    <w:tbl>
      <w:tblPr>
        <w:tblStyle w:val="4"/>
        <w:tblW w:w="75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25"/>
        <w:gridCol w:w="3975"/>
        <w:gridCol w:w="2715"/>
      </w:tblGrid>
      <w:tr w14:paraId="06C65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90" w:hRule="atLeast"/>
        </w:trPr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F845C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94660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事件</w:t>
            </w:r>
          </w:p>
        </w:tc>
        <w:tc>
          <w:tcPr>
            <w:tcW w:w="2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BBCF7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点评</w:t>
            </w:r>
          </w:p>
        </w:tc>
      </w:tr>
      <w:tr w14:paraId="4BA16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95" w:hRule="atLeast"/>
        </w:trPr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EB549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12BC4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李某在学校操场捡到苏某丢失的手表，拒绝归还</w:t>
            </w:r>
          </w:p>
        </w:tc>
        <w:tc>
          <w:tcPr>
            <w:tcW w:w="2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D7249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李某的行为属于民事违法行为</w:t>
            </w:r>
          </w:p>
        </w:tc>
      </w:tr>
      <w:tr w14:paraId="12219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95" w:hRule="atLeast"/>
        </w:trPr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1B9DF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934E5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王某经营一家餐馆，主动申报并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</w:rPr>
              <w:t>按时缴纳税款</w:t>
            </w:r>
          </w:p>
        </w:tc>
        <w:tc>
          <w:tcPr>
            <w:tcW w:w="2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0EC26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王某履行了依法纳税的基本义务</w:t>
            </w:r>
          </w:p>
        </w:tc>
      </w:tr>
      <w:tr w14:paraId="32C48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230" w:hRule="atLeast"/>
        </w:trPr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6C574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  <w:p w14:paraId="37C31EB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204A1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某商店店主安装了人脸识别摄像头，顾客进店会被抓取个人信息。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</w:rPr>
              <w:t>系统还会分析其性别、年龄等</w:t>
            </w:r>
          </w:p>
        </w:tc>
        <w:tc>
          <w:tcPr>
            <w:tcW w:w="2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F198A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店主的行为侵犯了公民的财产权</w:t>
            </w:r>
          </w:p>
        </w:tc>
      </w:tr>
      <w:tr w14:paraId="4C998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245" w:hRule="atLeast"/>
        </w:trPr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F4757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  <w:p w14:paraId="25AC8CA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BFD90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两车刷蹭，车主在自愿互谅的基础上，依据法律，直接对话，达成协议，解决纠纷</w:t>
            </w:r>
          </w:p>
        </w:tc>
        <w:tc>
          <w:tcPr>
            <w:tcW w:w="2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30F75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两位车主解决纠纷的方式是和解</w:t>
            </w:r>
          </w:p>
        </w:tc>
      </w:tr>
    </w:tbl>
    <w:p w14:paraId="2B30A774">
      <w:pPr>
        <w:spacing w:line="360" w:lineRule="auto"/>
        <w:jc w:val="both"/>
        <w:textAlignment w:val="center"/>
        <w:rPr>
          <w:color w:val="000000"/>
        </w:rPr>
      </w:pPr>
    </w:p>
    <w:p w14:paraId="293289C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2E873C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下列能体现国家鼓励、支持、引导非公有制经济发展的是（   ）</w:t>
      </w:r>
    </w:p>
    <w:p w14:paraId="1A5E94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营造利于民营经济发展壮大的政策环境</w:t>
      </w:r>
    </w:p>
    <w:p w14:paraId="652985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探索多样化途径发展新型农村集体经济</w:t>
      </w:r>
    </w:p>
    <w:p w14:paraId="49AA29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强化对国有企业权力运行的监督和制约</w:t>
      </w:r>
    </w:p>
    <w:p w14:paraId="33901A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支持国有资本和国有企业做强做优做大</w:t>
      </w:r>
    </w:p>
    <w:p w14:paraId="5E9870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高铁工人李万君，坚守焊接一线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多年，破解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复兴号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提速瓶颈，成功突破国外技术封锁；贵金属冶炼工潘从明，历经数万次反复试验，改进提纯工艺，练就了观色辨金的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绝活</w:t>
      </w:r>
      <w:r>
        <w:rPr>
          <w:rFonts w:ascii="Times New Roman" w:hAnsi="Times New Roman" w:eastAsia="Times New Roman" w:cs="Times New Roman"/>
          <w:color w:val="000000"/>
        </w:rPr>
        <w:t xml:space="preserve">”…… </w:t>
      </w:r>
      <w:r>
        <w:rPr>
          <w:rFonts w:ascii="宋体" w:hAnsi="宋体" w:eastAsia="宋体" w:cs="宋体"/>
          <w:color w:val="000000"/>
        </w:rPr>
        <w:t>广大劳动者用汗水浇灌理想，将工匠精神书写在平凡岗位上。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这启发我们（   ）</w:t>
      </w:r>
    </w:p>
    <w:p w14:paraId="6706C71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①人才资源是综合国力竞争的决定性因素</w:t>
      </w:r>
    </w:p>
    <w:p w14:paraId="495D376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②各行各业的劳动者们都值得尊敬和学习</w:t>
      </w:r>
    </w:p>
    <w:p w14:paraId="3BD4644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③积极践行以勤劳敬业为核心的时代精神</w:t>
      </w:r>
    </w:p>
    <w:p w14:paraId="31CC9E2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④把中国梦变成现实，需要发扬实于精神</w:t>
      </w:r>
    </w:p>
    <w:p w14:paraId="7C43AE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53213D1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下表呈现的是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年我国教育事业发展基本情况的部分数据。这从一个侧面说明（   ）</w:t>
      </w:r>
    </w:p>
    <w:tbl>
      <w:tblPr>
        <w:tblStyle w:val="4"/>
        <w:tblW w:w="62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880"/>
        <w:gridCol w:w="1410"/>
        <w:gridCol w:w="1980"/>
      </w:tblGrid>
      <w:tr w14:paraId="6A303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40" w:hRule="atLeast"/>
        </w:trPr>
        <w:tc>
          <w:tcPr>
            <w:tcW w:w="2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502FF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类别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55F00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2023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( % )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F592D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比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2022</w:t>
            </w:r>
            <w:r>
              <w:rPr>
                <w:rFonts w:ascii="宋体" w:hAnsi="宋体" w:eastAsia="宋体" w:cs="宋体"/>
                <w:color w:val="000000"/>
              </w:rPr>
              <w:t>年提高的百分点</w:t>
            </w:r>
          </w:p>
        </w:tc>
      </w:tr>
      <w:tr w14:paraId="66AF9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25" w:hRule="atLeast"/>
        </w:trPr>
        <w:tc>
          <w:tcPr>
            <w:tcW w:w="2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7242B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学前教育毛人园率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DB81C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91.1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259E2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1.4</w:t>
            </w:r>
          </w:p>
        </w:tc>
      </w:tr>
      <w:tr w14:paraId="62113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40" w:hRule="atLeast"/>
        </w:trPr>
        <w:tc>
          <w:tcPr>
            <w:tcW w:w="2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10078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九年义务教育巩固率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F1647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95.7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59B28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</w:t>
            </w:r>
          </w:p>
        </w:tc>
      </w:tr>
      <w:tr w14:paraId="39CAF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40" w:hRule="atLeast"/>
        </w:trPr>
        <w:tc>
          <w:tcPr>
            <w:tcW w:w="2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6550F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高中阶段毛入学率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B4877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91.8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A1955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</w:t>
            </w:r>
          </w:p>
        </w:tc>
      </w:tr>
      <w:tr w14:paraId="17C89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55" w:hRule="atLeast"/>
        </w:trPr>
        <w:tc>
          <w:tcPr>
            <w:tcW w:w="2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8721D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高等教育毛入学率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B62A1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60.2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1B732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0.6</w:t>
            </w:r>
          </w:p>
        </w:tc>
      </w:tr>
    </w:tbl>
    <w:p w14:paraId="2EFACE0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年全国共有各级各类学校</w:t>
      </w:r>
      <w:r>
        <w:rPr>
          <w:rFonts w:ascii="Times New Roman" w:hAnsi="Times New Roman" w:eastAsia="Times New Roman" w:cs="Times New Roman"/>
          <w:color w:val="000000"/>
        </w:rPr>
        <w:t>49.83</w:t>
      </w:r>
      <w:r>
        <w:rPr>
          <w:rFonts w:ascii="宋体" w:hAnsi="宋体" w:eastAsia="宋体" w:cs="宋体"/>
          <w:color w:val="000000"/>
        </w:rPr>
        <w:t>万所，各级各类学历教育在校生</w:t>
      </w:r>
      <w:r>
        <w:rPr>
          <w:rFonts w:ascii="Times New Roman" w:hAnsi="Times New Roman" w:eastAsia="Times New Roman" w:cs="Times New Roman"/>
          <w:color w:val="000000"/>
        </w:rPr>
        <w:t>2.91</w:t>
      </w:r>
      <w:r>
        <w:rPr>
          <w:rFonts w:ascii="宋体" w:hAnsi="宋体" w:eastAsia="宋体" w:cs="宋体"/>
          <w:color w:val="000000"/>
        </w:rPr>
        <w:t>亿人。</w:t>
      </w:r>
    </w:p>
    <w:p w14:paraId="0D4D97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受教育权是我国公民最基本、最重要的权利</w:t>
      </w:r>
    </w:p>
    <w:p w14:paraId="46A00A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全面推进教育改革是我国新时代的中心工作</w:t>
      </w:r>
    </w:p>
    <w:p w14:paraId="65717E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我国教育事业稳步提升，加快建设教育强国</w:t>
      </w:r>
    </w:p>
    <w:p w14:paraId="20CE77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我国建成服务全民终身学习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现代教育体系</w:t>
      </w:r>
    </w:p>
    <w:p w14:paraId="66BE2B9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新疆吉亚乡团结新村现有居民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多户，包括汉族、维吾尔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族、回族等多个民族。各族群众像家人一样团结在一起</w: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在种植、养殖过程中相互传授技能，互帮互助，携手开创幸福生活。这体现了（   ）</w:t>
      </w:r>
    </w:p>
    <w:p w14:paraId="25E1993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①基层群众自治制度是我国一项基本政治制度</w:t>
      </w:r>
    </w:p>
    <w:p w14:paraId="7685180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②我国各族人民同心铸牢中华民族共同体意识</w:t>
      </w:r>
    </w:p>
    <w:p w14:paraId="3106EC6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③我国平等团结互助和谐的社会主义民族关系</w:t>
      </w:r>
    </w:p>
    <w:p w14:paraId="0413794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④我国各族人民同呼吸、共命运，共建美好家园</w:t>
      </w:r>
    </w:p>
    <w:p w14:paraId="063E6B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49E2E1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下列材料表明我国（   ）</w:t>
      </w:r>
    </w:p>
    <w:tbl>
      <w:tblPr>
        <w:tblStyle w:val="4"/>
        <w:tblW w:w="53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370"/>
      </w:tblGrid>
      <w:tr w14:paraId="08B63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6B305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中老铁路实现了老挝从“陆使国”到“陆联国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宋体" w:hAnsi="宋体" w:eastAsia="宋体" w:cs="宋体"/>
                <w:color w:val="000000"/>
              </w:rPr>
              <w:t>的夙愿</w:t>
            </w:r>
          </w:p>
          <w:p w14:paraId="5A7F069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雅万高铁是中印尼共建一带一路”合作的“金字招牌</w:t>
            </w:r>
          </w:p>
          <w:p w14:paraId="1F50CD2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中欧班列架起了亚欧大陆友谊桥。铺就互联互通共赢路</w:t>
            </w:r>
          </w:p>
        </w:tc>
      </w:tr>
    </w:tbl>
    <w:p w14:paraId="313B136C">
      <w:pPr>
        <w:spacing w:line="360" w:lineRule="auto"/>
        <w:jc w:val="both"/>
        <w:textAlignment w:val="center"/>
        <w:rPr>
          <w:color w:val="000000"/>
        </w:rPr>
      </w:pPr>
    </w:p>
    <w:p w14:paraId="50A56A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成为世界经济发展的主导力量</w:t>
      </w:r>
    </w:p>
    <w:p w14:paraId="6A8133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能够独自应对人类面临的挑战</w:t>
      </w:r>
    </w:p>
    <w:p w14:paraId="0456B9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成功化解了全球的难题和危机</w:t>
      </w:r>
    </w:p>
    <w:p w14:paraId="3A951B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努力推动构建人类命运共同体</w:t>
      </w:r>
    </w:p>
    <w:p w14:paraId="4AC5F20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2F2EF68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楷体" w:hAnsi="楷体" w:eastAsia="楷体" w:cs="楷体"/>
          <w:color w:val="000000"/>
        </w:rPr>
        <w:t>党心与民心同频共振，动力与活力交融共鸣，个人与国家同向同行，日新月异的中国蓄势待发。让我们以活力满满、热气腾腾的姿态迎接中华人民共和国成立75周年。</w:t>
      </w:r>
    </w:p>
    <w:p w14:paraId="1D682AC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【追求民主价值奏响法治强音】</w:t>
      </w:r>
    </w:p>
    <w:p w14:paraId="51A9AA1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党的十八大以来，以习近平同志为核心的党中央顺应人民对美好生活的向往，顺应时代发展和进步潮流，把法治建设提到了前所未有的战略高度。</w:t>
      </w:r>
    </w:p>
    <w:p w14:paraId="29E1B59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改革开放、经济发展、卫生健康、公共文化等重要领域的法律相继制定出台，网络数据等新兴领域立法取得突破，涉外领域立法得到加强，中国特色社会主义法律体系日益完善。</w:t>
      </w:r>
    </w:p>
    <w:p w14:paraId="5E4D2D8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基层立法联系点把群众意见建议反馈给国家立法机关，使国家立法机关在法律草案立法全过程、各环节都能参考到群众“原汁原味”的意见建议；行政执法机关推行人性化执法、柔性执法、阳光执法，对关系群众切身利益的重点领域加大执法力度；司法机关不但办好社会关切的“大案”,而且办好群众急难愁盼的“小案”;全民法治观念明显增强，调查显示，“当自己或家人遇到不公平事情时，选择通过法律渠道解决”的居第一位。</w:t>
      </w:r>
    </w:p>
    <w:p w14:paraId="221075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民主与法治是现代政治文明的基石。请结合材料并运用所学知识进行分析。</w:t>
      </w:r>
    </w:p>
    <w:p w14:paraId="3F7A45E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中国的民主与法治建设需要你我共同担当。无论是七八十岁的老人，还是仍在上小学的儿童，都可以为法律的制定与完善贡献经验或提出新鲜的意见。</w:t>
      </w:r>
    </w:p>
    <w:p w14:paraId="2CB457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年，全国人大常委会推动制定“法治宣传教育法”。你认为哪些内容可以写入这部法律，请提出三条建议。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不能照抄试卷材料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63B08F7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建议一：</w:t>
      </w:r>
      <w:r>
        <w:rPr>
          <w:color w:val="000000"/>
        </w:rPr>
        <w:t>______</w:t>
      </w:r>
    </w:p>
    <w:p w14:paraId="3094F5D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建议二：</w:t>
      </w:r>
      <w:r>
        <w:rPr>
          <w:color w:val="000000"/>
        </w:rPr>
        <w:t>______</w:t>
      </w:r>
    </w:p>
    <w:p w14:paraId="44202F8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建议三：</w:t>
      </w:r>
      <w:r>
        <w:rPr>
          <w:color w:val="000000"/>
        </w:rPr>
        <w:t>______</w:t>
      </w:r>
    </w:p>
    <w:p w14:paraId="54E602F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【立足自身实际激活发展动能】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</w:p>
    <w:p w14:paraId="1783A40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从广表原野到繁华都市，从生产车间到研发场所，从辽阔大洋到浩瀚太空，中国处处涌动着发展新质生产力的生动实践。</w:t>
      </w:r>
    </w:p>
    <w:p w14:paraId="36D1D26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在河北，“5G+ 北斗"定位导航技术，推动建设“空天地一体化”网络布局，带动新一代信息技术、高端制造等新兴产业发展；在山东，推进绿色低碳高质量发展先行区建设，光伏发电、新型储能并网装机规模居全国首位；在安徽，深化科技创新体制机制改革，推动更多创新成果从实验室走上生产线，加快科技成果向现实生产力转化；在长三角区域，2023年外贸进出口达15.17万亿元，新兴市场、新兴产业、贸易新业态等成为引领长三角区域进出口高质量发展的主要动能。</w:t>
      </w:r>
    </w:p>
    <w:p w14:paraId="5C65822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各地发展新质生产力的生动实践体现了教材的哪些观点</w:t>
      </w:r>
      <w:r>
        <w:rPr>
          <w:rFonts w:ascii="Times New Roman" w:hAnsi="Times New Roman" w:eastAsia="Times New Roman" w:cs="Times New Roman"/>
          <w:color w:val="000000"/>
        </w:rPr>
        <w:t xml:space="preserve">? </w:t>
      </w:r>
    </w:p>
    <w:p w14:paraId="603DF4A5">
      <w:pPr>
        <w:spacing w:line="360" w:lineRule="auto"/>
        <w:jc w:val="both"/>
        <w:textAlignment w:val="center"/>
        <w:rPr>
          <w:color w:val="000000"/>
        </w:rPr>
      </w:pPr>
    </w:p>
    <w:p w14:paraId="655EE5BD">
      <w:pPr>
        <w:spacing w:line="360" w:lineRule="auto"/>
        <w:jc w:val="both"/>
        <w:textAlignment w:val="center"/>
        <w:rPr>
          <w:color w:val="000000"/>
        </w:rPr>
      </w:pPr>
    </w:p>
    <w:p w14:paraId="4566E2C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尊重古籍价值探寻文化基因】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2313A67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2023年10月，全国宣传思想文化工作会议首次提出了习近平文化思想。习近平文化思想指引中华文明弦歌不辍、别开生面，发展出中华文明的现代形态。</w:t>
      </w:r>
    </w:p>
    <w:tbl>
      <w:tblPr>
        <w:tblStyle w:val="4"/>
        <w:tblW w:w="7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510"/>
        <w:gridCol w:w="3690"/>
      </w:tblGrid>
      <w:tr w14:paraId="173FA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</w:trPr>
        <w:tc>
          <w:tcPr>
            <w:tcW w:w="3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B8CDC2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“用”</w:t>
            </w:r>
          </w:p>
          <w:p w14:paraId="1A6E8410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青蒿一握，以水二升泽，绞取汁，尽服之”,诺贝尔奖获得者屠呦呦从古籍中获得灵感，发现了青蒿素，挽救了全球数百万名疟疾患者的生命。气象学家竺可桢在海量古籍中寻幽入微。绘制出一条物候变迁的曲线——“竺可桢曲线”,让人们了解了五千多年来的冷暖变化对中国社会变迁的影响。</w:t>
            </w:r>
          </w:p>
        </w:tc>
        <w:tc>
          <w:tcPr>
            <w:tcW w:w="3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3D4651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“藏”</w:t>
            </w:r>
          </w:p>
          <w:p w14:paraId="3905D995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纸寿千年，绢寿八百”,久负盛名的明朝《永乐大典》原本有11.095册，留存的只有434册。不到原典的百分之四。古籍的长期保存是个世界性难题，除了人为破坏、水火之患，日常的虫噬鼠咬、酸化絮化在所难免。目前我国保存的一些古籍，有的已非常脆弱，可能稍一翻阅就会损毁。</w:t>
            </w:r>
          </w:p>
        </w:tc>
      </w:tr>
    </w:tbl>
    <w:p w14:paraId="778D2FED">
      <w:pPr>
        <w:spacing w:line="360" w:lineRule="auto"/>
        <w:jc w:val="both"/>
        <w:textAlignment w:val="center"/>
        <w:rPr>
          <w:color w:val="000000"/>
        </w:rPr>
      </w:pPr>
    </w:p>
    <w:p w14:paraId="461E30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面对古籍的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藏</w:t>
      </w:r>
      <w:r>
        <w:rPr>
          <w:rFonts w:ascii="Times New Roman" w:hAnsi="Times New Roman" w:eastAsia="Times New Roman" w:cs="Times New Roman"/>
          <w:color w:val="000000"/>
        </w:rPr>
        <w:t>”,</w:t>
      </w:r>
      <w:r>
        <w:rPr>
          <w:rFonts w:ascii="宋体" w:hAnsi="宋体" w:eastAsia="宋体" w:cs="宋体"/>
          <w:color w:val="000000"/>
        </w:rPr>
        <w:t>你的选择是什么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rFonts w:ascii="宋体" w:hAnsi="宋体" w:eastAsia="宋体" w:cs="宋体"/>
          <w:color w:val="000000"/>
        </w:rPr>
        <w:t>为什么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rFonts w:ascii="楷体" w:hAnsi="楷体" w:eastAsia="楷体" w:cs="楷体"/>
          <w:color w:val="000000"/>
        </w:rPr>
        <w:t xml:space="preserve"> </w:t>
      </w:r>
    </w:p>
    <w:p w14:paraId="0A8AEFB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文创就是“文化”加“创意”。立足地域文化与自然资源，开发具有地方特色的文化创意产品，既能传播当地文化，又能讲好本土故事。</w:t>
      </w:r>
    </w:p>
    <w:p w14:paraId="3D1FAC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请你为家乡设计一款文创产品，写出产品名称并阐述设计理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念。</w:t>
      </w:r>
    </w:p>
    <w:p w14:paraId="49534BA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产品名称：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______________________________________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设计理念：</w:t>
      </w:r>
      <w:r>
        <w:rPr>
          <w:color w:val="000000"/>
        </w:rPr>
        <w:t>________________________________________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07D3FD7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【展现生命姿态，点亮美好人生】</w:t>
      </w:r>
    </w:p>
    <w:p w14:paraId="50B83DC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生命突然被标明期限，生活如何继续?</w:t>
      </w:r>
    </w:p>
    <w:p w14:paraId="1568255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贵州遵义的一位妈妈确诊癌症晚期，生命只有三到六个月!最多可能就一年!痛哭、崩溃之后，她想换个活法儿。她开始拍  摄“遗愿清单”系列视频：爬山、看海、学街舞，与家人拍美美的照片，放声大笑……她不想让家人看到每天躺在床上病恹恹的自已，她想给儿子留下的，除了影像、相伴的回忆，还有妈妈努力的样子!“遗愿清单”视频上线后，有的人因为这些视频受到鼓舞，有了生的希望。</w:t>
      </w:r>
    </w:p>
    <w:p w14:paraId="057F34C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11岁的儿子决定帮妈妈拍“遗愿清单”。现在他每天脑子里想得最多的就是“妈妈要快点好起来!”如果能让妈妈快乐，如果能延续妈妈陪伴自己的时间，他都会认真对待。</w:t>
      </w:r>
    </w:p>
    <w:p w14:paraId="271548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你从上述材料中体悟到什么</w:t>
      </w:r>
      <w:r>
        <w:rPr>
          <w:rFonts w:ascii="Times New Roman" w:hAnsi="Times New Roman" w:eastAsia="Times New Roman" w:cs="Times New Roman"/>
          <w:color w:val="000000"/>
        </w:rPr>
        <w:t>?</w:t>
      </w:r>
      <w:r>
        <w:rPr>
          <w:rFonts w:ascii="楷体" w:hAnsi="楷体" w:eastAsia="楷体" w:cs="楷体"/>
          <w:color w:val="000000"/>
        </w:rPr>
        <w:t xml:space="preserve"> </w:t>
      </w:r>
    </w:p>
    <w:p w14:paraId="678AEE1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家会很小很小，螺蛳壳是蜗牛的家；家会很大很大，字宙是星星的家。家是一个苹果，你一大口我一小口……只要加一点用心，去感受自己与家人相处的点点滴滴，平常事物也会变得非凡、 美好。</w:t>
      </w:r>
    </w:p>
    <w:p w14:paraId="1B2112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如果以“家”为主题拍摄短视频，请试着写出你的小剧本。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不少于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个字，不能出现个人信息，不能照抄试卷材料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0458F941">
      <w:pPr>
        <w:spacing w:line="360" w:lineRule="auto"/>
        <w:jc w:val="both"/>
        <w:textAlignment w:val="center"/>
        <w:rPr>
          <w:color w:val="000000"/>
        </w:rPr>
      </w:pPr>
    </w:p>
    <w:p w14:paraId="22786130">
      <w:pPr>
        <w:spacing w:line="360" w:lineRule="auto"/>
        <w:jc w:val="both"/>
        <w:textAlignment w:val="center"/>
        <w:rPr>
          <w:color w:val="000000"/>
        </w:rPr>
      </w:pPr>
    </w:p>
    <w:p w14:paraId="36E1A10B">
      <w:pPr>
        <w:spacing w:line="360" w:lineRule="auto"/>
        <w:jc w:val="both"/>
        <w:textAlignment w:val="center"/>
        <w:rPr>
          <w:color w:val="000000"/>
        </w:rPr>
      </w:pPr>
    </w:p>
    <w:p w14:paraId="65CC704E">
      <w:pPr>
        <w:spacing w:line="360" w:lineRule="auto"/>
        <w:jc w:val="both"/>
        <w:textAlignment w:val="center"/>
        <w:rPr>
          <w:color w:val="000000"/>
        </w:rPr>
      </w:pPr>
    </w:p>
    <w:p w14:paraId="0BCF2348">
      <w:pPr>
        <w:spacing w:line="360" w:lineRule="auto"/>
        <w:jc w:val="both"/>
        <w:textAlignment w:val="center"/>
        <w:rPr>
          <w:color w:val="000000"/>
        </w:rPr>
      </w:pPr>
    </w:p>
    <w:p w14:paraId="06975323">
      <w:pPr>
        <w:spacing w:line="360" w:lineRule="auto"/>
        <w:jc w:val="both"/>
        <w:textAlignment w:val="center"/>
        <w:rPr>
          <w:color w:val="000000"/>
        </w:rPr>
      </w:pPr>
    </w:p>
    <w:p w14:paraId="1609A755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7980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DE2D4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7485B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72CC9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F8A7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9A4B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31958D2"/>
    <w:rsid w:val="20F57AD3"/>
    <w:rsid w:val="38274566"/>
    <w:rsid w:val="63F4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3945</Words>
  <Characters>4196</Characters>
  <Lines>0</Lines>
  <Paragraphs>0</Paragraphs>
  <TotalTime>5</TotalTime>
  <ScaleCrop>false</ScaleCrop>
  <LinksUpToDate>false</LinksUpToDate>
  <CharactersWithSpaces>4459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2024-10-29T23:10:00Z</dcterms:created>
  <dc:creator>学科网试题生产平台</dc:creator>
  <dc:description>3612213052964864</dc:description>
  <cp:lastModifiedBy>上帝掷骰子吗</cp:lastModifiedBy>
  <dcterms:modified xsi:type="dcterms:W3CDTF">2026-02-09T06:13:54Z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DAFD629F95CD47CBAACFCF2D3C91839C_12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