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787C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11150600</wp:posOffset>
            </wp:positionV>
            <wp:extent cx="469900" cy="457200"/>
            <wp:effectExtent l="0" t="0" r="635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2024年山东省临沂市中考</w:t>
      </w:r>
    </w:p>
    <w:p w14:paraId="52C6D3D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道德与法治真题</w:t>
      </w:r>
    </w:p>
    <w:p w14:paraId="0D0B23B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1E132C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本试卷分第Ⅰ卷（选择题）和第Ⅱ卷（非选择题），共8页，满分100分，考试时间90分钟。答卷前，考生务必用0.5毫米黑色签字笔将自己的姓名、准考证号、座号填写在试卷和答题卡规定的位置。考试结束后，将本试卷和答题卡一并交回。</w:t>
      </w:r>
    </w:p>
    <w:p w14:paraId="4400F88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2．答题注意事项见答题卡，答在本试卷上不得分。</w:t>
      </w:r>
    </w:p>
    <w:p w14:paraId="7E0A451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第Ⅰ卷选择题（共40分）</w:t>
      </w:r>
    </w:p>
    <w:p w14:paraId="719619C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一、选择题（下列各题的选项中只有一项最符合题意，请将正确的选项涂在答题卡上。共20题，每小题2分。）</w:t>
      </w:r>
    </w:p>
    <w:p w14:paraId="100A746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12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22</w:t>
      </w:r>
      <w:r>
        <w:rPr>
          <w:rFonts w:ascii="宋体" w:hAnsi="宋体" w:eastAsia="宋体" w:cs="宋体"/>
          <w:color w:val="auto"/>
        </w:rPr>
        <w:t>日，第</w:t>
      </w:r>
      <w:r>
        <w:rPr>
          <w:rFonts w:ascii="Times New Roman" w:hAnsi="Times New Roman" w:eastAsia="Times New Roman" w:cs="Times New Roman"/>
          <w:color w:val="auto"/>
        </w:rPr>
        <w:t>78</w:t>
      </w:r>
      <w:r>
        <w:rPr>
          <w:rFonts w:ascii="宋体" w:hAnsi="宋体" w:eastAsia="宋体" w:cs="宋体"/>
          <w:color w:val="auto"/>
        </w:rPr>
        <w:t>届联合国大会协商一致通过决议，将我国的传统节日</w:t>
      </w:r>
      <w:r>
        <w:rPr>
          <w:rFonts w:ascii="Times New Roman" w:hAnsi="Times New Roman" w:eastAsia="Times New Roman" w:cs="Times New Roman"/>
          <w:color w:val="auto"/>
        </w:rPr>
        <w:t>____</w:t>
      </w:r>
      <w:r>
        <w:rPr>
          <w:rFonts w:ascii="宋体" w:hAnsi="宋体" w:eastAsia="宋体" w:cs="宋体"/>
          <w:color w:val="auto"/>
        </w:rPr>
        <w:t>确定为联合国假日。（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184A42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端午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清明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春节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重阳</w:t>
      </w:r>
    </w:p>
    <w:p w14:paraId="2CA52E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年是全国人民代表大会成立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周年，也是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6D85E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澳门回归祖国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周年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中华人民共和国成立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周年</w:t>
      </w:r>
    </w:p>
    <w:p w14:paraId="7D2B33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中国人民政治协商会议成立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周年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共建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一带一路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倡议提出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周年</w:t>
      </w:r>
    </w:p>
    <w:p w14:paraId="0E7634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我国载人月球探测任务新飞行器名称已经确定，新一代载人飞船命名为</w:t>
      </w:r>
      <w:r>
        <w:rPr>
          <w:rFonts w:ascii="Times New Roman" w:hAnsi="Times New Roman" w:eastAsia="Times New Roman" w:cs="Times New Roman"/>
          <w:color w:val="000000"/>
        </w:rPr>
        <w:t>“____”</w:t>
      </w:r>
      <w:r>
        <w:rPr>
          <w:rFonts w:ascii="宋体" w:hAnsi="宋体" w:eastAsia="宋体" w:cs="宋体"/>
          <w:color w:val="000000"/>
        </w:rPr>
        <w:t>，月面着陆器命名为</w:t>
      </w:r>
      <w:r>
        <w:rPr>
          <w:rFonts w:ascii="Times New Roman" w:hAnsi="Times New Roman" w:eastAsia="Times New Roman" w:cs="Times New Roman"/>
          <w:color w:val="000000"/>
        </w:rPr>
        <w:t>“____”</w:t>
      </w:r>
      <w:r>
        <w:rPr>
          <w:rFonts w:ascii="宋体" w:hAnsi="宋体" w:eastAsia="宋体" w:cs="宋体"/>
          <w:color w:val="000000"/>
        </w:rPr>
        <w:t>，并计划在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年前实现中国人首次登陆月球（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4C37E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嫦娥；玉兔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梦舟；鹊桥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神舟；揽月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梦舟；揽月</w:t>
      </w:r>
    </w:p>
    <w:p w14:paraId="7C3563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日，在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年第九届亚洲冬季运动会新闻发布仪式的现场，本届赛会的口号、会徽、吉祥物正式亮相。本届亚冬会会徽是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FA51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腾飞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飞跃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跨越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超越</w:t>
      </w:r>
    </w:p>
    <w:p w14:paraId="3EC12F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年是习近平总书记提出总体国家安全观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周年，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个全民国家安全教育日。今年全民国家安全教育日宣传教育活动主题为</w:t>
      </w:r>
      <w:r>
        <w:rPr>
          <w:rFonts w:ascii="Times New Roman" w:hAnsi="Times New Roman" w:eastAsia="Times New Roman" w:cs="Times New Roman"/>
          <w:color w:val="000000"/>
        </w:rPr>
        <w:t>“____”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79C4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总体国家安全观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创新引领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周年</w:t>
      </w:r>
    </w:p>
    <w:p w14:paraId="4826CB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践行总体国家安全观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统筹传统安全和非传统安全</w:t>
      </w:r>
    </w:p>
    <w:p w14:paraId="75F108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树牢总体国家安全观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开拓国家安全新局面</w:t>
      </w:r>
    </w:p>
    <w:p w14:paraId="3B5223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贯彻总体国家安全观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增强全民国家安全意识和素养</w:t>
      </w:r>
    </w:p>
    <w:p w14:paraId="019379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人民日报官微制作了一则短视频，这则视频集纳了钱学森、邓稼先、屠呦呦等科学家们年轻时的照片，这些灿若星辰的名字也曾风华正茂。有网友留言：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没有人永远年轻，但永远有人年轻。他们的青春与祖国同在，他们是我们学习的榜样。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上述材料启示我们要（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04229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①奉献国家社会，实现人生价值②坚持名利至上，成为卓越人才</w:t>
      </w:r>
    </w:p>
    <w:p w14:paraId="05E50A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③勇于承担责任，赢得他人尊重④汲取榜样力量，绽放青春光彩</w:t>
      </w:r>
    </w:p>
    <w:p w14:paraId="0B3DF9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①②④</w:t>
      </w:r>
    </w:p>
    <w:p w14:paraId="02DA82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临沂市各中小学校把青少年身心健康作为学校工作的一项重要内容，开展了丰富多彩的大课间活动，有跳绳、体操、舞蹈、球类运动等。这样做有利于引导学生（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52FE6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敬畏生命，学会关爱他人生命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守护生命，养成健康生活方式</w:t>
      </w:r>
    </w:p>
    <w:p w14:paraId="1065B7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探问生命，改变生命发展规律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珍爱生命，掌握自救自护方法</w:t>
      </w:r>
    </w:p>
    <w:p w14:paraId="66C35E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铁路巡防员郭字宏巡检途中勇救落水者，用生命完成最后的托举；七旬老人姚西田举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全家之力替去世儿子还清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万元的债务……上述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中国好人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展现出的优秀品质分别是（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5A8D9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平等待人；勤劳节俭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律已宽人；扬善抑恶</w:t>
      </w:r>
    </w:p>
    <w:p w14:paraId="73EA5D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见义勇为；诚实守信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爱岗敬业；扶危济困</w:t>
      </w:r>
    </w:p>
    <w:p w14:paraId="344662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下列生活现象与点评对应正确的是（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0"/>
        <w:gridCol w:w="4095"/>
        <w:gridCol w:w="2745"/>
      </w:tblGrid>
      <w:tr w14:paraId="726C2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AFB6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4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70C8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生活现象</w:t>
            </w:r>
          </w:p>
        </w:tc>
        <w:tc>
          <w:tcPr>
            <w:tcW w:w="27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6D6F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点评</w:t>
            </w:r>
          </w:p>
        </w:tc>
      </w:tr>
      <w:tr w14:paraId="3D853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7FEF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4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7B7C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每到节假日，都会有众多网友晒出返程车上装载的</w:t>
            </w:r>
            <w:r>
              <w:rPr>
                <w:color w:val="000000"/>
              </w:rPr>
              <w:t>“</w:t>
            </w:r>
            <w:r>
              <w:rPr>
                <w:rFonts w:ascii="宋体" w:hAnsi="宋体" w:eastAsia="宋体" w:cs="宋体"/>
                <w:color w:val="000000"/>
              </w:rPr>
              <w:t>亲情牌</w:t>
            </w:r>
            <w:r>
              <w:rPr>
                <w:color w:val="000000"/>
              </w:rPr>
              <w:t>”</w:t>
            </w:r>
            <w:r>
              <w:rPr>
                <w:rFonts w:ascii="宋体" w:hAnsi="宋体" w:eastAsia="宋体" w:cs="宋体"/>
                <w:color w:val="000000"/>
              </w:rPr>
              <w:t>家乡美食</w:t>
            </w:r>
          </w:p>
        </w:tc>
        <w:tc>
          <w:tcPr>
            <w:tcW w:w="27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F9EB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装载的是亲情之爱，是父母亲人对我们无尽的牵挂</w:t>
            </w:r>
          </w:p>
        </w:tc>
      </w:tr>
      <w:tr w14:paraId="3AEF3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78CD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4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BF60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position w:val="-1"/>
              </w:rPr>
              <w:drawing>
                <wp:inline distT="0" distB="0" distL="114300" distR="114300">
                  <wp:extent cx="139700" cy="190500"/>
                  <wp:effectExtent l="0" t="0" r="12700" b="0"/>
                  <wp:docPr id="100011" name="图片 100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亚洲残疾人运动会上，失去双手也能游泳，失去一条腿也能奔跑，眼睛看不清也能进球……</w:t>
            </w:r>
          </w:p>
        </w:tc>
        <w:tc>
          <w:tcPr>
            <w:tcW w:w="27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A06B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他们以自信、自强的精神书写自己的人生华章</w:t>
            </w:r>
          </w:p>
        </w:tc>
      </w:tr>
      <w:tr w14:paraId="48E5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5BBA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4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1E40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网传义务教育教学改革实验区</w:t>
            </w:r>
            <w:r>
              <w:rPr>
                <w:color w:val="000000"/>
              </w:rPr>
              <w:t>“</w:t>
            </w:r>
            <w:r>
              <w:rPr>
                <w:rFonts w:ascii="宋体" w:hAnsi="宋体" w:eastAsia="宋体" w:cs="宋体"/>
                <w:color w:val="000000"/>
              </w:rPr>
              <w:t>缩短学制</w:t>
            </w:r>
            <w:r>
              <w:rPr>
                <w:color w:val="000000"/>
              </w:rPr>
              <w:t>”“</w:t>
            </w:r>
            <w:r>
              <w:rPr>
                <w:rFonts w:ascii="宋体" w:hAnsi="宋体" w:eastAsia="宋体" w:cs="宋体"/>
                <w:color w:val="000000"/>
              </w:rPr>
              <w:t>取消中考</w:t>
            </w:r>
            <w:r>
              <w:rPr>
                <w:color w:val="000000"/>
              </w:rPr>
              <w:t>”</w:t>
            </w:r>
            <w:r>
              <w:rPr>
                <w:rFonts w:ascii="宋体" w:hAnsi="宋体" w:eastAsia="宋体" w:cs="宋体"/>
                <w:color w:val="000000"/>
              </w:rPr>
              <w:t>等谣言，不少网民信以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58750" cy="190500"/>
                  <wp:effectExtent l="0" t="0" r="12700" b="0"/>
                  <wp:docPr id="100015" name="图片 100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真。教育部辟谣称消息不实</w:t>
            </w:r>
          </w:p>
        </w:tc>
        <w:tc>
          <w:tcPr>
            <w:tcW w:w="27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47B5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要学会辨别网络信息，提高媒介素养</w:t>
            </w:r>
          </w:p>
        </w:tc>
      </w:tr>
      <w:tr w14:paraId="0AC89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2919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4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D35E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江苏南京一辆小车起火，司机被固，路过的陈竹听到呼救，毫不犹豫冲上前去，在整车燃烧前款出被困司机</w:t>
            </w:r>
          </w:p>
        </w:tc>
        <w:tc>
          <w:tcPr>
            <w:tcW w:w="27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A76C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只有危急时刻的行为，才能传递社会正能量</w:t>
            </w:r>
          </w:p>
        </w:tc>
      </w:tr>
    </w:tbl>
    <w:p w14:paraId="6EC4F964">
      <w:pPr>
        <w:spacing w:line="360" w:lineRule="auto"/>
        <w:jc w:val="left"/>
        <w:textAlignment w:val="center"/>
        <w:rPr>
          <w:color w:val="000000"/>
        </w:rPr>
      </w:pPr>
    </w:p>
    <w:p w14:paraId="6E54E2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</w:t>
      </w:r>
    </w:p>
    <w:p w14:paraId="26F99C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语言是人与人之间最重要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沟通桥梁。也许好好说话不一定会直接让事情变好，但一定不会让事情变坏，是选择雪中送炭还是雪上加霜，有时就是一句话的事。从中我们可以领悟到（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49DCE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桃李不言，下自成蹊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人之相知，贵在知心</w:t>
      </w:r>
    </w:p>
    <w:p w14:paraId="0C0324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孤则易折，众则难摧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良言一句，温暖如春</w:t>
      </w:r>
    </w:p>
    <w:p w14:paraId="173174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近年来，一些恶性的校园欺凌案件不时刺痛人们的神经，给社会敲响了警钟。在全国中小学生安全教育日到来之际，小明搜集到一张漫画（如下图），下列对漫画认识正确的是（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F328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28875" cy="18192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4FA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①欺凌者侵犯了他人的人身权②面对校园欺凌要讲究策略、机智应对</w:t>
      </w:r>
    </w:p>
    <w:p w14:paraId="332C4D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③未成年人实施欺凌行为不用负法律责任④欺凌者的行为是犯罪行为，应受刑罚处罚</w:t>
      </w:r>
    </w:p>
    <w:p w14:paraId="538233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</w:t>
      </w:r>
    </w:p>
    <w:p w14:paraId="2A9535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近年来，互联网的飞速发展拓展了未成年人学习、生活空间，同时也引发了全社会对未成年人网络保护问题的关注。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日，国务院总理李强签署国务院令公布《未成年人网络保护条例》（以下简称《条例》）。该《条例》自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日起施行。该《条例》的施行（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6F8E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①旨在营造未成年人身心健康的网络环境②彻底构筑了保障未成年人网络安全防线</w:t>
      </w:r>
    </w:p>
    <w:p w14:paraId="59E175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③为未成年人网络保护提供有力的法治保障④有利于未成年人科学、文明、安全、合理使用网络</w:t>
      </w:r>
    </w:p>
    <w:p w14:paraId="41E2FC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①②④</w:t>
      </w:r>
    </w:p>
    <w:p w14:paraId="7EE4EA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张女士抱着熟睡的孩子在候车室候车，邻座的一位男士旁若无人不停地大声打手机，张女士几次提醒，但该男子却置之不理，声称打手机是自己的自由，别人管不着……这位男士的言行（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09F12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①是正确的，自由就是做法律不禁止的一切事情的权利</w:t>
      </w:r>
    </w:p>
    <w:p w14:paraId="12A1AD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②是正确的，自由就是想说什么就说什么，想干什么就干什么</w:t>
      </w:r>
    </w:p>
    <w:p w14:paraId="309877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③是错误的，他在行使自由的时候，不得损害其它公民合法的自由和权利</w:t>
      </w:r>
    </w:p>
    <w:p w14:paraId="4D3D2C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④是错误的，他有打手机的自由，但要受到道德、纪律、法律等社会规则的约束</w:t>
      </w:r>
    </w:p>
    <w:p w14:paraId="7B616C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</w:t>
      </w:r>
    </w:p>
    <w:p w14:paraId="5E813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感动中国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年度人物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蓝天卫士空军航空兵某团飞行二大队，从抗美援朝一战成名，到新时代上高原、跨远洋、出岛链，不同的任务，相同的使命。飞行二大队队员们不断地刷新自己的航迹和里程，解锁着未曾到达的区域和距离。他们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搏击长空心向党、飞行万里不迷航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的杰出代表。这些杰出代表（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4914F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①攻艰克难，勇担使命，敢于突破②履行了维护国家安全的法定义务</w:t>
      </w:r>
    </w:p>
    <w:p w14:paraId="6AC061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③是国家生存和发展的重要保障④用行动诠释了人民军队是中国特色社会主义的坚强柱石</w:t>
      </w:r>
    </w:p>
    <w:p w14:paraId="2172B3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</w:t>
      </w:r>
    </w:p>
    <w:p w14:paraId="1F1B5C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年春节档电影《第二十条》热映，这是国内首部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正当防卫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题材的影片。电影讲述基层青年检察官守护公平正义底线的故事。看过电影的观众，都会深刻地记得刑法第二十条</w:t>
      </w:r>
      <w:r>
        <w:rPr>
          <w:rFonts w:ascii="Times New Roman" w:hAnsi="Times New Roman" w:eastAsia="Times New Roman" w:cs="Times New Roman"/>
          <w:color w:val="000000"/>
        </w:rPr>
        <w:t>--</w:t>
      </w:r>
      <w:r>
        <w:rPr>
          <w:rFonts w:ascii="宋体" w:hAnsi="宋体" w:eastAsia="宋体" w:cs="宋体"/>
          <w:color w:val="000000"/>
        </w:rPr>
        <w:t>正当防卫条款。法律鼓励你制止正在进行的违法犯罪，不用承担刑事责任；也记得它的精神，法不能向不法让步；更记得它的逻辑，它具有道德正当性，不是以暴制暴，而是以正应对不正。电影《第二十条》传递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B6BCF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①人民检察院通过行使审判权惩办犯罪分子</w:t>
      </w:r>
    </w:p>
    <w:p w14:paraId="470C44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②维护公平正义，是社会主义法治的价值追求</w:t>
      </w:r>
    </w:p>
    <w:p w14:paraId="168860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③实现公平正义，是国家、社会和全体公民的共同责任</w:t>
      </w:r>
    </w:p>
    <w:p w14:paraId="1CB8B3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④当合法权益受到损害时，要敢于并善于依法维护正当权益</w:t>
      </w:r>
    </w:p>
    <w:p w14:paraId="7274AA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①②④</w:t>
      </w:r>
    </w:p>
    <w:p w14:paraId="29118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日，我国第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个自贸试验区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新疆自贸试验区挂牌成立，成为我国在西北沿边地区设立的首个自贸试验区。未来，将支持新疆自贸试验区吸引汇聚国内外资源要素，重点围绕促进投资便利化、增强金融服务功能、推动数字经济发展和加强人才服务保障等方面开展探索。新疆自贸试验区的成立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70822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①有利于消除民族差异，实现民族融合②有利于铸牢中华民族共同体意识，促进民族团结</w:t>
      </w:r>
    </w:p>
    <w:p w14:paraId="5D14E9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③反映了国家重视民族地区的经济文化社会发展④巩固了平等团结互助和谐的社会主义民族关系</w:t>
      </w:r>
    </w:p>
    <w:p w14:paraId="61C5A1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①⑤④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①②④</w:t>
      </w:r>
    </w:p>
    <w:p w14:paraId="43D65F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国家主席习近平在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新年贺词中指出，我们的目标很宏伟，也很朴素，归根到底就是让老百姓过上更好的日子。孩子的抚养教育，年轻人的就业成才，老年人的就医养老，是家事也是国事，大家要共同努力，把这些事办好。之所以说这些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家事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也是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国事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是因为（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4565E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①党和政府坚持以人民为中心的发展思想②人民对美好生活的向往就是党的奋斗目标</w:t>
      </w:r>
    </w:p>
    <w:p w14:paraId="079412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⑤发展的根本目的是增进民生福祉④共同富裕的目标已经变为现实</w:t>
      </w:r>
    </w:p>
    <w:p w14:paraId="013768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①⑤④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①②④</w:t>
      </w:r>
    </w:p>
    <w:p w14:paraId="40CC95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日，国务院总理李强在政府工作报告中，将加快发展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新质生产力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列为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年中国政府工作十大任务之首。新质生产力是创新起主导作用，摆脱传统经济增长方式、生产力发展路径，具有高科技、高效能、高质量特征，符合新发展理念的先进生产力质态。发展新质生产力（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4803A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①要深入实施科教兴国战略、人才强国战略、创新驱动发展战略</w:t>
      </w:r>
    </w:p>
    <w:p w14:paraId="74C911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②要增强自主创新能力，坚定不移地走中国特色自主创新道路</w:t>
      </w:r>
    </w:p>
    <w:p w14:paraId="67EB22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③主要靠科技工作者发扬改革创新精神</w:t>
      </w:r>
    </w:p>
    <w:p w14:paraId="005D36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④应坚持以科学技术为一切工作的中心</w:t>
      </w:r>
    </w:p>
    <w:p w14:paraId="2FF6A9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</w:t>
      </w:r>
    </w:p>
    <w:p w14:paraId="46C6D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36</w:t>
      </w:r>
      <w:r>
        <w:rPr>
          <w:rFonts w:ascii="宋体" w:hAnsi="宋体" w:eastAsia="宋体" w:cs="宋体"/>
          <w:color w:val="000000"/>
        </w:rPr>
        <w:t>岁的桂海潮少年时代便因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中国航天之父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钱学森致力于航天报国的事迹而感动，在心里埋下了一个航天梦。桂海潮带着心中的梦想和敢于吃苦的精神登上了成功的阶梯，面对国家重大需求，桂海潮瞄准航天动力学与控制领域继续深耕，用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余年不间断的热爱和努力实现航天梦，他用自己的双手把诸多不可能变成了可能。桂海潮的成长经历启示我们（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19960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①有梦想，就一定能变为现实</w:t>
      </w:r>
    </w:p>
    <w:p w14:paraId="0056E3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②做自信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中国人，既要有梦想又要实干</w:t>
      </w:r>
    </w:p>
    <w:p w14:paraId="3589C4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③一代人有一代人的担当，奋斗是青春最亮丽的底色</w:t>
      </w:r>
    </w:p>
    <w:p w14:paraId="07BFBF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④要将个人命运与国家和民族的命运紧密相连，为国家发展贡献力量</w:t>
      </w:r>
    </w:p>
    <w:p w14:paraId="1C2EA5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①②④</w:t>
      </w:r>
    </w:p>
    <w:p w14:paraId="545BB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日，第六届中国国际进口博览会（以下简称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进博会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）在上海开幕。小鲁所在的九年级（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）班围绕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走近进博会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开展项目式学习。下面是同学们在学习过程中做的历届进博会累计意向成交额对比（见下图）：</w:t>
      </w:r>
    </w:p>
    <w:p w14:paraId="7739C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76775" cy="2400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7AC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根据上面图表信息可以推断出（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7990E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①中国与世界各国共享发展机遇</w:t>
      </w:r>
    </w:p>
    <w:p w14:paraId="2B47E5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②中国已成为主导世界的重要力量</w:t>
      </w:r>
    </w:p>
    <w:p w14:paraId="30CBCB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③中国综合国力增强，为世界经济增长注入新活力</w:t>
      </w:r>
    </w:p>
    <w:p w14:paraId="230ACC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④中国将坚定推进高水平开放，让中国大市场成为世界共享</w:t>
      </w:r>
    </w:p>
    <w:p w14:paraId="7A38AB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21A434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第Ⅱ卷非选择题（共60分）</w:t>
      </w:r>
    </w:p>
    <w:p w14:paraId="20889F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二、非选择题（共3题）</w:t>
      </w:r>
    </w:p>
    <w:p w14:paraId="145943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初中三年是成长的三年，也是收获的三年。回望来路，时间记载着成长的足迹，以下是九年级（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）班同学在即将毕业时分享的成长经历。请你认真阅读，完成下列任务。</w:t>
      </w:r>
    </w:p>
    <w:p w14:paraId="31D4A5E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经历一：自我成长</w:t>
      </w:r>
    </w:p>
    <w:p w14:paraId="651B21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七年级起，我们班的同学就不同程度地遇到了一些问题；有的同学过分在意自己的体态和容貌，为自己个子比别人矮而自卑，为自己长得不如别人漂亮而烦恼；有的同学遇到困难就失落、焦虑、难过，一时难以摆脱；有的同学萌发对异性的朦胧情感，渴望得到异性的肯定与接受，但往往事与愿违……经过老师们的耐心疏导与同学们的努力，大家的烦恼得到及时解决，同学们不断走向成熟。</w:t>
      </w:r>
    </w:p>
    <w:p w14:paraId="2C6D87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结合上述材料，探寻同学们不断走向成熟的密码。</w:t>
      </w:r>
    </w:p>
    <w:p w14:paraId="4BD516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经历二：班级参与</w:t>
      </w:r>
    </w:p>
    <w:p w14:paraId="063973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八年级时，学校征集修订校规校纪的意见稿。以下是我们班同学参与意见稿征集的活动流程。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80"/>
        <w:gridCol w:w="645"/>
        <w:gridCol w:w="2850"/>
        <w:gridCol w:w="645"/>
        <w:gridCol w:w="2266"/>
      </w:tblGrid>
      <w:tr w14:paraId="7B236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4F38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发现问题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BD42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57175" cy="17145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1828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征集意见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568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57175" cy="17145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9315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提交成果</w:t>
            </w:r>
          </w:p>
        </w:tc>
      </w:tr>
      <w:tr w14:paraId="5231F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CF0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观察到“被动学习、手机进校园”等现象依然存在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2BC6D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C0ED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将发现的问题印发给同学们，广泛讨论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15D12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4999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形成调查报告，提出具体建议</w:t>
            </w:r>
          </w:p>
        </w:tc>
      </w:tr>
    </w:tbl>
    <w:p w14:paraId="5BC8B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同学们在参与这项活动的过程中会有哪些收获？</w:t>
      </w:r>
    </w:p>
    <w:p w14:paraId="27E3F8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假如你是修订组的成员，请就上表中发现的问题各拟写一条校纪校规。</w:t>
      </w:r>
    </w:p>
    <w:p w14:paraId="4626DF4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经历三：劳动实践</w:t>
      </w:r>
    </w:p>
    <w:p w14:paraId="3BFA19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学校开辟了劳动实践基地，开设农作物种植、手工制作等劳动课程。我们班同学经常到实践基地进行劳动体验。参加劳动实践活动是否会影响学生文化课的学习？很多家长对此表示担忧。</w:t>
      </w:r>
    </w:p>
    <w:p w14:paraId="5E6C61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请结合材料，运用所学知识解除家长的担忧。</w:t>
      </w:r>
    </w:p>
    <w:p w14:paraId="0CA4A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法安天下，德润人心。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日，第十四届全国人大常委会第六次会议表决通过《中华人民共和国爱国主义教育法》，国家主席习近平签署第十三号主席令予以公布，自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日起施行。</w:t>
      </w:r>
    </w:p>
    <w:p w14:paraId="30EB4B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某校积极响应国家号召，以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心中有法爱国有我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为主题，开展系列探究活动。请你参与，完成下列任务。</w:t>
      </w:r>
    </w:p>
    <w:p w14:paraId="75AB18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活动一：感受立法过程</w:t>
      </w:r>
    </w:p>
    <w:p w14:paraId="5D5E4F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同学们通过研究发现本次立法过程如下：</w:t>
      </w:r>
    </w:p>
    <w:tbl>
      <w:tblPr>
        <w:tblStyle w:val="4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12"/>
        <w:gridCol w:w="2126"/>
        <w:gridCol w:w="2126"/>
        <w:gridCol w:w="1976"/>
      </w:tblGrid>
      <w:tr w14:paraId="11509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0D64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启动起草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CEF2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证求意见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85EC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表决通过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B3F3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正式施行</w:t>
            </w:r>
          </w:p>
        </w:tc>
      </w:tr>
      <w:tr w14:paraId="0C1D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DAA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2022年7月，根据中共中央批准的立法工作安排，全国人大常委会法工委启动爱国主义教育法起草工作。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748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2023年6月，爱国主义教育法（草案）提交十四届全国人大常委会第三次会议初次审议，随后全文公布征求社会公众意见。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F15E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2023年10月24日，十四届全国人大常委会第六次会议表决通过了《中华人民共和国爱国主义教育法》。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5FA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2024年1月1日，《中华人民共和国爱国主义教育法》施行。</w:t>
            </w:r>
          </w:p>
        </w:tc>
      </w:tr>
    </w:tbl>
    <w:p w14:paraId="212C57B6">
      <w:pPr>
        <w:spacing w:line="360" w:lineRule="auto"/>
        <w:jc w:val="left"/>
        <w:textAlignment w:val="center"/>
        <w:rPr>
          <w:color w:val="000000"/>
        </w:rPr>
      </w:pPr>
    </w:p>
    <w:p w14:paraId="533D3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结合材料，运用所学知识分析爱国主义教育法的立法过程是如何体现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党的领导、人民当家作主和依法治国的有机统一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的？</w:t>
      </w:r>
    </w:p>
    <w:p w14:paraId="6CEF4A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活动二：品读法律条文</w:t>
      </w:r>
    </w:p>
    <w:p w14:paraId="0781B9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同学们诵读了该法的第十六条：</w:t>
      </w:r>
    </w:p>
    <w:p w14:paraId="058934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第十六条各级各类学校应当将课堂教学与课外实践和体验相结合，把爱国主义教育内容融入校园文化建设和学校各类主题活动，组织学生参观爱国主义教育基地等场馆设施，参加爱国主义教育校外实践活动。</w:t>
      </w:r>
    </w:p>
    <w:p w14:paraId="76363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针对爱国主义教育法第十六条的规定，请你就学校如何开展相关活动提出合理化建议。（抄写法律条文不得分。）</w:t>
      </w:r>
    </w:p>
    <w:p w14:paraId="04F71A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活动三：践行法律要求</w:t>
      </w:r>
    </w:p>
    <w:p w14:paraId="4E9749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法律的生命在于实施。为更好地推动爱国主义教育法的实施，作为一名中学生，除参加学校组织的相关活动外，你还能做哪些力所能及的事？</w:t>
      </w:r>
    </w:p>
    <w:p w14:paraId="668E28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山东省旅游高质量发展大会在临沂举行，引起社会的广泛关注。为让学生主动融入丰富的社会生活，五一期间，学校号召同学们开展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跟着旅发大会游家乡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实践活动。下列是小沂所在班级的活动安排，请你参与，完成下列任务。</w:t>
      </w:r>
    </w:p>
    <w:p w14:paraId="018B0D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5月1日畅游琅琊入梦千年</w:t>
      </w:r>
    </w:p>
    <w:p w14:paraId="21B3B1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来到临沂琅琊古城，同学们观看了100余场大剧。印象深刻的是引人入画的《只此琅琊》，该剧是全国首创立体沉浸式演艺，穿越500米空中长廊，打造国内最长的多维度立体沉浸式演艺舞台。令人震撼的还有在琅琊大剧院观看的大型情景六感室内演艺《国秀·琅琊》，该剧以临沂千年历史文化为脉络，汇聚海岱文化、东夷文化、春秋文化、忠孝文化、琅琊文化等当地文脉资源，从视觉、嗅觉、听觉、触觉、味觉及超感官直觉等六感，利用多空间立体实景和折叠天幕技术，徐徐展开琅琊盛世的金景画卷……看完之后，同学们久久不能平静，纷纷感叹：这真是一个充满传奇精彩的琅琊世界！</w:t>
      </w:r>
    </w:p>
    <w:p w14:paraId="7C7C15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运用所学知识，分析同学们为什么会发出这样的感叹？</w:t>
      </w:r>
    </w:p>
    <w:p w14:paraId="573F0B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5月2日绿水青山金山银山</w:t>
      </w:r>
    </w:p>
    <w:p w14:paraId="6A8BF8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行走在绿水青山之间，同学们欣赏着临沂各地优美的生态环境。到国家5A级旅游景区沂蒙山，看到山峰众多，景色秀美，龟蒙、云蒙、天蒙各具特色；到九间棚，邂逅春日醉美的山乡风情；来岱当地貌和天上王城，远眺连绵不绝的沂蒙山凿群风光；漫步在临沂园博园、凤凰广场，看五颜六色的春花次第盛开；到苍马山·冠山旅游区，体验“山幽水秀、树古、泉灵”；去天马岛看百条瀑布飞流直下，享受“水作琴中听，山疑画里看”；到兰陵国家农业公园，徜徉花海，无比惬意……</w:t>
      </w:r>
    </w:p>
    <w:p w14:paraId="5D22F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结合所学知识回答，这些优美生态环境的取得与国家哪些举措有关？</w:t>
      </w:r>
    </w:p>
    <w:p w14:paraId="7C9F92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5月3日巍巍沂蒙绵绵沂水</w:t>
      </w:r>
    </w:p>
    <w:p w14:paraId="13B3EC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踏上红色沂蒙之旅，同学们重温那段烽火连天的岁月。登大青山，连忆浴血青山胜利突圈的惊心动魄；到沂蒙革命纪念馆，缅怀革命先烈的丰功伟绩；到红色米村，听钢八连英勇抗击日寇、沂蒙人民踊跃支前的感人故事；在沂蒙山革命根据地和沂蒙红嫂的家乡聆听红色故事，汲取奋进力量，感悟沂蒙精神……从战火纷飞和顽强奋斗中孕育出的沂蒙精神，是中华民族精神的具体体现，具有跨越时空的重要意义和时代价值。</w:t>
      </w:r>
    </w:p>
    <w:p w14:paraId="3E62A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最美不过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沂蒙红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。请结合所学内容，就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沂蒙精神具有跨越时空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重要意义和时代价值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谈谈你的认识。</w:t>
      </w:r>
    </w:p>
    <w:p w14:paraId="222882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5月4日家事国事事关心</w:t>
      </w:r>
    </w:p>
    <w:p w14:paraId="1CFAA0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一场承载诗与远方的实践活动，让同学们对家乡的情感愈发浓厚。活动虽已接近尾声，但走进家乡、认识家乡、建设家乡的步伐远未停止。</w:t>
      </w:r>
    </w:p>
    <w:p w14:paraId="56B9A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活动最后，老师要求同学们就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建设美好家乡我努力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为题写一篇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字左右的短文。（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分，要求：观点正确，条理清晰，表达流畅。）</w:t>
      </w:r>
    </w:p>
    <w:p w14:paraId="00C8F9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A347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0169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0543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5DEC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5CFB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2F6A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AF7A4E"/>
    <w:rsid w:val="38274566"/>
    <w:rsid w:val="4C3C6F93"/>
    <w:rsid w:val="6EE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4658</Words>
  <Characters>4896</Characters>
  <Lines>0</Lines>
  <Paragraphs>0</Paragraphs>
  <TotalTime>5</TotalTime>
  <ScaleCrop>false</ScaleCrop>
  <LinksUpToDate>false</LinksUpToDate>
  <CharactersWithSpaces>5111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2024-07-01T21:55:00Z</dcterms:created>
  <dc:creator>学科网试题生产平台</dc:creator>
  <dc:description>3530620886900736</dc:description>
  <cp:lastModifiedBy>上帝掷骰子吗</cp:lastModifiedBy>
  <dcterms:modified xsi:type="dcterms:W3CDTF">2026-02-09T06:13:48Z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649115A53319464FAC0C4C38E52378A8_12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