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6FE8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12471400</wp:posOffset>
            </wp:positionH>
            <wp:positionV relativeFrom="topMargin">
              <wp:posOffset>10693400</wp:posOffset>
            </wp:positionV>
            <wp:extent cx="469900" cy="3683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368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年宁夏回族自治区中考</w:t>
      </w:r>
    </w:p>
    <w:p w14:paraId="32AAEA36">
      <w:pPr>
        <w:spacing w:line="360" w:lineRule="auto"/>
        <w:jc w:val="center"/>
      </w:pPr>
      <w:r>
        <w:rPr>
          <w:rFonts w:ascii="宋体" w:hAnsi="宋体" w:eastAsia="宋体" w:cs="宋体"/>
          <w:b/>
          <w:color w:val="auto"/>
          <w:sz w:val="32"/>
        </w:rPr>
        <w:t>道德与法治真题</w:t>
      </w:r>
    </w:p>
    <w:p w14:paraId="7D20908B">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291ED67">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4</w:t>
      </w:r>
      <w:r>
        <w:rPr>
          <w:rFonts w:ascii="宋体" w:hAnsi="宋体" w:eastAsia="宋体" w:cs="宋体"/>
          <w:color w:val="auto"/>
        </w:rPr>
        <w:t>月</w:t>
      </w:r>
      <w:r>
        <w:rPr>
          <w:rFonts w:ascii="Times New Roman" w:hAnsi="Times New Roman" w:eastAsia="Times New Roman" w:cs="Times New Roman"/>
          <w:color w:val="auto"/>
        </w:rPr>
        <w:t>26</w:t>
      </w:r>
      <w:r>
        <w:rPr>
          <w:rFonts w:ascii="宋体" w:hAnsi="宋体" w:eastAsia="宋体" w:cs="宋体"/>
          <w:color w:val="auto"/>
        </w:rPr>
        <w:t>日通过的《中华人民共和国青藏高原生态保护法》是针对特殊地理、特定区域或流域的生态环境保护的专门法律。对该法认识正确的有（</w:t>
      </w:r>
      <w:r>
        <w:rPr>
          <w:rFonts w:ascii="Times New Roman" w:hAnsi="Times New Roman" w:eastAsia="Times New Roman" w:cs="Times New Roman"/>
          <w:color w:val="auto"/>
        </w:rPr>
        <w:t xml:space="preserve">    </w:t>
      </w:r>
      <w:r>
        <w:rPr>
          <w:rFonts w:ascii="宋体" w:hAnsi="宋体" w:eastAsia="宋体" w:cs="宋体"/>
          <w:color w:val="auto"/>
        </w:rPr>
        <w:t>）</w:t>
      </w:r>
    </w:p>
    <w:p w14:paraId="175F1BF4">
      <w:pPr>
        <w:spacing w:line="360" w:lineRule="auto"/>
        <w:jc w:val="left"/>
      </w:pPr>
      <w:r>
        <w:rPr>
          <w:rFonts w:ascii="宋体" w:hAnsi="宋体" w:eastAsia="宋体" w:cs="宋体"/>
          <w:color w:val="auto"/>
        </w:rPr>
        <w:t>①对建设国家生态文明高地有重要意义</w:t>
      </w:r>
      <w:r>
        <w:rPr>
          <w:rFonts w:ascii="Times New Roman" w:hAnsi="Times New Roman" w:eastAsia="Times New Roman" w:cs="Times New Roman"/>
          <w:color w:val="auto"/>
        </w:rPr>
        <w:t xml:space="preserve">        </w:t>
      </w:r>
      <w:r>
        <w:rPr>
          <w:rFonts w:ascii="宋体" w:hAnsi="宋体" w:eastAsia="宋体" w:cs="宋体"/>
          <w:color w:val="auto"/>
        </w:rPr>
        <w:t>②有利于实现人与自然和谐共生</w:t>
      </w:r>
    </w:p>
    <w:p w14:paraId="3FCCDF24">
      <w:pPr>
        <w:spacing w:line="360" w:lineRule="auto"/>
        <w:jc w:val="left"/>
      </w:pPr>
      <w:r>
        <w:rPr>
          <w:rFonts w:ascii="宋体" w:hAnsi="宋体" w:eastAsia="宋体" w:cs="宋体"/>
          <w:color w:val="auto"/>
        </w:rPr>
        <w:t>③标志着青藏高原生态保护实现法治化</w:t>
      </w:r>
      <w:r>
        <w:rPr>
          <w:rFonts w:ascii="Times New Roman" w:hAnsi="Times New Roman" w:eastAsia="Times New Roman" w:cs="Times New Roman"/>
          <w:color w:val="auto"/>
        </w:rPr>
        <w:t xml:space="preserve">        </w:t>
      </w:r>
      <w:r>
        <w:rPr>
          <w:rFonts w:ascii="宋体" w:hAnsi="宋体" w:eastAsia="宋体" w:cs="宋体"/>
          <w:color w:val="auto"/>
        </w:rPr>
        <w:t>④决定了当地经济的高质量发展</w:t>
      </w:r>
    </w:p>
    <w:p w14:paraId="03CB10C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38F89B4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日至</w:t>
      </w:r>
      <w:r>
        <w:rPr>
          <w:rFonts w:ascii="Times New Roman" w:hAnsi="Times New Roman" w:eastAsia="Times New Roman" w:cs="Times New Roman"/>
          <w:color w:val="000000"/>
        </w:rPr>
        <w:t>15</w:t>
      </w:r>
      <w:r>
        <w:rPr>
          <w:rFonts w:ascii="宋体" w:hAnsi="宋体" w:eastAsia="宋体" w:cs="宋体"/>
          <w:color w:val="000000"/>
        </w:rPr>
        <w:t>日，由全国青年运动会和全国学生运动会合并举办的首届学青会在广西南宁举行。作为全国最高水平的综合性学生（青年）运动会是（</w:t>
      </w:r>
      <w:r>
        <w:rPr>
          <w:rFonts w:ascii="Times New Roman" w:hAnsi="Times New Roman" w:eastAsia="Times New Roman" w:cs="Times New Roman"/>
          <w:color w:val="000000"/>
        </w:rPr>
        <w:t xml:space="preserve">    </w:t>
      </w:r>
      <w:r>
        <w:rPr>
          <w:rFonts w:ascii="宋体" w:hAnsi="宋体" w:eastAsia="宋体" w:cs="宋体"/>
          <w:color w:val="000000"/>
        </w:rPr>
        <w:t>）</w:t>
      </w:r>
    </w:p>
    <w:p w14:paraId="6A0F4D6E">
      <w:pPr>
        <w:spacing w:line="360" w:lineRule="auto"/>
        <w:jc w:val="left"/>
        <w:textAlignment w:val="center"/>
        <w:rPr>
          <w:color w:val="000000"/>
        </w:rPr>
      </w:pPr>
      <w:r>
        <w:rPr>
          <w:rFonts w:ascii="宋体" w:hAnsi="宋体" w:eastAsia="宋体" w:cs="宋体"/>
          <w:color w:val="000000"/>
        </w:rPr>
        <w:t>①我国深化体教融合的重要举措</w:t>
      </w:r>
      <w:r>
        <w:rPr>
          <w:rFonts w:ascii="Times New Roman" w:hAnsi="Times New Roman" w:eastAsia="Times New Roman" w:cs="Times New Roman"/>
          <w:color w:val="000000"/>
        </w:rPr>
        <w:t xml:space="preserve">        </w:t>
      </w:r>
    </w:p>
    <w:p w14:paraId="1AF3F683">
      <w:pPr>
        <w:spacing w:line="360" w:lineRule="auto"/>
        <w:jc w:val="left"/>
        <w:textAlignment w:val="center"/>
        <w:rPr>
          <w:color w:val="000000"/>
        </w:rPr>
      </w:pPr>
      <w:r>
        <w:rPr>
          <w:rFonts w:ascii="宋体" w:hAnsi="宋体" w:eastAsia="宋体" w:cs="宋体"/>
          <w:color w:val="000000"/>
        </w:rPr>
        <w:t>②广大青少年追逐梦想、拼搏奋斗的重要舞台</w:t>
      </w:r>
    </w:p>
    <w:p w14:paraId="6B00C38B">
      <w:pPr>
        <w:spacing w:line="360" w:lineRule="auto"/>
        <w:jc w:val="left"/>
        <w:textAlignment w:val="center"/>
        <w:rPr>
          <w:color w:val="000000"/>
        </w:rPr>
      </w:pPr>
      <w:r>
        <w:rPr>
          <w:rFonts w:ascii="宋体" w:hAnsi="宋体" w:eastAsia="宋体" w:cs="宋体"/>
          <w:color w:val="000000"/>
        </w:rPr>
        <w:t>③监测学生体质状况的重要指标</w:t>
      </w:r>
      <w:r>
        <w:rPr>
          <w:rFonts w:ascii="Times New Roman" w:hAnsi="Times New Roman" w:eastAsia="Times New Roman" w:cs="Times New Roman"/>
          <w:color w:val="000000"/>
        </w:rPr>
        <w:t xml:space="preserve">        </w:t>
      </w:r>
    </w:p>
    <w:p w14:paraId="27F405D7">
      <w:pPr>
        <w:spacing w:line="360" w:lineRule="auto"/>
        <w:jc w:val="left"/>
        <w:textAlignment w:val="center"/>
        <w:rPr>
          <w:color w:val="000000"/>
        </w:rPr>
      </w:pPr>
      <w:r>
        <w:rPr>
          <w:rFonts w:ascii="宋体" w:hAnsi="宋体" w:eastAsia="宋体" w:cs="宋体"/>
          <w:color w:val="000000"/>
        </w:rPr>
        <w:t>④展示青少年体育事业发展成就的重要平台</w:t>
      </w:r>
    </w:p>
    <w:p w14:paraId="7CF90A2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967238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日，文化遗产保护传承座谈会在北京召开。下列关于文化遗产传承与保护理解正确</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w:t>
      </w:r>
      <w:r>
        <w:rPr>
          <w:rFonts w:ascii="Times New Roman" w:hAnsi="Times New Roman" w:eastAsia="Times New Roman" w:cs="Times New Roman"/>
          <w:color w:val="000000"/>
        </w:rPr>
        <w:t xml:space="preserve">    </w:t>
      </w:r>
      <w:r>
        <w:rPr>
          <w:rFonts w:ascii="宋体" w:hAnsi="宋体" w:eastAsia="宋体" w:cs="宋体"/>
          <w:color w:val="000000"/>
        </w:rPr>
        <w:t>）</w:t>
      </w:r>
    </w:p>
    <w:p w14:paraId="3A304FE8">
      <w:pPr>
        <w:spacing w:line="360" w:lineRule="auto"/>
        <w:jc w:val="left"/>
        <w:textAlignment w:val="center"/>
        <w:rPr>
          <w:color w:val="000000"/>
        </w:rPr>
      </w:pPr>
      <w:r>
        <w:rPr>
          <w:rFonts w:ascii="宋体" w:hAnsi="宋体" w:eastAsia="宋体" w:cs="宋体"/>
          <w:color w:val="000000"/>
        </w:rPr>
        <w:t>①传承意味着原封不动的保护</w:t>
      </w:r>
      <w:r>
        <w:rPr>
          <w:rFonts w:ascii="Times New Roman" w:hAnsi="Times New Roman" w:eastAsia="Times New Roman" w:cs="Times New Roman"/>
          <w:color w:val="000000"/>
        </w:rPr>
        <w:t xml:space="preserve">        </w:t>
      </w:r>
      <w:r>
        <w:rPr>
          <w:rFonts w:ascii="宋体" w:hAnsi="宋体" w:eastAsia="宋体" w:cs="宋体"/>
          <w:color w:val="000000"/>
        </w:rPr>
        <w:t>②坚持保护第一、传承优先的理念</w:t>
      </w:r>
    </w:p>
    <w:p w14:paraId="37569E37">
      <w:pPr>
        <w:spacing w:line="360" w:lineRule="auto"/>
        <w:jc w:val="left"/>
        <w:textAlignment w:val="center"/>
        <w:rPr>
          <w:color w:val="000000"/>
        </w:rPr>
      </w:pPr>
      <w:r>
        <w:rPr>
          <w:rFonts w:ascii="宋体" w:hAnsi="宋体" w:eastAsia="宋体" w:cs="宋体"/>
          <w:color w:val="000000"/>
        </w:rPr>
        <w:t>③保护意味着严禁开发和利用</w:t>
      </w:r>
      <w:r>
        <w:rPr>
          <w:rFonts w:ascii="Times New Roman" w:hAnsi="Times New Roman" w:eastAsia="Times New Roman" w:cs="Times New Roman"/>
          <w:color w:val="000000"/>
        </w:rPr>
        <w:t xml:space="preserve">        </w:t>
      </w:r>
      <w:r>
        <w:rPr>
          <w:rFonts w:ascii="宋体" w:hAnsi="宋体" w:eastAsia="宋体" w:cs="宋体"/>
          <w:color w:val="000000"/>
        </w:rPr>
        <w:t>④坚持在保护中发展，发展中保护</w:t>
      </w:r>
    </w:p>
    <w:p w14:paraId="2FADE9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FD962A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日，国务院公布《节约用水条例》，自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日起施行。这是我国首部节约用水行政法规。该法规的实施有利于（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C9C2516">
      <w:pPr>
        <w:spacing w:line="360" w:lineRule="auto"/>
        <w:jc w:val="left"/>
        <w:textAlignment w:val="center"/>
        <w:rPr>
          <w:color w:val="000000"/>
        </w:rPr>
      </w:pPr>
      <w:r>
        <w:rPr>
          <w:rFonts w:ascii="宋体" w:hAnsi="宋体" w:eastAsia="宋体" w:cs="宋体"/>
          <w:color w:val="000000"/>
        </w:rPr>
        <w:t>①为保障国家水安全提供法治保障</w:t>
      </w:r>
      <w:r>
        <w:rPr>
          <w:rFonts w:ascii="Times New Roman" w:hAnsi="Times New Roman" w:eastAsia="Times New Roman" w:cs="Times New Roman"/>
          <w:color w:val="000000"/>
        </w:rPr>
        <w:t xml:space="preserve">        </w:t>
      </w:r>
      <w:r>
        <w:rPr>
          <w:rFonts w:ascii="宋体" w:hAnsi="宋体" w:eastAsia="宋体" w:cs="宋体"/>
          <w:color w:val="000000"/>
        </w:rPr>
        <w:t>②根本上解决我国水资源供需矛盾</w:t>
      </w:r>
    </w:p>
    <w:p w14:paraId="7BC5C2BE">
      <w:pPr>
        <w:spacing w:line="360" w:lineRule="auto"/>
        <w:jc w:val="left"/>
        <w:textAlignment w:val="center"/>
        <w:rPr>
          <w:color w:val="000000"/>
        </w:rPr>
      </w:pPr>
      <w:r>
        <w:rPr>
          <w:rFonts w:ascii="宋体" w:hAnsi="宋体" w:eastAsia="宋体" w:cs="宋体"/>
          <w:color w:val="000000"/>
        </w:rPr>
        <w:t>③形成全社会节约用水的良好风气</w:t>
      </w:r>
      <w:r>
        <w:rPr>
          <w:rFonts w:ascii="Times New Roman" w:hAnsi="Times New Roman" w:eastAsia="Times New Roman" w:cs="Times New Roman"/>
          <w:color w:val="000000"/>
        </w:rPr>
        <w:t xml:space="preserve">        </w:t>
      </w:r>
      <w:r>
        <w:rPr>
          <w:rFonts w:ascii="宋体" w:hAnsi="宋体" w:eastAsia="宋体" w:cs="宋体"/>
          <w:color w:val="000000"/>
        </w:rPr>
        <w:t>④降低我国人均水资源的占有比重</w:t>
      </w:r>
    </w:p>
    <w:p w14:paraId="3599F9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22812D0">
      <w:pPr>
        <w:spacing w:line="360" w:lineRule="auto"/>
        <w:jc w:val="left"/>
        <w:textAlignment w:val="center"/>
        <w:rPr>
          <w:color w:val="000000"/>
        </w:rPr>
      </w:pPr>
      <w:r>
        <w:rPr>
          <w:color w:val="000000"/>
        </w:rPr>
        <w:t xml:space="preserve">5. </w:t>
      </w:r>
      <w:r>
        <w:rPr>
          <w:rFonts w:ascii="宋体" w:hAnsi="宋体" w:eastAsia="宋体" w:cs="宋体"/>
          <w:color w:val="000000"/>
        </w:rPr>
        <w:t>交友讲智慧，图片中的对话启示我们（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78C4A99">
      <w:pPr>
        <w:spacing w:line="360" w:lineRule="auto"/>
        <w:jc w:val="left"/>
        <w:textAlignment w:val="center"/>
        <w:rPr>
          <w:color w:val="000000"/>
        </w:rPr>
      </w:pPr>
      <w:r>
        <w:rPr>
          <w:color w:val="000000"/>
        </w:rPr>
        <w:drawing>
          <wp:inline distT="0" distB="0" distL="114300" distR="114300">
            <wp:extent cx="4171950" cy="1638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171950" cy="1638300"/>
                    </a:xfrm>
                    <a:prstGeom prst="rect">
                      <a:avLst/>
                    </a:prstGeom>
                  </pic:spPr>
                </pic:pic>
              </a:graphicData>
            </a:graphic>
          </wp:inline>
        </w:drawing>
      </w:r>
    </w:p>
    <w:p w14:paraId="1CD55E89">
      <w:pPr>
        <w:spacing w:line="360" w:lineRule="auto"/>
        <w:jc w:val="left"/>
        <w:textAlignment w:val="center"/>
        <w:rPr>
          <w:color w:val="000000"/>
        </w:rPr>
      </w:pPr>
      <w:r>
        <w:rPr>
          <w:rFonts w:ascii="宋体" w:hAnsi="宋体" w:eastAsia="宋体" w:cs="宋体"/>
          <w:color w:val="000000"/>
        </w:rPr>
        <w:t>①“多个朋友多条路”，交友第一原则是能否帮我</w:t>
      </w:r>
    </w:p>
    <w:p w14:paraId="655AF313">
      <w:pPr>
        <w:spacing w:line="360" w:lineRule="auto"/>
        <w:jc w:val="left"/>
        <w:textAlignment w:val="center"/>
        <w:rPr>
          <w:color w:val="000000"/>
        </w:rPr>
      </w:pPr>
      <w:r>
        <w:rPr>
          <w:rFonts w:ascii="宋体" w:hAnsi="宋体" w:eastAsia="宋体" w:cs="宋体"/>
          <w:color w:val="000000"/>
        </w:rPr>
        <w:t>②“出入相友，守望相助”，互帮互助、和睦相处</w:t>
      </w:r>
    </w:p>
    <w:p w14:paraId="4BDFD0CC">
      <w:pPr>
        <w:spacing w:line="360" w:lineRule="auto"/>
        <w:jc w:val="left"/>
        <w:textAlignment w:val="center"/>
        <w:rPr>
          <w:color w:val="000000"/>
        </w:rPr>
      </w:pPr>
      <w:r>
        <w:rPr>
          <w:rFonts w:ascii="宋体" w:hAnsi="宋体" w:eastAsia="宋体" w:cs="宋体"/>
          <w:color w:val="000000"/>
        </w:rPr>
        <w:t>③“君子之交淡如水”，朋友关心我是理所应当的</w:t>
      </w:r>
    </w:p>
    <w:p w14:paraId="0069C6BD">
      <w:pPr>
        <w:spacing w:line="360" w:lineRule="auto"/>
        <w:jc w:val="left"/>
        <w:textAlignment w:val="center"/>
        <w:rPr>
          <w:color w:val="000000"/>
        </w:rPr>
      </w:pPr>
      <w:r>
        <w:rPr>
          <w:rFonts w:ascii="宋体" w:hAnsi="宋体" w:eastAsia="宋体" w:cs="宋体"/>
          <w:color w:val="000000"/>
        </w:rPr>
        <w:t>④“交友投分，切磨箴规”，友谊需要精心地呵护</w:t>
      </w:r>
    </w:p>
    <w:p w14:paraId="61D5AC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83BC88D">
      <w:pPr>
        <w:spacing w:line="360" w:lineRule="auto"/>
        <w:jc w:val="left"/>
        <w:textAlignment w:val="center"/>
        <w:rPr>
          <w:color w:val="000000"/>
        </w:rPr>
      </w:pPr>
      <w:r>
        <w:rPr>
          <w:color w:val="000000"/>
        </w:rPr>
        <w:t xml:space="preserve">6. </w:t>
      </w:r>
      <w:r>
        <w:rPr>
          <w:rFonts w:ascii="宋体" w:hAnsi="宋体" w:eastAsia="宋体" w:cs="宋体"/>
          <w:color w:val="000000"/>
        </w:rPr>
        <w:t>“高强度的赛程，如果为了自己，可以不去，但有些比赛为了国家，将国家的责任扛在肩上，只有一个字：做！”感动中国</w:t>
      </w:r>
      <w:r>
        <w:rPr>
          <w:rFonts w:ascii="Times New Roman" w:hAnsi="Times New Roman" w:eastAsia="Times New Roman" w:cs="Times New Roman"/>
          <w:color w:val="000000"/>
        </w:rPr>
        <w:t>2023</w:t>
      </w:r>
      <w:r>
        <w:rPr>
          <w:rFonts w:ascii="宋体" w:hAnsi="宋体" w:eastAsia="宋体" w:cs="宋体"/>
          <w:color w:val="000000"/>
        </w:rPr>
        <w:t>年度人物——泳坛名将张雨霏这样说。下列古诗词的主旨与她的观点一致的是（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9B5F1E">
      <w:pPr>
        <w:spacing w:line="360" w:lineRule="auto"/>
        <w:jc w:val="left"/>
        <w:textAlignment w:val="center"/>
        <w:rPr>
          <w:color w:val="000000"/>
        </w:rPr>
      </w:pPr>
      <w:r>
        <w:rPr>
          <w:color w:val="000000"/>
        </w:rPr>
        <w:t xml:space="preserve">A. </w:t>
      </w:r>
      <w:r>
        <w:rPr>
          <w:rFonts w:ascii="宋体" w:hAnsi="宋体" w:eastAsia="宋体" w:cs="宋体"/>
          <w:color w:val="000000"/>
        </w:rPr>
        <w:t>自信人生二百年，会当水击三千里</w:t>
      </w:r>
    </w:p>
    <w:p w14:paraId="3A8D70EC">
      <w:pPr>
        <w:spacing w:line="360" w:lineRule="auto"/>
        <w:jc w:val="left"/>
        <w:textAlignment w:val="center"/>
        <w:rPr>
          <w:color w:val="000000"/>
        </w:rPr>
      </w:pPr>
      <w:r>
        <w:rPr>
          <w:color w:val="000000"/>
        </w:rPr>
        <w:t xml:space="preserve">B. </w:t>
      </w:r>
      <w:r>
        <w:rPr>
          <w:rFonts w:ascii="宋体" w:hAnsi="宋体" w:eastAsia="宋体" w:cs="宋体"/>
          <w:color w:val="000000"/>
        </w:rPr>
        <w:t>遥知兄弟登高处，遍插茱萸少一人</w:t>
      </w:r>
    </w:p>
    <w:p w14:paraId="6007B43F">
      <w:pPr>
        <w:spacing w:line="360" w:lineRule="auto"/>
        <w:jc w:val="left"/>
        <w:textAlignment w:val="center"/>
        <w:rPr>
          <w:color w:val="000000"/>
        </w:rPr>
      </w:pPr>
      <w:r>
        <w:rPr>
          <w:color w:val="000000"/>
        </w:rPr>
        <w:t xml:space="preserve">C. </w:t>
      </w:r>
      <w:r>
        <w:rPr>
          <w:rFonts w:ascii="宋体" w:hAnsi="宋体" w:eastAsia="宋体" w:cs="宋体"/>
          <w:color w:val="000000"/>
        </w:rPr>
        <w:t>寄意寒星荃不察，我以我血荐轩辕</w:t>
      </w:r>
    </w:p>
    <w:p w14:paraId="738738F8">
      <w:pPr>
        <w:spacing w:line="360" w:lineRule="auto"/>
        <w:jc w:val="left"/>
        <w:textAlignment w:val="center"/>
        <w:rPr>
          <w:color w:val="000000"/>
        </w:rPr>
      </w:pPr>
      <w:r>
        <w:rPr>
          <w:color w:val="000000"/>
        </w:rPr>
        <w:t xml:space="preserve">D. </w:t>
      </w:r>
      <w:r>
        <w:rPr>
          <w:rFonts w:ascii="宋体" w:hAnsi="宋体" w:eastAsia="宋体" w:cs="宋体"/>
          <w:color w:val="000000"/>
        </w:rPr>
        <w:t>春蚕到死丝方尽，蜡炬成灰泪始干</w:t>
      </w:r>
    </w:p>
    <w:p w14:paraId="605649E6">
      <w:pPr>
        <w:spacing w:line="360" w:lineRule="auto"/>
        <w:jc w:val="left"/>
        <w:textAlignment w:val="center"/>
        <w:rPr>
          <w:color w:val="000000"/>
        </w:rPr>
      </w:pPr>
      <w:r>
        <w:rPr>
          <w:color w:val="000000"/>
        </w:rPr>
        <w:t xml:space="preserve">7. </w:t>
      </w:r>
      <w:r>
        <w:rPr>
          <w:rFonts w:ascii="宋体" w:hAnsi="宋体" w:eastAsia="宋体" w:cs="宋体"/>
          <w:color w:val="000000"/>
        </w:rPr>
        <w:t>国家安全是民族复兴的根基。今年是习近平总书记创造性提出总体国家安全观</w:t>
      </w:r>
      <w:r>
        <w:rPr>
          <w:rFonts w:ascii="Times New Roman" w:hAnsi="Times New Roman" w:eastAsia="Times New Roman" w:cs="Times New Roman"/>
          <w:color w:val="000000"/>
        </w:rPr>
        <w:t>10</w:t>
      </w:r>
      <w:r>
        <w:rPr>
          <w:rFonts w:ascii="宋体" w:hAnsi="宋体" w:eastAsia="宋体" w:cs="宋体"/>
          <w:color w:val="000000"/>
        </w:rPr>
        <w:t>周年。</w:t>
      </w:r>
      <w:r>
        <w:rPr>
          <w:rFonts w:ascii="Times New Roman" w:hAnsi="Times New Roman" w:eastAsia="Times New Roman" w:cs="Times New Roman"/>
          <w:color w:val="000000"/>
        </w:rPr>
        <w:t>10</w:t>
      </w:r>
      <w:r>
        <w:rPr>
          <w:rFonts w:ascii="宋体" w:hAnsi="宋体" w:eastAsia="宋体" w:cs="宋体"/>
          <w:color w:val="000000"/>
        </w:rPr>
        <w:t>年来，总体国家安全观与时俱进、日臻完善，指引新时代国家安全工作取得历史性变革。下列做法符合总体国家安全观要求的有（</w:t>
      </w:r>
      <w:r>
        <w:rPr>
          <w:rFonts w:ascii="Times New Roman" w:hAnsi="Times New Roman" w:eastAsia="Times New Roman" w:cs="Times New Roman"/>
          <w:color w:val="000000"/>
        </w:rPr>
        <w:t xml:space="preserve">    </w:t>
      </w:r>
      <w:r>
        <w:rPr>
          <w:rFonts w:ascii="宋体" w:hAnsi="宋体" w:eastAsia="宋体" w:cs="宋体"/>
          <w:color w:val="000000"/>
        </w:rPr>
        <w:t>）</w:t>
      </w:r>
    </w:p>
    <w:p w14:paraId="2DAC2503">
      <w:pPr>
        <w:spacing w:line="360" w:lineRule="auto"/>
        <w:jc w:val="left"/>
        <w:textAlignment w:val="center"/>
        <w:rPr>
          <w:color w:val="000000"/>
        </w:rPr>
      </w:pPr>
      <w:r>
        <w:rPr>
          <w:rFonts w:ascii="宋体" w:hAnsi="宋体" w:eastAsia="宋体" w:cs="宋体"/>
          <w:color w:val="000000"/>
        </w:rPr>
        <w:t>①某学生饲养外来物种红耳彩龟，新鲜感过后随意将其放到野外</w:t>
      </w:r>
    </w:p>
    <w:p w14:paraId="3A9ED921">
      <w:pPr>
        <w:spacing w:line="360" w:lineRule="auto"/>
        <w:jc w:val="left"/>
        <w:textAlignment w:val="center"/>
        <w:rPr>
          <w:color w:val="000000"/>
        </w:rPr>
      </w:pPr>
      <w:r>
        <w:rPr>
          <w:rFonts w:ascii="宋体" w:hAnsi="宋体" w:eastAsia="宋体" w:cs="宋体"/>
          <w:color w:val="000000"/>
        </w:rPr>
        <w:t>②某地坚决守牢耕地保护红线和粮食安全底线，确保粮食稳产保供</w:t>
      </w:r>
    </w:p>
    <w:p w14:paraId="3794B0B8">
      <w:pPr>
        <w:spacing w:line="360" w:lineRule="auto"/>
        <w:jc w:val="left"/>
        <w:textAlignment w:val="center"/>
        <w:rPr>
          <w:color w:val="000000"/>
        </w:rPr>
      </w:pPr>
      <w:r>
        <w:rPr>
          <w:rFonts w:ascii="宋体" w:hAnsi="宋体" w:eastAsia="宋体" w:cs="宋体"/>
          <w:color w:val="000000"/>
        </w:rPr>
        <w:t>③某学校开设“法律大讲堂”，宣讲《中华人民共和国国家安全法》</w:t>
      </w:r>
    </w:p>
    <w:p w14:paraId="5BB51352">
      <w:pPr>
        <w:spacing w:line="360" w:lineRule="auto"/>
        <w:jc w:val="left"/>
        <w:textAlignment w:val="center"/>
        <w:rPr>
          <w:color w:val="000000"/>
        </w:rPr>
      </w:pPr>
      <w:r>
        <w:rPr>
          <w:rFonts w:ascii="宋体" w:hAnsi="宋体" w:eastAsia="宋体" w:cs="宋体"/>
          <w:color w:val="000000"/>
        </w:rPr>
        <w:t>④某青年认为维护国家安全是人民军队的职责，个人无需关注参与</w:t>
      </w:r>
    </w:p>
    <w:p w14:paraId="0FCE32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F292FE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日是第十个国家宪法日。某社区组织居民开展了参观宪法主题公园、宣讲宪法等形式多样的活动。请你为该系列活动选择合适的主题（</w:t>
      </w:r>
      <w:r>
        <w:rPr>
          <w:rFonts w:ascii="Times New Roman" w:hAnsi="Times New Roman" w:eastAsia="Times New Roman" w:cs="Times New Roman"/>
          <w:color w:val="000000"/>
        </w:rPr>
        <w:t xml:space="preserve">    </w:t>
      </w:r>
      <w:r>
        <w:rPr>
          <w:rFonts w:ascii="宋体" w:hAnsi="宋体" w:eastAsia="宋体" w:cs="宋体"/>
          <w:color w:val="000000"/>
        </w:rPr>
        <w:t>）</w:t>
      </w:r>
    </w:p>
    <w:p w14:paraId="715A52D3">
      <w:pPr>
        <w:spacing w:line="360" w:lineRule="auto"/>
        <w:jc w:val="left"/>
        <w:textAlignment w:val="center"/>
        <w:rPr>
          <w:color w:val="000000"/>
        </w:rPr>
      </w:pPr>
      <w:r>
        <w:rPr>
          <w:color w:val="000000"/>
        </w:rPr>
        <w:t xml:space="preserve">A. </w:t>
      </w:r>
      <w:r>
        <w:rPr>
          <w:rFonts w:ascii="宋体" w:hAnsi="宋体" w:eastAsia="宋体" w:cs="宋体"/>
          <w:color w:val="000000"/>
        </w:rPr>
        <w:t>科学立法——完善法治体系建设法治国家</w:t>
      </w:r>
    </w:p>
    <w:p w14:paraId="49643ED0">
      <w:pPr>
        <w:spacing w:line="360" w:lineRule="auto"/>
        <w:jc w:val="left"/>
        <w:textAlignment w:val="center"/>
        <w:rPr>
          <w:color w:val="000000"/>
        </w:rPr>
      </w:pPr>
      <w:r>
        <w:rPr>
          <w:color w:val="000000"/>
        </w:rPr>
        <w:t xml:space="preserve">B. </w:t>
      </w:r>
      <w:r>
        <w:rPr>
          <w:rFonts w:ascii="宋体" w:hAnsi="宋体" w:eastAsia="宋体" w:cs="宋体"/>
          <w:color w:val="000000"/>
        </w:rPr>
        <w:t>严格执法——规范行政行为捍卫法律尊严</w:t>
      </w:r>
    </w:p>
    <w:p w14:paraId="612F46F8">
      <w:pPr>
        <w:spacing w:line="360" w:lineRule="auto"/>
        <w:jc w:val="left"/>
        <w:textAlignment w:val="center"/>
        <w:rPr>
          <w:color w:val="000000"/>
        </w:rPr>
      </w:pPr>
      <w:r>
        <w:rPr>
          <w:color w:val="000000"/>
        </w:rPr>
        <w:t xml:space="preserve">C. </w:t>
      </w:r>
      <w:r>
        <w:rPr>
          <w:rFonts w:ascii="宋体" w:hAnsi="宋体" w:eastAsia="宋体" w:cs="宋体"/>
          <w:color w:val="000000"/>
        </w:rPr>
        <w:t>公正司法——维护公平正义守护人民利益</w:t>
      </w:r>
    </w:p>
    <w:p w14:paraId="0AC3625F">
      <w:pPr>
        <w:spacing w:line="360" w:lineRule="auto"/>
        <w:jc w:val="left"/>
        <w:textAlignment w:val="center"/>
        <w:rPr>
          <w:color w:val="000000"/>
        </w:rPr>
      </w:pPr>
      <w:r>
        <w:rPr>
          <w:color w:val="000000"/>
        </w:rPr>
        <w:t xml:space="preserve">D. </w:t>
      </w:r>
      <w:r>
        <w:rPr>
          <w:rFonts w:ascii="宋体" w:hAnsi="宋体" w:eastAsia="宋体" w:cs="宋体"/>
          <w:color w:val="000000"/>
        </w:rPr>
        <w:t>全民守法——增强宪法意识维护宪法权威</w:t>
      </w:r>
    </w:p>
    <w:p w14:paraId="17DDED8A">
      <w:pPr>
        <w:spacing w:line="360" w:lineRule="auto"/>
        <w:jc w:val="left"/>
        <w:textAlignment w:val="center"/>
        <w:rPr>
          <w:color w:val="000000"/>
        </w:rPr>
      </w:pPr>
      <w:r>
        <w:rPr>
          <w:color w:val="000000"/>
        </w:rPr>
        <w:t xml:space="preserve">9. </w:t>
      </w:r>
      <w:r>
        <w:rPr>
          <w:rFonts w:ascii="宋体" w:hAnsi="宋体" w:eastAsia="宋体" w:cs="宋体"/>
          <w:color w:val="000000"/>
        </w:rPr>
        <w:t>“同心掬得满庭芳”“像石榴籽一样紧紧抱在一起”……某校团委举办“铸牢中华民族共同体意识”主题演讲比赛。你会推荐活动现场的电子屏显示下列哪项内容（</w:t>
      </w:r>
      <w:r>
        <w:rPr>
          <w:rFonts w:ascii="Times New Roman" w:hAnsi="Times New Roman" w:eastAsia="Times New Roman" w:cs="Times New Roman"/>
          <w:color w:val="000000"/>
        </w:rPr>
        <w:t xml:space="preserve">    </w:t>
      </w:r>
      <w:r>
        <w:rPr>
          <w:rFonts w:ascii="宋体" w:hAnsi="宋体" w:eastAsia="宋体" w:cs="宋体"/>
          <w:color w:val="000000"/>
        </w:rPr>
        <w:t>）</w:t>
      </w:r>
    </w:p>
    <w:p w14:paraId="436C6DD0">
      <w:pPr>
        <w:spacing w:line="360" w:lineRule="auto"/>
        <w:jc w:val="left"/>
        <w:textAlignment w:val="center"/>
        <w:rPr>
          <w:color w:val="000000"/>
        </w:rPr>
      </w:pPr>
      <w:r>
        <w:rPr>
          <w:color w:val="000000"/>
        </w:rPr>
        <w:t xml:space="preserve">A. </w:t>
      </w:r>
      <w:r>
        <w:rPr>
          <w:rFonts w:ascii="宋体" w:hAnsi="宋体" w:eastAsia="宋体" w:cs="宋体"/>
          <w:color w:val="000000"/>
        </w:rPr>
        <w:t>休戚与共、荣辱与共、生死与共、命运与共</w:t>
      </w:r>
    </w:p>
    <w:p w14:paraId="5792C1C3">
      <w:pPr>
        <w:spacing w:line="360" w:lineRule="auto"/>
        <w:jc w:val="left"/>
        <w:textAlignment w:val="center"/>
        <w:rPr>
          <w:color w:val="000000"/>
        </w:rPr>
      </w:pPr>
      <w:r>
        <w:rPr>
          <w:color w:val="000000"/>
        </w:rPr>
        <w:t xml:space="preserve">B. </w:t>
      </w:r>
      <w:r>
        <w:rPr>
          <w:rFonts w:ascii="宋体" w:hAnsi="宋体" w:eastAsia="宋体" w:cs="宋体"/>
          <w:color w:val="000000"/>
        </w:rPr>
        <w:t>民主选举、民主决策、民主协商、民主管理</w:t>
      </w:r>
    </w:p>
    <w:p w14:paraId="11255DF7">
      <w:pPr>
        <w:spacing w:line="360" w:lineRule="auto"/>
        <w:jc w:val="left"/>
        <w:textAlignment w:val="center"/>
        <w:rPr>
          <w:color w:val="000000"/>
        </w:rPr>
      </w:pPr>
      <w:r>
        <w:rPr>
          <w:color w:val="000000"/>
        </w:rPr>
        <w:t xml:space="preserve">C. </w:t>
      </w:r>
      <w:r>
        <w:rPr>
          <w:rFonts w:ascii="宋体" w:hAnsi="宋体" w:eastAsia="宋体" w:cs="宋体"/>
          <w:color w:val="000000"/>
        </w:rPr>
        <w:t>自我管理、自我服务、自我教育、自我监督</w:t>
      </w:r>
    </w:p>
    <w:p w14:paraId="26DA7B14">
      <w:pPr>
        <w:spacing w:line="360" w:lineRule="auto"/>
        <w:jc w:val="left"/>
        <w:textAlignment w:val="center"/>
        <w:rPr>
          <w:color w:val="000000"/>
        </w:rPr>
      </w:pPr>
      <w:r>
        <w:rPr>
          <w:color w:val="000000"/>
        </w:rPr>
        <w:t xml:space="preserve">D. </w:t>
      </w:r>
      <w:r>
        <w:rPr>
          <w:rFonts w:ascii="宋体" w:hAnsi="宋体" w:eastAsia="宋体" w:cs="宋体"/>
          <w:color w:val="000000"/>
        </w:rPr>
        <w:t>长期共存、互相监督、肝胆相照、荣辱与共</w:t>
      </w:r>
    </w:p>
    <w:p w14:paraId="1983059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年是共建“一带一路”倡议提出</w:t>
      </w:r>
      <w:r>
        <w:rPr>
          <w:rFonts w:ascii="Times New Roman" w:hAnsi="Times New Roman" w:eastAsia="Times New Roman" w:cs="Times New Roman"/>
          <w:color w:val="000000"/>
        </w:rPr>
        <w:t>10</w:t>
      </w:r>
      <w:r>
        <w:rPr>
          <w:rFonts w:ascii="宋体" w:hAnsi="宋体" w:eastAsia="宋体" w:cs="宋体"/>
          <w:color w:val="000000"/>
        </w:rPr>
        <w:t>周年。共建“一带一路”追求的是发展，崇尚的是共赢，传递的是希望。</w:t>
      </w:r>
      <w:r>
        <w:rPr>
          <w:rFonts w:ascii="Times New Roman" w:hAnsi="Times New Roman" w:eastAsia="Times New Roman" w:cs="Times New Roman"/>
          <w:color w:val="000000"/>
        </w:rPr>
        <w:t>10</w:t>
      </w:r>
      <w:r>
        <w:rPr>
          <w:rFonts w:ascii="宋体" w:hAnsi="宋体" w:eastAsia="宋体" w:cs="宋体"/>
          <w:color w:val="000000"/>
        </w:rPr>
        <w:t>年来，共建“一带一路”蓬勃发展，成果丰硕，意义非凡。下列选项说法正确的有（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720AD8A0">
      <w:pPr>
        <w:spacing w:line="360" w:lineRule="auto"/>
        <w:jc w:val="left"/>
        <w:textAlignment w:val="center"/>
        <w:rPr>
          <w:color w:val="000000"/>
        </w:rPr>
      </w:pPr>
      <w:r>
        <w:rPr>
          <w:rFonts w:ascii="宋体" w:hAnsi="宋体" w:eastAsia="宋体" w:cs="宋体"/>
          <w:color w:val="000000"/>
        </w:rPr>
        <w:t>①追求发展为应对世界百年变局提供中国方案</w:t>
      </w:r>
      <w:r>
        <w:rPr>
          <w:rFonts w:ascii="Times New Roman" w:hAnsi="Times New Roman" w:eastAsia="Times New Roman" w:cs="Times New Roman"/>
          <w:color w:val="000000"/>
        </w:rPr>
        <w:t xml:space="preserve">        </w:t>
      </w:r>
    </w:p>
    <w:p w14:paraId="20743249">
      <w:pPr>
        <w:spacing w:line="360" w:lineRule="auto"/>
        <w:jc w:val="left"/>
        <w:textAlignment w:val="center"/>
        <w:rPr>
          <w:color w:val="000000"/>
        </w:rPr>
      </w:pPr>
      <w:r>
        <w:rPr>
          <w:rFonts w:ascii="宋体" w:hAnsi="宋体" w:eastAsia="宋体" w:cs="宋体"/>
          <w:color w:val="000000"/>
        </w:rPr>
        <w:t>②崇尚共赢为沿线各国和平合作贡献中国智慧</w:t>
      </w:r>
    </w:p>
    <w:p w14:paraId="0BE53999">
      <w:pPr>
        <w:spacing w:line="360" w:lineRule="auto"/>
        <w:jc w:val="left"/>
        <w:textAlignment w:val="center"/>
        <w:rPr>
          <w:color w:val="000000"/>
        </w:rPr>
      </w:pPr>
      <w:r>
        <w:rPr>
          <w:rFonts w:ascii="宋体" w:hAnsi="宋体" w:eastAsia="宋体" w:cs="宋体"/>
          <w:color w:val="000000"/>
        </w:rPr>
        <w:t>③成果丰硕为谋求国际主导地位展示中国力量</w:t>
      </w:r>
      <w:r>
        <w:rPr>
          <w:rFonts w:ascii="Times New Roman" w:hAnsi="Times New Roman" w:eastAsia="Times New Roman" w:cs="Times New Roman"/>
          <w:color w:val="000000"/>
        </w:rPr>
        <w:t xml:space="preserve">        </w:t>
      </w:r>
    </w:p>
    <w:p w14:paraId="126FE0B5">
      <w:pPr>
        <w:spacing w:line="360" w:lineRule="auto"/>
        <w:jc w:val="left"/>
        <w:textAlignment w:val="center"/>
        <w:rPr>
          <w:color w:val="000000"/>
        </w:rPr>
      </w:pPr>
      <w:r>
        <w:rPr>
          <w:rFonts w:ascii="宋体" w:hAnsi="宋体" w:eastAsia="宋体" w:cs="宋体"/>
          <w:color w:val="000000"/>
        </w:rPr>
        <w:t>④传递希望为顺应时代发展潮流总结中国经验</w:t>
      </w:r>
    </w:p>
    <w:p w14:paraId="029A3A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C8FA677">
      <w:pPr>
        <w:spacing w:line="360" w:lineRule="auto"/>
        <w:jc w:val="left"/>
        <w:textAlignment w:val="center"/>
        <w:rPr>
          <w:color w:val="000000"/>
        </w:rPr>
      </w:pPr>
      <w:r>
        <w:rPr>
          <w:rFonts w:ascii="宋体" w:hAnsi="宋体" w:eastAsia="宋体" w:cs="宋体"/>
          <w:b/>
          <w:color w:val="000000"/>
          <w:sz w:val="24"/>
        </w:rPr>
        <w:t>二、材料分析题（本题共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7B171180">
      <w:pPr>
        <w:spacing w:line="360" w:lineRule="auto"/>
        <w:jc w:val="left"/>
        <w:textAlignment w:val="center"/>
        <w:rPr>
          <w:color w:val="000000"/>
        </w:rPr>
      </w:pPr>
      <w:r>
        <w:rPr>
          <w:color w:val="000000"/>
        </w:rPr>
        <w:t xml:space="preserve">11. </w:t>
      </w:r>
      <w:r>
        <w:rPr>
          <w:rFonts w:ascii="宋体" w:hAnsi="宋体" w:eastAsia="宋体" w:cs="宋体"/>
          <w:color w:val="000000"/>
        </w:rPr>
        <w:t>阅读材料，运用法律知识回答问题。</w:t>
      </w:r>
    </w:p>
    <w:p w14:paraId="5AF46DE7">
      <w:pPr>
        <w:spacing w:line="360" w:lineRule="auto"/>
        <w:ind w:firstLine="420"/>
        <w:jc w:val="left"/>
        <w:textAlignment w:val="center"/>
        <w:rPr>
          <w:color w:val="000000"/>
        </w:rPr>
      </w:pPr>
      <w:r>
        <w:rPr>
          <w:rFonts w:ascii="楷体" w:hAnsi="楷体" w:eastAsia="楷体" w:cs="楷体"/>
          <w:color w:val="000000"/>
        </w:rPr>
        <w:t>某校九年级（</w:t>
      </w:r>
      <w:r>
        <w:rPr>
          <w:rFonts w:ascii="Times New Roman" w:hAnsi="Times New Roman" w:eastAsia="Times New Roman" w:cs="Times New Roman"/>
          <w:color w:val="000000"/>
        </w:rPr>
        <w:t>1</w:t>
      </w:r>
      <w:r>
        <w:rPr>
          <w:rFonts w:ascii="楷体" w:hAnsi="楷体" w:eastAsia="楷体" w:cs="楷体"/>
          <w:color w:val="000000"/>
        </w:rPr>
        <w:t>）班师生就“</w:t>
      </w:r>
      <w:r>
        <w:rPr>
          <w:rFonts w:ascii="Times New Roman" w:hAnsi="Times New Roman" w:eastAsia="Times New Roman" w:cs="Times New Roman"/>
          <w:color w:val="000000"/>
        </w:rPr>
        <w:t>AI</w:t>
      </w:r>
      <w:r>
        <w:rPr>
          <w:rFonts w:ascii="楷体" w:hAnsi="楷体" w:eastAsia="楷体" w:cs="楷体"/>
          <w:color w:val="000000"/>
        </w:rPr>
        <w:t>技术走进生活你我共同面对”为议题，展开了讨论。</w:t>
      </w:r>
    </w:p>
    <w:p w14:paraId="114D8DCC">
      <w:pPr>
        <w:spacing w:line="360" w:lineRule="auto"/>
        <w:jc w:val="left"/>
        <w:textAlignment w:val="center"/>
        <w:rPr>
          <w:color w:val="000000"/>
        </w:rPr>
      </w:pPr>
      <w:r>
        <w:rPr>
          <w:color w:val="000000"/>
        </w:rPr>
        <w:drawing>
          <wp:inline distT="0" distB="0" distL="114300" distR="114300">
            <wp:extent cx="5238750" cy="2721610"/>
            <wp:effectExtent l="0" t="0" r="0" b="254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722017"/>
                    </a:xfrm>
                    <a:prstGeom prst="rect">
                      <a:avLst/>
                    </a:prstGeom>
                  </pic:spPr>
                </pic:pic>
              </a:graphicData>
            </a:graphic>
          </wp:inline>
        </w:drawing>
      </w:r>
    </w:p>
    <w:p w14:paraId="14D48BD2">
      <w:pPr>
        <w:spacing w:line="360" w:lineRule="auto"/>
        <w:jc w:val="left"/>
        <w:textAlignment w:val="center"/>
        <w:rPr>
          <w:color w:val="000000"/>
        </w:rPr>
      </w:pPr>
      <w:r>
        <w:rPr>
          <w:rFonts w:ascii="宋体" w:hAnsi="宋体" w:eastAsia="宋体" w:cs="宋体"/>
          <w:color w:val="000000"/>
        </w:rPr>
        <w:t>根据讨论内容，运用依法行使权利</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相关知识，续写老师的观点并说明理由。</w:t>
      </w:r>
    </w:p>
    <w:p w14:paraId="2F84F354">
      <w:pPr>
        <w:spacing w:line="360" w:lineRule="auto"/>
        <w:jc w:val="left"/>
        <w:textAlignment w:val="center"/>
        <w:rPr>
          <w:color w:val="000000"/>
        </w:rPr>
      </w:pPr>
      <w:r>
        <w:rPr>
          <w:color w:val="000000"/>
        </w:rPr>
        <w:t xml:space="preserve">12. </w:t>
      </w:r>
      <w:r>
        <w:rPr>
          <w:rFonts w:ascii="宋体" w:hAnsi="宋体" w:eastAsia="宋体" w:cs="宋体"/>
          <w:color w:val="000000"/>
        </w:rPr>
        <w:t>阅读材料，回答问题。</w:t>
      </w:r>
    </w:p>
    <w:p w14:paraId="1FEF298E">
      <w:pPr>
        <w:spacing w:line="360" w:lineRule="auto"/>
        <w:ind w:firstLine="420"/>
        <w:jc w:val="left"/>
        <w:textAlignment w:val="center"/>
        <w:rPr>
          <w:color w:val="000000"/>
        </w:rPr>
      </w:pPr>
      <w:r>
        <w:rPr>
          <w:rFonts w:ascii="楷体" w:hAnsi="楷体" w:eastAsia="楷体" w:cs="楷体"/>
          <w:color w:val="000000"/>
        </w:rPr>
        <w:t>全民共享发展成果</w:t>
      </w:r>
      <w:r>
        <w:rPr>
          <w:rFonts w:ascii="Times New Roman" w:hAnsi="Times New Roman" w:eastAsia="Times New Roman" w:cs="Times New Roman"/>
          <w:color w:val="000000"/>
        </w:rPr>
        <w:t xml:space="preserve">  </w:t>
      </w:r>
      <w:r>
        <w:rPr>
          <w:rFonts w:ascii="楷体" w:hAnsi="楷体" w:eastAsia="楷体" w:cs="楷体"/>
          <w:color w:val="000000"/>
        </w:rPr>
        <w:t>体育助力乡村振兴</w:t>
      </w:r>
    </w:p>
    <w:p w14:paraId="6372BF34">
      <w:pPr>
        <w:spacing w:line="360" w:lineRule="auto"/>
        <w:ind w:firstLine="420"/>
        <w:jc w:val="left"/>
        <w:textAlignment w:val="center"/>
        <w:rPr>
          <w:color w:val="000000"/>
        </w:rPr>
      </w:pPr>
      <w:r>
        <w:rPr>
          <w:rFonts w:ascii="楷体" w:hAnsi="楷体" w:eastAsia="楷体" w:cs="楷体"/>
          <w:color w:val="000000"/>
        </w:rPr>
        <w:t>材料</w:t>
      </w:r>
    </w:p>
    <w:p w14:paraId="30B3F9F5">
      <w:pPr>
        <w:spacing w:line="360" w:lineRule="auto"/>
        <w:jc w:val="left"/>
        <w:textAlignment w:val="center"/>
        <w:rPr>
          <w:color w:val="000000"/>
        </w:rPr>
      </w:pPr>
      <w:r>
        <w:rPr>
          <w:color w:val="000000"/>
        </w:rPr>
        <w:drawing>
          <wp:inline distT="0" distB="0" distL="114300" distR="114300">
            <wp:extent cx="5238750" cy="257746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577576"/>
                    </a:xfrm>
                    <a:prstGeom prst="rect">
                      <a:avLst/>
                    </a:prstGeom>
                  </pic:spPr>
                </pic:pic>
              </a:graphicData>
            </a:graphic>
          </wp:inline>
        </w:drawing>
      </w:r>
      <w:r>
        <w:rPr>
          <w:color w:val="000000"/>
        </w:rPr>
        <w:t xml:space="preserve">  </w:t>
      </w:r>
    </w:p>
    <w:p w14:paraId="6C3CEDA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国家体育总局等多部门联合印发《关于推进体育助力乡村振兴工作的指导意见》。随之，宁夏、贵州等地既“接地气”又“聚人气”的乡村体育赛事接续举办。丰富多彩的赛事，体现了群众对丰富文化生活的需求，彰显了乡村振兴的美好前景。“体育</w:t>
      </w:r>
      <w:r>
        <w:rPr>
          <w:rFonts w:ascii="Times New Roman" w:hAnsi="Times New Roman" w:eastAsia="Times New Roman" w:cs="Times New Roman"/>
          <w:color w:val="000000"/>
        </w:rPr>
        <w:t>+</w:t>
      </w:r>
      <w:r>
        <w:rPr>
          <w:rFonts w:ascii="楷体" w:hAnsi="楷体" w:eastAsia="楷体" w:cs="楷体"/>
          <w:color w:val="000000"/>
        </w:rPr>
        <w:t>”赋能文旅产业、农产品展销等，拉动消费的同时增加就业岗位，为助力乡村振兴探索新路径。</w:t>
      </w:r>
    </w:p>
    <w:p w14:paraId="42442047">
      <w:pPr>
        <w:spacing w:line="360" w:lineRule="auto"/>
        <w:jc w:val="left"/>
        <w:textAlignment w:val="center"/>
        <w:rPr>
          <w:color w:val="000000"/>
        </w:rPr>
      </w:pPr>
      <w:r>
        <w:rPr>
          <w:color w:val="000000"/>
        </w:rPr>
        <w:t>（1）</w:t>
      </w:r>
      <w:r>
        <w:rPr>
          <w:rFonts w:ascii="宋体" w:hAnsi="宋体" w:eastAsia="宋体" w:cs="宋体"/>
          <w:color w:val="000000"/>
        </w:rPr>
        <w:t>材料一中的图表说明了什么？</w:t>
      </w:r>
    </w:p>
    <w:p w14:paraId="3AF3B7A7">
      <w:pPr>
        <w:spacing w:line="360" w:lineRule="auto"/>
        <w:jc w:val="left"/>
        <w:textAlignment w:val="center"/>
        <w:rPr>
          <w:color w:val="000000"/>
        </w:rPr>
      </w:pPr>
      <w:r>
        <w:rPr>
          <w:color w:val="000000"/>
        </w:rPr>
        <w:t>（2）</w:t>
      </w:r>
      <w:r>
        <w:rPr>
          <w:rFonts w:ascii="宋体" w:hAnsi="宋体" w:eastAsia="宋体" w:cs="宋体"/>
          <w:color w:val="000000"/>
        </w:rPr>
        <w:t>乡村振兴前景美好，“体育</w:t>
      </w:r>
      <w:r>
        <w:rPr>
          <w:rFonts w:ascii="Times New Roman" w:hAnsi="Times New Roman" w:eastAsia="Times New Roman" w:cs="Times New Roman"/>
          <w:color w:val="000000"/>
        </w:rPr>
        <w:t>+</w:t>
      </w:r>
      <w:r>
        <w:rPr>
          <w:rFonts w:ascii="宋体" w:hAnsi="宋体" w:eastAsia="宋体" w:cs="宋体"/>
          <w:color w:val="000000"/>
        </w:rPr>
        <w:t>”赋能火爆出圈。结合材料二，分析推进乡村振兴的重要意义。</w:t>
      </w:r>
    </w:p>
    <w:p w14:paraId="676CE20F">
      <w:pPr>
        <w:spacing w:line="360" w:lineRule="auto"/>
        <w:jc w:val="left"/>
        <w:textAlignment w:val="center"/>
        <w:rPr>
          <w:color w:val="000000"/>
        </w:rPr>
      </w:pPr>
      <w:r>
        <w:rPr>
          <w:color w:val="000000"/>
        </w:rPr>
        <w:t xml:space="preserve">13. </w:t>
      </w:r>
      <w:r>
        <w:rPr>
          <w:rFonts w:ascii="宋体" w:hAnsi="宋体" w:eastAsia="宋体" w:cs="宋体"/>
          <w:color w:val="000000"/>
        </w:rPr>
        <w:t>阅读材料，回答问题。</w:t>
      </w:r>
    </w:p>
    <w:p w14:paraId="1698B48F">
      <w:pPr>
        <w:spacing w:line="360" w:lineRule="auto"/>
        <w:ind w:firstLine="420"/>
        <w:jc w:val="left"/>
        <w:textAlignment w:val="center"/>
        <w:rPr>
          <w:color w:val="000000"/>
        </w:rPr>
      </w:pPr>
      <w:r>
        <w:rPr>
          <w:rFonts w:ascii="楷体" w:hAnsi="楷体" w:eastAsia="楷体" w:cs="楷体"/>
          <w:color w:val="000000"/>
        </w:rPr>
        <w:t>培育新质生产力</w:t>
      </w:r>
      <w:r>
        <w:rPr>
          <w:rFonts w:ascii="Times New Roman" w:hAnsi="Times New Roman" w:eastAsia="Times New Roman" w:cs="Times New Roman"/>
          <w:color w:val="000000"/>
        </w:rPr>
        <w:t xml:space="preserve">  </w:t>
      </w:r>
      <w:r>
        <w:rPr>
          <w:rFonts w:ascii="楷体" w:hAnsi="楷体" w:eastAsia="楷体" w:cs="楷体"/>
          <w:color w:val="000000"/>
        </w:rPr>
        <w:t>宁夏向“新”出发</w:t>
      </w:r>
    </w:p>
    <w:p w14:paraId="3CEF48AC">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年我国科技创新实现新的突破。超越硅基极限的二维晶体管问世、全球首座第四代核电站商运投产……关键核心技术攻关成果丰硕，前沿领域创新成果不断涌现，创新驱动发展能力持续提升。</w:t>
      </w:r>
    </w:p>
    <w:p w14:paraId="4DC3A1D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新质生产力的特点是创新，遵循科技是第一生产力、人才是第一资源、创新是第一动力的形成逻辑。宁夏坚持把科技创新作为培育新质生产力的主导力量，以科技创新引领现代化产业体系建设；加大招才引智力度，高度重视人才这个第一资源，充分激发创新创造活力。发展新材料、新能源、新食品“三新”产业，打造“中国新硅都”“世界葡萄酒之都”“算力之都”……</w:t>
      </w:r>
    </w:p>
    <w:p w14:paraId="364F8D12">
      <w:pPr>
        <w:spacing w:line="360" w:lineRule="auto"/>
        <w:jc w:val="left"/>
        <w:textAlignment w:val="center"/>
        <w:rPr>
          <w:color w:val="000000"/>
        </w:rPr>
      </w:pPr>
      <w:r>
        <w:rPr>
          <w:color w:val="000000"/>
        </w:rPr>
        <w:t>（1）</w:t>
      </w:r>
      <w:r>
        <w:rPr>
          <w:rFonts w:ascii="宋体" w:hAnsi="宋体" w:eastAsia="宋体" w:cs="宋体"/>
          <w:color w:val="000000"/>
        </w:rPr>
        <w:t>阅读材料一，根据所学知识，描述我国科技发展取得的“新突破”。</w:t>
      </w:r>
    </w:p>
    <w:p w14:paraId="3D394374">
      <w:pPr>
        <w:spacing w:line="360" w:lineRule="auto"/>
        <w:jc w:val="left"/>
        <w:textAlignment w:val="center"/>
        <w:rPr>
          <w:color w:val="000000"/>
        </w:rPr>
      </w:pPr>
      <w:r>
        <w:rPr>
          <w:color w:val="000000"/>
        </w:rPr>
        <w:t>（2）</w:t>
      </w:r>
      <w:r>
        <w:rPr>
          <w:rFonts w:ascii="宋体" w:hAnsi="宋体" w:eastAsia="宋体" w:cs="宋体"/>
          <w:color w:val="000000"/>
        </w:rPr>
        <w:t>结合材料二，说明宁夏培育发展新质生产力</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举措是如何践行创新这一新发展理念的？</w:t>
      </w:r>
    </w:p>
    <w:p w14:paraId="78B74A74">
      <w:pPr>
        <w:spacing w:line="360" w:lineRule="auto"/>
        <w:jc w:val="left"/>
        <w:textAlignment w:val="center"/>
        <w:rPr>
          <w:color w:val="000000"/>
        </w:rPr>
      </w:pPr>
      <w:r>
        <w:rPr>
          <w:rFonts w:ascii="宋体" w:hAnsi="宋体" w:eastAsia="宋体" w:cs="宋体"/>
          <w:b/>
          <w:color w:val="000000"/>
          <w:sz w:val="24"/>
        </w:rPr>
        <w:t>三、应用与探究题（本题共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011ECB11">
      <w:pPr>
        <w:spacing w:line="360" w:lineRule="auto"/>
        <w:jc w:val="left"/>
        <w:textAlignment w:val="center"/>
        <w:rPr>
          <w:color w:val="000000"/>
        </w:rPr>
      </w:pPr>
      <w:r>
        <w:rPr>
          <w:color w:val="000000"/>
        </w:rPr>
        <w:t xml:space="preserve">14. </w:t>
      </w:r>
      <w:r>
        <w:rPr>
          <w:rFonts w:ascii="宋体" w:hAnsi="宋体" w:eastAsia="宋体" w:cs="宋体"/>
          <w:color w:val="000000"/>
        </w:rPr>
        <w:t>阅读材料，运用法律知识回答问题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35003D68">
      <w:pPr>
        <w:spacing w:line="360" w:lineRule="auto"/>
        <w:ind w:firstLine="420"/>
        <w:jc w:val="left"/>
        <w:textAlignment w:val="center"/>
        <w:rPr>
          <w:color w:val="000000"/>
        </w:rPr>
      </w:pPr>
      <w:r>
        <w:rPr>
          <w:rFonts w:ascii="楷体" w:hAnsi="楷体" w:eastAsia="楷体" w:cs="楷体"/>
          <w:color w:val="000000"/>
        </w:rPr>
        <w:t>学习法律知识</w:t>
      </w:r>
      <w:r>
        <w:rPr>
          <w:rFonts w:ascii="Times New Roman" w:hAnsi="Times New Roman" w:eastAsia="Times New Roman" w:cs="Times New Roman"/>
          <w:color w:val="000000"/>
        </w:rPr>
        <w:t xml:space="preserve">  </w:t>
      </w:r>
      <w:r>
        <w:rPr>
          <w:rFonts w:ascii="楷体" w:hAnsi="楷体" w:eastAsia="楷体" w:cs="楷体"/>
          <w:color w:val="000000"/>
        </w:rPr>
        <w:t>弘扬爱国精神</w:t>
      </w:r>
    </w:p>
    <w:p w14:paraId="7A0C036C">
      <w:pPr>
        <w:spacing w:line="360" w:lineRule="auto"/>
        <w:ind w:firstLine="420"/>
        <w:jc w:val="left"/>
        <w:textAlignment w:val="center"/>
        <w:rPr>
          <w:color w:val="000000"/>
        </w:rPr>
      </w:pPr>
      <w:r>
        <w:rPr>
          <w:rFonts w:ascii="楷体" w:hAnsi="楷体" w:eastAsia="楷体" w:cs="楷体"/>
          <w:color w:val="000000"/>
        </w:rPr>
        <w:t>爱国主义是中华民族的民族心、民族魂，是中华民族最重要的精神财富，是中国人民和中华民族维护民族独立和民族尊严的强大精神动力。</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日，全国人大常委会表决通过了《中华人民共和国爱国主义教育法》，自</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w:t>
      </w:r>
    </w:p>
    <w:p w14:paraId="57AD0574">
      <w:pPr>
        <w:spacing w:line="360" w:lineRule="auto"/>
        <w:ind w:firstLine="420"/>
        <w:jc w:val="left"/>
        <w:textAlignment w:val="center"/>
        <w:rPr>
          <w:color w:val="000000"/>
        </w:rPr>
      </w:pPr>
      <w:r>
        <w:rPr>
          <w:rFonts w:ascii="楷体" w:hAnsi="楷体" w:eastAsia="楷体" w:cs="楷体"/>
          <w:color w:val="000000"/>
        </w:rPr>
        <w:t>下面是某地希望中学九年级（</w:t>
      </w:r>
      <w:r>
        <w:rPr>
          <w:rFonts w:ascii="Times New Roman" w:hAnsi="Times New Roman" w:eastAsia="Times New Roman" w:cs="Times New Roman"/>
          <w:color w:val="000000"/>
        </w:rPr>
        <w:t>1</w:t>
      </w:r>
      <w:r>
        <w:rPr>
          <w:rFonts w:ascii="楷体" w:hAnsi="楷体" w:eastAsia="楷体" w:cs="楷体"/>
          <w:color w:val="000000"/>
        </w:rPr>
        <w:t>）班的学法记录。</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435"/>
        <w:gridCol w:w="2265"/>
      </w:tblGrid>
      <w:tr w14:paraId="0032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6D971">
            <w:pPr>
              <w:spacing w:line="360" w:lineRule="auto"/>
              <w:jc w:val="left"/>
              <w:textAlignment w:val="center"/>
              <w:rPr>
                <w:color w:val="000000"/>
              </w:rPr>
            </w:pPr>
            <w:r>
              <w:rPr>
                <w:rFonts w:ascii="楷体" w:hAnsi="楷体" w:eastAsia="楷体" w:cs="楷体"/>
                <w:color w:val="000000"/>
              </w:rPr>
              <w:t>学习内容</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D54CD">
            <w:pPr>
              <w:spacing w:line="360" w:lineRule="auto"/>
              <w:jc w:val="left"/>
              <w:textAlignment w:val="center"/>
              <w:rPr>
                <w:color w:val="000000"/>
              </w:rPr>
            </w:pPr>
            <w:r>
              <w:rPr>
                <w:rFonts w:ascii="楷体" w:hAnsi="楷体" w:eastAsia="楷体" w:cs="楷体"/>
                <w:color w:val="000000"/>
              </w:rPr>
              <w:t>个别学生观点</w:t>
            </w:r>
          </w:p>
        </w:tc>
      </w:tr>
      <w:tr w14:paraId="6B3E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4C4A9">
            <w:pPr>
              <w:spacing w:line="360" w:lineRule="auto"/>
              <w:jc w:val="left"/>
              <w:textAlignment w:val="center"/>
              <w:rPr>
                <w:color w:val="000000"/>
              </w:rPr>
            </w:pPr>
            <w:r>
              <w:rPr>
                <w:rFonts w:ascii="楷体" w:hAnsi="楷体" w:eastAsia="楷体" w:cs="楷体"/>
                <w:color w:val="000000"/>
              </w:rPr>
              <w:t>第十七条</w:t>
            </w:r>
          </w:p>
        </w:tc>
        <w:tc>
          <w:tcPr>
            <w:tcW w:w="3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F1FCC">
            <w:pPr>
              <w:spacing w:line="360" w:lineRule="auto"/>
              <w:jc w:val="left"/>
              <w:textAlignment w:val="center"/>
              <w:rPr>
                <w:color w:val="000000"/>
              </w:rPr>
            </w:pPr>
            <w:r>
              <w:rPr>
                <w:rFonts w:ascii="楷体" w:hAnsi="楷体" w:eastAsia="楷体" w:cs="楷体"/>
                <w:color w:val="000000"/>
              </w:rPr>
              <w:t>未成年人的父母或者其他监护人应当把热爱祖国融入家庭教育，支持、配合学校开展爱国主义教育教学活动，引导、鼓励未成年人参加爱国主义教育社会活动。</w:t>
            </w:r>
          </w:p>
        </w:tc>
        <w:tc>
          <w:tcPr>
            <w:tcW w:w="22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09C29">
            <w:pPr>
              <w:spacing w:line="360" w:lineRule="auto"/>
              <w:jc w:val="left"/>
              <w:textAlignment w:val="center"/>
              <w:rPr>
                <w:color w:val="000000"/>
              </w:rPr>
            </w:pPr>
            <w:r>
              <w:rPr>
                <w:rFonts w:ascii="楷体" w:hAnsi="楷体" w:eastAsia="楷体" w:cs="楷体"/>
                <w:color w:val="000000"/>
              </w:rPr>
              <w:t>法律就是对我们行为的一种约束。</w:t>
            </w:r>
          </w:p>
        </w:tc>
      </w:tr>
      <w:tr w14:paraId="5C32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7A9C9">
            <w:pPr>
              <w:spacing w:line="360" w:lineRule="auto"/>
              <w:jc w:val="left"/>
              <w:textAlignment w:val="center"/>
              <w:rPr>
                <w:color w:val="000000"/>
              </w:rPr>
            </w:pPr>
            <w:r>
              <w:rPr>
                <w:rFonts w:ascii="楷体" w:hAnsi="楷体" w:eastAsia="楷体" w:cs="楷体"/>
                <w:color w:val="000000"/>
              </w:rPr>
              <w:t>第三十七条</w:t>
            </w:r>
          </w:p>
        </w:tc>
        <w:tc>
          <w:tcPr>
            <w:tcW w:w="3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E84911">
            <w:pPr>
              <w:spacing w:line="360" w:lineRule="auto"/>
              <w:jc w:val="left"/>
              <w:textAlignment w:val="center"/>
              <w:rPr>
                <w:color w:val="000000"/>
              </w:rPr>
            </w:pPr>
            <w:r>
              <w:rPr>
                <w:rFonts w:ascii="楷体" w:hAnsi="楷体" w:eastAsia="楷体" w:cs="楷体"/>
                <w:color w:val="000000"/>
              </w:rPr>
              <w:t>任何公民和组织都应当弘扬爱国主义精神，自觉维护国家安全、荣誉和利益，不得有下列行为：</w:t>
            </w:r>
          </w:p>
          <w:p w14:paraId="5FC0C605">
            <w:pPr>
              <w:spacing w:line="360" w:lineRule="auto"/>
              <w:jc w:val="left"/>
              <w:textAlignment w:val="center"/>
              <w:rPr>
                <w:color w:val="000000"/>
              </w:rPr>
            </w:pPr>
            <w:r>
              <w:rPr>
                <w:rFonts w:ascii="楷体" w:hAnsi="楷体" w:eastAsia="楷体" w:cs="楷体"/>
                <w:color w:val="000000"/>
              </w:rPr>
              <w:t>……</w:t>
            </w:r>
          </w:p>
          <w:p w14:paraId="560DC9A7">
            <w:pPr>
              <w:spacing w:line="360" w:lineRule="auto"/>
              <w:jc w:val="left"/>
              <w:textAlignment w:val="center"/>
              <w:rPr>
                <w:color w:val="000000"/>
              </w:rPr>
            </w:pPr>
            <w:r>
              <w:rPr>
                <w:rFonts w:ascii="楷体" w:hAnsi="楷体" w:eastAsia="楷体" w:cs="楷体"/>
                <w:color w:val="000000"/>
              </w:rPr>
              <w:t>（四）侵占、破坏、污损爱国主义教育设施；</w:t>
            </w:r>
          </w:p>
          <w:p w14:paraId="1A56422F">
            <w:pPr>
              <w:spacing w:line="360" w:lineRule="auto"/>
              <w:jc w:val="left"/>
              <w:textAlignment w:val="center"/>
              <w:rPr>
                <w:color w:val="000000"/>
              </w:rPr>
            </w:pPr>
            <w:r>
              <w:rPr>
                <w:rFonts w:ascii="楷体" w:hAnsi="楷体" w:eastAsia="楷体" w:cs="楷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7AFC7631">
            <w:pPr>
              <w:spacing w:line="360" w:lineRule="auto"/>
              <w:ind w:firstLine="420"/>
              <w:jc w:val="left"/>
              <w:textAlignment w:val="center"/>
              <w:rPr>
                <w:color w:val="000000"/>
              </w:rPr>
            </w:pPr>
          </w:p>
        </w:tc>
      </w:tr>
    </w:tbl>
    <w:p w14:paraId="0F78CF02">
      <w:pPr>
        <w:spacing w:line="360" w:lineRule="auto"/>
        <w:jc w:val="left"/>
        <w:textAlignment w:val="center"/>
        <w:rPr>
          <w:color w:val="000000"/>
        </w:rPr>
      </w:pPr>
    </w:p>
    <w:p w14:paraId="35CA614F">
      <w:pPr>
        <w:spacing w:line="360" w:lineRule="auto"/>
        <w:jc w:val="left"/>
        <w:textAlignment w:val="center"/>
        <w:rPr>
          <w:color w:val="000000"/>
        </w:rPr>
      </w:pPr>
      <w:r>
        <w:rPr>
          <w:color w:val="000000"/>
        </w:rPr>
        <w:t>（1）</w:t>
      </w:r>
      <w:r>
        <w:rPr>
          <w:rFonts w:ascii="宋体" w:hAnsi="宋体" w:eastAsia="宋体" w:cs="宋体"/>
          <w:color w:val="000000"/>
        </w:rPr>
        <w:t>“法律就是对我们行为的一种约束。”请运用法律作用的知识对这一观点进行评析。</w:t>
      </w:r>
    </w:p>
    <w:p w14:paraId="560F1FC8">
      <w:pPr>
        <w:spacing w:line="360" w:lineRule="auto"/>
        <w:jc w:val="left"/>
        <w:textAlignment w:val="center"/>
        <w:rPr>
          <w:color w:val="000000"/>
        </w:rPr>
      </w:pPr>
      <w:r>
        <w:rPr>
          <w:color w:val="000000"/>
        </w:rPr>
        <w:t>（2）</w:t>
      </w:r>
      <w:r>
        <w:rPr>
          <w:rFonts w:ascii="宋体" w:hAnsi="宋体" w:eastAsia="宋体" w:cs="宋体"/>
          <w:color w:val="000000"/>
        </w:rPr>
        <w:t>请你为希望中学设计两种弘扬爱国主义精神的实践活动形式。</w:t>
      </w:r>
    </w:p>
    <w:p w14:paraId="6A2B367F">
      <w:pPr>
        <w:spacing w:line="360" w:lineRule="auto"/>
        <w:jc w:val="left"/>
        <w:textAlignment w:val="center"/>
        <w:rPr>
          <w:color w:val="000000"/>
        </w:rPr>
      </w:pPr>
      <w:r>
        <w:rPr>
          <w:color w:val="000000"/>
        </w:rPr>
        <w:t xml:space="preserve">15. </w:t>
      </w:r>
      <w:r>
        <w:rPr>
          <w:rFonts w:ascii="宋体" w:hAnsi="宋体" w:eastAsia="宋体" w:cs="宋体"/>
          <w:color w:val="000000"/>
        </w:rPr>
        <w:t>阅读材料，回答问题。</w:t>
      </w:r>
    </w:p>
    <w:p w14:paraId="7B87E0D6">
      <w:pPr>
        <w:spacing w:line="360" w:lineRule="auto"/>
        <w:ind w:firstLine="420"/>
        <w:jc w:val="left"/>
        <w:textAlignment w:val="center"/>
        <w:rPr>
          <w:color w:val="000000"/>
        </w:rPr>
      </w:pPr>
      <w:r>
        <w:rPr>
          <w:rFonts w:ascii="楷体" w:hAnsi="楷体" w:eastAsia="楷体" w:cs="楷体"/>
          <w:color w:val="000000"/>
        </w:rPr>
        <w:t>作为中国人一年中最重要的节日，春节不仅仅意味着丰收的喜悦、团聚的温馨，也承载着朴素的心愿、美好的希冀。</w:t>
      </w:r>
    </w:p>
    <w:p w14:paraId="6B508A9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赏传统年俗</w:t>
      </w:r>
      <w:r>
        <w:rPr>
          <w:rFonts w:ascii="Times New Roman" w:hAnsi="Times New Roman" w:eastAsia="Times New Roman" w:cs="Times New Roman"/>
          <w:color w:val="000000"/>
        </w:rPr>
        <w:t xml:space="preserve">  </w:t>
      </w:r>
      <w:r>
        <w:rPr>
          <w:rFonts w:ascii="楷体" w:hAnsi="楷体" w:eastAsia="楷体" w:cs="楷体"/>
          <w:color w:val="000000"/>
        </w:rPr>
        <w:t>品时光味道</w:t>
      </w:r>
    </w:p>
    <w:tbl>
      <w:tblPr>
        <w:tblStyle w:val="4"/>
        <w:tblW w:w="5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gridCol w:w="1980"/>
      </w:tblGrid>
      <w:tr w14:paraId="7EA0A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63037">
            <w:pPr>
              <w:spacing w:line="360" w:lineRule="auto"/>
              <w:jc w:val="left"/>
              <w:textAlignment w:val="center"/>
              <w:rPr>
                <w:color w:val="000000"/>
              </w:rPr>
            </w:pPr>
            <w:r>
              <w:rPr>
                <w:rFonts w:ascii="楷体" w:hAnsi="楷体" w:eastAsia="楷体" w:cs="楷体"/>
                <w:color w:val="000000"/>
              </w:rPr>
              <w:t>年俗是时光的味道</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D5835">
            <w:pPr>
              <w:spacing w:line="360" w:lineRule="auto"/>
              <w:jc w:val="left"/>
              <w:textAlignment w:val="center"/>
              <w:rPr>
                <w:color w:val="000000"/>
              </w:rPr>
            </w:pPr>
            <w:r>
              <w:rPr>
                <w:rFonts w:ascii="楷体" w:hAnsi="楷体" w:eastAsia="楷体" w:cs="楷体"/>
                <w:color w:val="000000"/>
              </w:rPr>
              <w:t>春节是传承的纽带</w:t>
            </w:r>
          </w:p>
        </w:tc>
      </w:tr>
      <w:tr w14:paraId="07FAC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9B846">
            <w:pPr>
              <w:spacing w:line="360" w:lineRule="auto"/>
              <w:jc w:val="left"/>
              <w:textAlignment w:val="center"/>
              <w:rPr>
                <w:color w:val="000000"/>
              </w:rPr>
            </w:pPr>
            <w:r>
              <w:rPr>
                <w:rFonts w:ascii="楷体" w:hAnsi="楷体" w:eastAsia="楷体" w:cs="楷体"/>
                <w:color w:val="000000"/>
              </w:rPr>
              <w:t>贴春联、贴窗花、包饺子……最重要的是除夕夜一家人在一起吃年夜饭。年夜饭后，全家围坐在一起通宵“守岁”，等待新年的到来。舞龙舞狮、说唱、歌会……丰富多彩的年俗活动营造了喜庆的氛围，展现出中华文化的深厚与多样。</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4312D">
            <w:pPr>
              <w:spacing w:line="360" w:lineRule="auto"/>
              <w:jc w:val="left"/>
              <w:textAlignment w:val="center"/>
              <w:rPr>
                <w:color w:val="000000"/>
              </w:rPr>
            </w:pPr>
            <w:r>
              <w:rPr>
                <w:rFonts w:ascii="楷体" w:hAnsi="楷体" w:eastAsia="楷体" w:cs="楷体"/>
                <w:color w:val="000000"/>
              </w:rPr>
              <w:t>时代发展，年俗不断变迁。体育健身迎新春、文博场馆过大年……春节文化在继承传统的过程中焕发出新的时代光彩，让新春佳节有滋有味，让年味一年更胜一年。</w:t>
            </w:r>
          </w:p>
        </w:tc>
      </w:tr>
    </w:tbl>
    <w:p w14:paraId="01AF55E3">
      <w:pPr>
        <w:spacing w:line="360" w:lineRule="auto"/>
        <w:jc w:val="left"/>
        <w:textAlignment w:val="center"/>
        <w:rPr>
          <w:color w:val="000000"/>
        </w:rPr>
      </w:pPr>
    </w:p>
    <w:p w14:paraId="0160A1BF">
      <w:pPr>
        <w:spacing w:line="360" w:lineRule="auto"/>
        <w:jc w:val="left"/>
        <w:textAlignment w:val="center"/>
        <w:rPr>
          <w:color w:val="000000"/>
        </w:rPr>
      </w:pPr>
      <w:r>
        <w:rPr>
          <w:color w:val="000000"/>
        </w:rPr>
        <w:t>（1）</w:t>
      </w:r>
      <w:r>
        <w:rPr>
          <w:rFonts w:ascii="宋体" w:hAnsi="宋体" w:eastAsia="宋体" w:cs="宋体"/>
          <w:color w:val="000000"/>
        </w:rPr>
        <w:t>结合材料，探究“中国年”年俗薪火相传的文化价值。</w:t>
      </w:r>
    </w:p>
    <w:p w14:paraId="3B78D1E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“中国年”走向世界</w:t>
      </w:r>
      <w:r>
        <w:rPr>
          <w:rFonts w:ascii="Times New Roman" w:hAnsi="Times New Roman" w:eastAsia="Times New Roman" w:cs="Times New Roman"/>
          <w:color w:val="000000"/>
        </w:rPr>
        <w:t xml:space="preserve">  </w:t>
      </w:r>
      <w:r>
        <w:rPr>
          <w:rFonts w:ascii="楷体" w:hAnsi="楷体" w:eastAsia="楷体" w:cs="楷体"/>
          <w:color w:val="000000"/>
        </w:rPr>
        <w:t>世界共享“中国年”</w:t>
      </w:r>
    </w:p>
    <w:p w14:paraId="2A1F09D2">
      <w:pPr>
        <w:spacing w:line="360" w:lineRule="auto"/>
        <w:ind w:firstLine="420"/>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78</w:t>
      </w:r>
      <w:r>
        <w:rPr>
          <w:rFonts w:ascii="楷体" w:hAnsi="楷体" w:eastAsia="楷体" w:cs="楷体"/>
          <w:color w:val="000000"/>
        </w:rPr>
        <w:t>届联合国大会将春节（农历新年）确定为联合国假日。这充分展现中华文明的传播力影响力，有力促进世界不同文明的交流互鉴，赋予传统佳节更深意蕴、更多意义。新征程上，我们必须“坚持把马克思主义基本原理同中国具体实际相结合、同中华优秀传统文化相结合”。坚定文化自信、秉持开放包容、坚持守正创新，促进中华文化繁荣发展，走向更广阔的世界舞台。</w:t>
      </w:r>
    </w:p>
    <w:p w14:paraId="11750761">
      <w:pPr>
        <w:spacing w:line="360" w:lineRule="auto"/>
        <w:jc w:val="left"/>
        <w:textAlignment w:val="center"/>
        <w:rPr>
          <w:color w:val="000000"/>
        </w:rPr>
      </w:pPr>
      <w:r>
        <w:rPr>
          <w:color w:val="000000"/>
        </w:rPr>
        <w:t>（2）</w:t>
      </w:r>
      <w:r>
        <w:rPr>
          <w:rFonts w:ascii="宋体" w:hAnsi="宋体" w:eastAsia="宋体" w:cs="宋体"/>
          <w:color w:val="000000"/>
        </w:rPr>
        <w:t>结合材料，运用坚定文化自信的相关知识，谈谈如何推动“中国年”走向更广阔的世界舞台。</w:t>
      </w:r>
    </w:p>
    <w:p w14:paraId="2C7F1CC3">
      <w:pPr>
        <w:spacing w:line="360" w:lineRule="auto"/>
        <w:jc w:val="left"/>
        <w:textAlignment w:val="center"/>
        <w:rPr>
          <w:color w:val="000000"/>
        </w:rPr>
      </w:pPr>
      <w:r>
        <w:rPr>
          <w:color w:val="000000"/>
        </w:rPr>
        <w:t>（3）</w:t>
      </w:r>
      <w:r>
        <w:rPr>
          <w:rFonts w:ascii="宋体" w:hAnsi="宋体" w:eastAsia="宋体" w:cs="宋体"/>
          <w:color w:val="000000"/>
        </w:rPr>
        <w:t>“中国年”走向世界，青少年使命</w:t>
      </w:r>
      <w:r>
        <w:rPr>
          <w:rFonts w:ascii="宋体" w:hAnsi="宋体" w:eastAsia="宋体" w:cs="宋体"/>
          <w:color w:val="000000"/>
          <w:position w:val="-1"/>
        </w:rPr>
        <w:drawing>
          <wp:inline distT="0" distB="0" distL="114300" distR="114300">
            <wp:extent cx="139700" cy="1905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肩。请你向国际友人推介一项“中国年”年俗活动，并说明推介理由。</w:t>
      </w:r>
    </w:p>
    <w:tbl>
      <w:tblPr>
        <w:tblStyle w:val="4"/>
        <w:tblW w:w="7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10"/>
      </w:tblGrid>
      <w:tr w14:paraId="513D8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72FF1">
            <w:pPr>
              <w:spacing w:line="360" w:lineRule="auto"/>
              <w:jc w:val="left"/>
              <w:textAlignment w:val="center"/>
              <w:rPr>
                <w:color w:val="000000"/>
              </w:rPr>
            </w:pPr>
            <w:r>
              <w:rPr>
                <w:rFonts w:ascii="宋体" w:hAnsi="宋体" w:eastAsia="宋体" w:cs="宋体"/>
                <w:color w:val="000000"/>
              </w:rPr>
              <w:t>年俗活动：</w:t>
            </w:r>
            <w:r>
              <w:rPr>
                <w:rFonts w:ascii="Times New Roman" w:hAnsi="Times New Roman" w:eastAsia="Times New Roman" w:cs="Times New Roman"/>
                <w:color w:val="000000"/>
              </w:rPr>
              <w:t>______________________________________________________</w:t>
            </w:r>
          </w:p>
          <w:p w14:paraId="1C55C080">
            <w:pPr>
              <w:spacing w:line="360" w:lineRule="auto"/>
              <w:jc w:val="left"/>
              <w:textAlignment w:val="center"/>
              <w:rPr>
                <w:color w:val="000000"/>
              </w:rPr>
            </w:pPr>
            <w:r>
              <w:rPr>
                <w:rFonts w:ascii="宋体" w:hAnsi="宋体" w:eastAsia="宋体" w:cs="宋体"/>
                <w:color w:val="000000"/>
              </w:rPr>
              <w:t>推介理由：</w:t>
            </w:r>
            <w:r>
              <w:rPr>
                <w:rFonts w:ascii="Times New Roman" w:hAnsi="Times New Roman" w:eastAsia="Times New Roman" w:cs="Times New Roman"/>
                <w:color w:val="000000"/>
              </w:rPr>
              <w:t>______________________________________________________</w:t>
            </w:r>
          </w:p>
        </w:tc>
      </w:tr>
    </w:tbl>
    <w:p w14:paraId="22CBEA7E">
      <w:pPr>
        <w:spacing w:line="360" w:lineRule="auto"/>
        <w:jc w:val="left"/>
        <w:textAlignment w:val="center"/>
        <w:rPr>
          <w:color w:val="000000"/>
        </w:rPr>
      </w:pPr>
    </w:p>
    <w:p w14:paraId="11FC1A6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BF90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4937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F3C6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4F0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46F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1D55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F724AA"/>
    <w:rsid w:val="38274566"/>
    <w:rsid w:val="64922065"/>
    <w:rsid w:val="69D31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3271</Words>
  <Characters>3493</Characters>
  <Lines>0</Lines>
  <Paragraphs>0</Paragraphs>
  <TotalTime>5</TotalTime>
  <ScaleCrop>false</ScaleCrop>
  <LinksUpToDate>false</LinksUpToDate>
  <CharactersWithSpaces>3711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2024-07-19T12:50:00Z</dcterms:created>
  <dc:creator>学科网试题生产平台</dc:creator>
  <dc:description>3542604506087424</dc:description>
  <cp:lastModifiedBy>上帝掷骰子吗</cp:lastModifiedBy>
  <dcterms:modified xsi:type="dcterms:W3CDTF">2026-02-09T06:13:46Z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5268BF6CDA294EB2803A4EAEB9DAECDA_12</vt:lpwstr>
  </property>
  <property fmtid="{D5CDD505-2E9C-101B-9397-08002B2CF9AE}" pid="8" name="KSOTemplateDocerSaveRecord">
    <vt:lpwstr>eyJoZGlkIjoiMjljNjk0N2RhMTc0NzI3ZTQwZWEyZWMyMzA2NzliMDQiLCJ1c2VySWQiOiI3ODUwOTA2ODcifQ==</vt:lpwstr>
  </property>
</Properties>
</file>