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D76FC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11315700</wp:posOffset>
            </wp:positionV>
            <wp:extent cx="279400" cy="3429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年四川省德阳市中考道德与法治真题</w:t>
      </w:r>
    </w:p>
    <w:p w14:paraId="5F7B10E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．本试卷分第Ⅰ卷和第Ⅱ卷。第Ⅰ卷为选择题，第Ⅱ卷为非选择题。全卷共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页。考生作答时，须将答案答在答题卡上，在本试卷、草稿纸上答题无效，考试结束后，将试卷及答题卡交回。</w:t>
      </w:r>
    </w:p>
    <w:p w14:paraId="1EDD7359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分，其中政治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分，历史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42701F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8E1E1E5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小题，每小题只有一个最符合题意的答案，每小题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27DDA0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23</w:t>
      </w:r>
      <w:r>
        <w:rPr>
          <w:rFonts w:ascii="宋体" w:hAnsi="宋体" w:eastAsia="宋体" w:cs="宋体"/>
          <w:color w:val="auto"/>
        </w:rPr>
        <w:t>日至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日，第</w:t>
      </w:r>
      <w:r>
        <w:rPr>
          <w:rFonts w:ascii="Times New Roman" w:hAnsi="Times New Roman" w:eastAsia="Times New Roman" w:cs="Times New Roman"/>
          <w:color w:val="auto"/>
        </w:rPr>
        <w:t>19</w:t>
      </w:r>
      <w:r>
        <w:rPr>
          <w:rFonts w:ascii="宋体" w:hAnsi="宋体" w:eastAsia="宋体" w:cs="宋体"/>
          <w:color w:val="auto"/>
        </w:rPr>
        <w:t>届亚洲运动会在我国成功举办。本届亚运会的举办城市是（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8F04A5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成都市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呼伦贝尔市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北京市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杭州市</w:t>
      </w:r>
    </w:p>
    <w:p w14:paraId="7FA5E5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日，中国人民解放军一支新型部队的成立大会在北京举行。该部队是全新打造的战略性兵种，是统筹网络信息体系建设运用的关键支撑，在推动我军高质量发展和打赢现代战争中地位重要、责任重大。这支新型部队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3E74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信息支援部队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军事航天部队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远程导弹部队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联勤保障部队</w:t>
      </w:r>
    </w:p>
    <w:p w14:paraId="3AF98D3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2023年10月2日，首次在海外落地的中国高铁全系统、全要素、全产业链高速铁路正式启用，这条铁路是东南亚首条高速铁路，是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一带一路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倡议和中印尼两国务实合作的标志性项目。据此完成下面小题。</w:t>
      </w:r>
    </w:p>
    <w:p w14:paraId="36BCD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这条高速铁路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4D32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蒙内高铁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巴南高铁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雅万高铁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内马高铁</w:t>
      </w:r>
    </w:p>
    <w:p w14:paraId="57411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该条高速铁路的正式启用（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BE4E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①表明我国以更加开放的态度积极参与全球规则的制定</w:t>
      </w:r>
    </w:p>
    <w:p w14:paraId="2D748F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②将对中国与其他东南亚国家合作产生积极的示范效应</w:t>
      </w:r>
    </w:p>
    <w:p w14:paraId="7732E0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③彰显了中国努力拓展国际市场、主导世界经济的发展</w:t>
      </w:r>
    </w:p>
    <w:p w14:paraId="7DA24D8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④说明中国非常重视与相关国家的合作、实现互利共赢</w:t>
      </w:r>
    </w:p>
    <w:p w14:paraId="577DE9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E4EA2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积极参与图中的活动（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BD90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46785"/>
            <wp:effectExtent l="0" t="0" r="0" b="571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4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D05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①是每个中国公民的法定义务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②有利于我们养成劳动的习惯</w:t>
      </w:r>
    </w:p>
    <w:p w14:paraId="34F498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③旨在提升青少年的劳动技能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④能增强我们的家庭责任意识</w:t>
      </w:r>
    </w:p>
    <w:p w14:paraId="6E1251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AC1B6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《中华人民共和国爱国主义教育法》于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日，由十四届全国人大常委会第六次会议表决通过，自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日起施行。这部法律，旨在加强爱国主义教育、传承和弘扬爱国主义精神。该法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制定和实施（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F1A96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①表明法律是由国家制定或认可的</w:t>
      </w:r>
      <w:r>
        <w:rPr>
          <w:color w:val="000000"/>
        </w:rPr>
        <w:t xml:space="preserve">    </w:t>
      </w:r>
    </w:p>
    <w:p w14:paraId="1A52AF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②标志着我国建成完备的法治体系</w:t>
      </w:r>
    </w:p>
    <w:p w14:paraId="221751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③使所有公民和社会组织有了根本的活动准则</w:t>
      </w:r>
      <w:r>
        <w:rPr>
          <w:color w:val="000000"/>
        </w:rPr>
        <w:t xml:space="preserve">    </w:t>
      </w:r>
    </w:p>
    <w:p w14:paraId="36B1EFF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④为推进爱国主义教育提供了权威的法律依循</w:t>
      </w:r>
    </w:p>
    <w:p w14:paraId="52CF5F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34623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近年来，在直播带货加持下，老牌国货纷纷“重出江湖”变身“新网红”，圈粉众多消费者。直播经济与顾客价值选择的双向奔赴是老牌国货“翻红”的重要因素，企业的守正创新也让老牌国货重新焕发活力。对此，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0B97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①老牌国货只有借助直播带货，才能赢得消费者青睐</w:t>
      </w:r>
    </w:p>
    <w:p w14:paraId="5A16AD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②网络是把双刃剑，企业要理性利用互联网促进发展</w:t>
      </w:r>
    </w:p>
    <w:p w14:paraId="6D16594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③企业要转变经营方式和思路，增强持续的创新能力</w:t>
      </w:r>
    </w:p>
    <w:p w14:paraId="2DC3EF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④网络与传统行业深度融合，推动了企业的转型升级</w:t>
      </w:r>
    </w:p>
    <w:p w14:paraId="180551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1D178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国家发展、社会进步，离不开我们每个人的努力。奉献社会，不是远离现实的高谈阔论，而是平凡生活中的实际行动。我们要以真诚的态度、积极的行动，关爱他人，服务社会，做一个有益于社会的人。下列行为属于积极奉献社会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8742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①节假日到街头清除小广告，为美化城市出力</w:t>
      </w:r>
    </w:p>
    <w:p w14:paraId="4FCB19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②利用暑假到新疆旅游，领略祖国的大好河山</w:t>
      </w:r>
    </w:p>
    <w:p w14:paraId="0E91B2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③看到行动不便的老人上公交，主动上前搀扶</w:t>
      </w:r>
    </w:p>
    <w:p w14:paraId="36A64C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④春节期间，积极参与写春联送祝福志愿活动</w:t>
      </w:r>
    </w:p>
    <w:p w14:paraId="71902B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9ED13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个世界知识产权日到来之际，最高人民法院披露了一起商标侵权案件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某啤酒企业使用与知名品牌啤酒近似的名称和包装，被法院判决构成商标侵权及不正当竞争，被责令停止侵权、赔偿损失及合理维权费用</w:t>
      </w:r>
      <w:r>
        <w:rPr>
          <w:rFonts w:ascii="Times New Roman" w:hAnsi="Times New Roman" w:eastAsia="Times New Roman" w:cs="Times New Roman"/>
          <w:color w:val="000000"/>
        </w:rPr>
        <w:t>208</w:t>
      </w:r>
      <w:r>
        <w:rPr>
          <w:rFonts w:ascii="宋体" w:hAnsi="宋体" w:eastAsia="宋体" w:cs="宋体"/>
          <w:color w:val="000000"/>
        </w:rPr>
        <w:t>万元、消除影响。该案件告诉我们（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AF75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①要用法律手段维护合法权益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②诉讼是维护权利的最佳手段</w:t>
      </w:r>
    </w:p>
    <w:p w14:paraId="777D30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③知识产权受到国家法律保护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④企业需要勇于冒险敢为人先</w:t>
      </w:r>
    </w:p>
    <w:p w14:paraId="33A1B4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D1441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今年是全国人民代表大会成立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周年。从高效回应代表建议，到多地推行民生实事项目人大代表票决制，再到全国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多万个代表联络站、代表之家定期接待群众听取意见……大量生动鲜活的实践表明，我国人大制度诠释了全过程人民民主的真谛，更好保障民意与国策共鸣、党心与民心相通。人民代表大会制度具有强大生命力和显著优越性，是因为它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28B1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①坚持中国共产党领导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②符合我国国情和实际</w:t>
      </w:r>
    </w:p>
    <w:p w14:paraId="55DD28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③坚持基层群众自治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④坚持民主集中制原则</w:t>
      </w:r>
    </w:p>
    <w:p w14:paraId="3C8431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2467E2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联合国环境规划署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日宣布，将联合国环保领域最高荣誉“地球卫士奖”授予中国海洋塑料废弃物治理新模式“蓝色循环”，以表彰这一模式对近岸海域塑料污染治理作出的杰出贡献。“蓝色循环”模式获奖表明（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DC56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①我国海洋环境保护取得巨大成就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②绿色发展理念已成为各国的共识</w:t>
      </w:r>
    </w:p>
    <w:p w14:paraId="74603C1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③我国的环保工作得到联合国认可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④我国生态环境问题得到根本解决</w:t>
      </w:r>
    </w:p>
    <w:p w14:paraId="6A85BC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64D91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年代末，新中国遭遇严重自然灾害，大批南方孤儿面临营养不足的问题。在这个关头，内蒙古自治区党委、政府主动向中央请缨，将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名孤儿接到了大草原，交给淳朴善良的牧民收养。在这里，孤儿们所有的不安与伤痛，都被感天动地的人间大爱化解。“三千孤儿入内蒙”的历史佳话（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19D29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①体现了我国各族人民相互依存、休戚与共、手足相亲、守望相助</w:t>
      </w:r>
    </w:p>
    <w:p w14:paraId="0DDE1E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②展现了我国各族人民之间结成的牢不可破的血肉纽带和兄弟情谊</w:t>
      </w:r>
    </w:p>
    <w:p w14:paraId="1F4238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③有利于自觉维护和促进民族团结，铸牢中华民族共同体意识</w:t>
      </w:r>
    </w:p>
    <w:p w14:paraId="68FDF3A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④表明我国形成了各民族“大杂居、小聚居、交错居住”分布格局</w:t>
      </w:r>
    </w:p>
    <w:p w14:paraId="773A13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2A049FE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C7ADA6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7F82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【培育健全人格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做更好的自己】</w:t>
      </w:r>
    </w:p>
    <w:p w14:paraId="680697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徐梦桃是中国自由式滑雪空中技巧队队员。2018年平昌冬奥会，她以世界排名第一、2014年索契冬奥会银牌得主的身份参赛，但因受伤第二轮动作严重失误，最终排名第九。</w:t>
      </w:r>
    </w:p>
    <w:p w14:paraId="5AD80F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徐梦桃一度想过退役，但她咬牙坚持，再次手术后顽强地回到了训练场。“为祖国拼金牌是使命也是荣誉，我不甘心就这么放弃。”之后每次训练，她都时刻保持清醒和专注，下苦功夫打磨技术。“不论处于什么水平和状态，都需要不断探索、总结、提高，每一次向前迈进、取得成绩，都是对付出的最好回报。同时，让你收获经验，接着再去克服困难，继续突破。”</w:t>
      </w:r>
    </w:p>
    <w:p w14:paraId="118F0F5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2月14日晚，徐梦桃参加北京冬奥会自由式滑雪女子空中技巧决赛。“我不去管别人，我要做的就是发挥出自己的水平，战胜自我。”最终，她为自己和中国队赢得自由式滑雪女子空中技巧的首枚冬奥会金牌。</w:t>
      </w:r>
    </w:p>
    <w:p w14:paraId="4EB45F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谈谈徐梦桃的这段经历给我们“增强生命的韧性、做更好的自己”带来的启示。</w:t>
      </w:r>
    </w:p>
    <w:p w14:paraId="7942A6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【弘扬中华文化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增强文化自信】</w:t>
      </w:r>
    </w:p>
    <w:p w14:paraId="5B95F7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为帮助学生深入了解德阳历史文化，学校决定组织一次“文化之旅”研学活动。阅读下列研学资料，完成研学任务。</w:t>
      </w:r>
    </w:p>
    <w:p w14:paraId="5B3B6BC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德阳，历史文化底蕴深厚。古蜀文明的代表三星堆遗址“沉睡数千年，一醒惊天下”，三国文化遗迹金牛古道、庞统祠、诸葛双忠祠等遍布境内，非遗项目绵竹年画、仓山大乐、德阳潮扇、中江挂面、红白茶制作等传承古今，古今杰出人物“川剧之父”李调元、南宋著名理学家张栻、战斗英雄黄继光等闪耀星空。</w:t>
      </w:r>
    </w:p>
    <w:p w14:paraId="24B688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德阳市加强历史文化保护传承，挖掘、升级文化的时代内涵，大力繁荣文艺创作，努力建设文化强市。中央广播电视总台《2024年春节戏曲晚会》在德阳录制，晚会将戏曲与三星堆文化、三国文化、四川非遗文化等川蜀特色充分融合，打造出《三国英雄传》《梦回三星堆》等精彩节目，让历史人物从非遗年画中走出来，将厚重的历史文化与多彩的民间文化深度融合，带来多元文化的交融。德阳以戏曲晚会录制为契机，推出“春到万家”文化惠民系列展演活动，为市民、游客奉上丰盛的文化盛宴，更好满足人民群众日益增长的精神文化需求。德阳市学习贯彻习近平文化思想，全面落实中央和省委决策部署，正加快推动以三星堆古蜀文明为代表的中华优秀文化创造性转化、创新性发展，构建三星堆、德阳之窗、环龙门山旅游度假带和文旅名城“3+N”文旅发展新格局，不断擦亮“世界三星堆、天府后花园”城市名片。</w:t>
      </w:r>
    </w:p>
    <w:p w14:paraId="2D508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研学任务一：结合材料和实际，设计一次德阳“文化之旅”研学活动并说明活动主题。</w:t>
      </w:r>
    </w:p>
    <w:p w14:paraId="2D1D178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</w:t>
      </w:r>
    </w:p>
    <w:p w14:paraId="2B33D44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活动名称：参观黄继光纪念馆</w:t>
      </w:r>
    </w:p>
    <w:p w14:paraId="3FAD06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活动主题：缅怀英烈、赓续红色血脉</w:t>
      </w:r>
    </w:p>
    <w:p w14:paraId="20199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研学任务二：根据材料并结合所学知识，说明德阳是怎样建设文化强市的。</w:t>
      </w:r>
    </w:p>
    <w:p w14:paraId="298F59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【增强法治观念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守护美好未来】</w:t>
      </w:r>
    </w:p>
    <w:p w14:paraId="2FFEB3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为预防校园欺凌现象的发生，某校召开预防校园欺凌安全知识宣讲活动，以下为部分宣讲资料。阅读资料，完成下列要求。</w:t>
      </w:r>
    </w:p>
    <w:p w14:paraId="20BF5C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资料一  （见图）</w:t>
      </w:r>
    </w:p>
    <w:p w14:paraId="3C0CE0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20140"/>
            <wp:effectExtent l="0" t="0" r="0" b="381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2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EFED82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资料二  2016年，教育部等九部门联合印发《关于防治中小学生欺凌和暴力的指导意见》，要求建立学校、家庭、社区（村）、公安、司法、媒体等各方面沟通协作机制，切实形成防治学生欺凌和暴力的工作合力。2021年教育部印发《预防中小学生欺凌专项治理行动工作方案》，要求各地教育部门在属地党委和政府领导下，与法院、检察、公安、民政、司法等部门和共青团、妇联等群团组织加强协调配合，完善防治办法，积极构建综合防治体系。2023年国务院公布《未成年人网络保护条例》规定，任何组织和个人不得通过网络以文字、图片、音频等形式，对未成年人实施侮辱、诽谤、威胁或恶意损害形象等网络欺凌行为。</w:t>
      </w:r>
    </w:p>
    <w:p w14:paraId="5A62D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结合资料一和日常生活实际，为中学生预防和应对校园欺凌提出可行性建议。</w:t>
      </w:r>
    </w:p>
    <w:p w14:paraId="2DCC2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结合资料一、二和所学知识，谈谈为什么要构建针对校园欺凌的综合防治体系。</w:t>
      </w:r>
    </w:p>
    <w:p w14:paraId="0739FA31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728D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13FD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C598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9545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3EC3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0B7F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B0C75C5"/>
    <w:rsid w:val="347A2A81"/>
    <w:rsid w:val="38274566"/>
    <w:rsid w:val="71CC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3607</Words>
  <Characters>3749</Characters>
  <Lines>0</Lines>
  <Paragraphs>0</Paragraphs>
  <TotalTime>5</TotalTime>
  <ScaleCrop>false</ScaleCrop>
  <LinksUpToDate>false</LinksUpToDate>
  <CharactersWithSpaces>3952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2024-07-16T09:00:00Z</dcterms:created>
  <dc:creator>学科网试题生产平台</dc:creator>
  <dc:description>3539355451949056</dc:description>
  <cp:lastModifiedBy>上帝掷骰子吗</cp:lastModifiedBy>
  <dcterms:modified xsi:type="dcterms:W3CDTF">2026-02-09T06:13:40Z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8B80F0375D89449584F91167F53AD925_12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