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435AB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11264900</wp:posOffset>
            </wp:positionH>
            <wp:positionV relativeFrom="topMargin">
              <wp:posOffset>11531600</wp:posOffset>
            </wp:positionV>
            <wp:extent cx="393700" cy="292100"/>
            <wp:effectExtent l="0" t="0" r="6350" b="1270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年天津市中考道德与法治真题</w:t>
      </w:r>
    </w:p>
    <w:p w14:paraId="60FF7372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道德与法治和历史合场考试，合计用时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733CE07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本试卷分为第Ⅰ卷（选择题）和第Ⅱ卷（非选择题）两部分。第Ⅰ卷为第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页至第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页，第Ⅱ卷为第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页至第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页。试卷满分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5DD1B197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答卷前，请务必将自己的姓名、考生号、考点校、考场号、座位号填写在“答题卡”上，并在规定位置粘贴考试用条形码。答题时，务必将答案涂写在“答题卡”上，答案答在试卷上无效。考试结束后，将本试卷和“答题卡”一并交回。</w:t>
      </w:r>
    </w:p>
    <w:p w14:paraId="40CF661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祝你考试顺利！</w:t>
      </w:r>
    </w:p>
    <w:p w14:paraId="43753BFD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</w:t>
      </w:r>
    </w:p>
    <w:p w14:paraId="133E765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6D387A37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．每题选出答案后，用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铅笔把“答题卡”上对应题目的答案标号的信息点涂黑。如需改动，用橡皮擦干净后，再选涂其他答案标号的信息点。</w:t>
      </w:r>
    </w:p>
    <w:p w14:paraId="78A2E143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．本卷共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题，每题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48</w:t>
      </w:r>
      <w:r>
        <w:rPr>
          <w:rFonts w:ascii="宋体" w:hAnsi="宋体" w:eastAsia="宋体" w:cs="宋体"/>
          <w:b/>
          <w:color w:val="auto"/>
          <w:sz w:val="24"/>
        </w:rPr>
        <w:t>分。在每题给出的四个选项中，只有一项最符合题意。</w:t>
      </w:r>
    </w:p>
    <w:p w14:paraId="6D79A56E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“千里之行，始于足下。”这启示我们要（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277BD926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珍视当下，点滴做起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怀揣梦想，止于心动</w:t>
      </w:r>
    </w:p>
    <w:p w14:paraId="15ABB12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固执己见，乐享生活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轻言放弃，安于现状</w:t>
      </w:r>
    </w:p>
    <w:p w14:paraId="4F17C5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老师说我学习用功，家长认为我贪玩好动；同学说我热情开朗，邻居认为我不善言谈……面对他人的评价，我应（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B8C238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用心聆听，照单全收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迷失自我，无所适从</w:t>
      </w:r>
    </w:p>
    <w:p w14:paraId="24ADD71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客观分析，勇于面对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置若罔闻，平静拒绝</w:t>
      </w:r>
    </w:p>
    <w:p w14:paraId="4A76D0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赛场上，选手们奋力冲刺、勇争第一；赛场外，对手间相互鼓励、真诚互动……超越胜负的友谊表明（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1D084D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友谊是一成不变的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友谊要回避竞争讲义气</w:t>
      </w:r>
    </w:p>
    <w:p w14:paraId="04DCCCE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友谊不能没有原则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竞争并不必然伤害友谊</w:t>
      </w:r>
    </w:p>
    <w:p w14:paraId="4209FE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感动中国人物刘玲琍扎根特教讲台</w:t>
      </w:r>
      <w:r>
        <w:rPr>
          <w:rFonts w:ascii="Times New Roman" w:hAnsi="Times New Roman" w:eastAsia="Times New Roman" w:cs="Times New Roman"/>
          <w:color w:val="000000"/>
        </w:rPr>
        <w:t>33</w:t>
      </w:r>
      <w:r>
        <w:rPr>
          <w:rFonts w:ascii="宋体" w:hAnsi="宋体" w:eastAsia="宋体" w:cs="宋体"/>
          <w:color w:val="000000"/>
        </w:rPr>
        <w:t>年，自编教材，自创唇舌操、触摸法和情境教学法，让听障学生在有爱的环境中学会开口说话。这体现了刘老师（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EBDBB9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①启智润心、因材施教的育人智慧②乐教爱生、甘于奉献的仁爱之心</w:t>
      </w:r>
    </w:p>
    <w:p w14:paraId="553A53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③尊敬师长、孝敬父母的伦理规范④律己宽人、扬善抑恶的处世准则</w:t>
      </w:r>
    </w:p>
    <w:p w14:paraId="1ACBC99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6C741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早晨起晚了，我来不及吃早饭，妈妈没完没了地唠叨，听起来有点儿烦，但心里是暖的，因为（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E1C5A9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家长的权威与经验不容挑战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唠叨中蕴含着亲情之爱</w:t>
      </w:r>
    </w:p>
    <w:p w14:paraId="786E966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家庭成员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交流方式在变化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子女要完全听父母的话</w:t>
      </w:r>
    </w:p>
    <w:p w14:paraId="20457E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泛黄的家谱浸透着家族的血脉，传承着优良的家风，折射着祖辈的智慧。</w:t>
      </w:r>
    </w:p>
    <w:p w14:paraId="5209FF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53000" cy="23526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235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8FB7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上述材料告诉我们，生命是（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B4C799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艰难的，要迎难而上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脆弱的，要拒绝伤害</w:t>
      </w:r>
    </w:p>
    <w:p w14:paraId="76AF663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不可逆的，应只珍爱自己的身体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有接续的，是“我”的也是“我们”的生命</w:t>
      </w:r>
    </w:p>
    <w:p w14:paraId="08C84B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月，天津市举行第</w:t>
      </w:r>
      <w:r>
        <w:rPr>
          <w:rFonts w:ascii="Times New Roman" w:hAnsi="Times New Roman" w:eastAsia="Times New Roman" w:cs="Times New Roman"/>
          <w:color w:val="000000"/>
        </w:rPr>
        <w:t>38</w:t>
      </w:r>
      <w:r>
        <w:rPr>
          <w:rFonts w:ascii="宋体" w:hAnsi="宋体" w:eastAsia="宋体" w:cs="宋体"/>
          <w:color w:val="000000"/>
        </w:rPr>
        <w:t>届青少年科技创新大赛，</w:t>
      </w:r>
      <w:r>
        <w:rPr>
          <w:rFonts w:ascii="Times New Roman" w:hAnsi="Times New Roman" w:eastAsia="Times New Roman" w:cs="Times New Roman"/>
          <w:color w:val="000000"/>
        </w:rPr>
        <w:t>187</w:t>
      </w:r>
      <w:r>
        <w:rPr>
          <w:rFonts w:ascii="宋体" w:hAnsi="宋体" w:eastAsia="宋体" w:cs="宋体"/>
          <w:color w:val="000000"/>
        </w:rPr>
        <w:t>项成果被推荐参加全国比赛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开展此项活动有利于青少年（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764DE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①走进科学，培养科学精神②敢于挑战，否定一切权威</w:t>
      </w:r>
    </w:p>
    <w:p w14:paraId="075CFD6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③勇于探索，开发创造潜力④独立思考，培养批判思维</w:t>
      </w:r>
    </w:p>
    <w:p w14:paraId="3724A64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421E45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青春，需要我们去经历、去体验、去反思。做好青春选择，过好青春生活，需要（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D60B25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①明辨是非，行己有耻②自傲自负，敢于尝试</w:t>
      </w:r>
    </w:p>
    <w:p w14:paraId="39C6520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③自我省察，止于至善④自立自强，我行我素</w:t>
      </w:r>
    </w:p>
    <w:p w14:paraId="76D4C93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263D72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小龙参加知识竞赛发挥失常，心情很郁闷。他冷静分析原因，调整状态，丰富阅读，拓展视野，力争在下一次竞赛中取得佳绩。这启示我们（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296FFC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要学会合理调节情绪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挫折让我们无法前行</w:t>
      </w:r>
    </w:p>
    <w:p w14:paraId="1CE60E4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挫折肯定产生积极感受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负面情绪必能激励成长</w:t>
      </w:r>
    </w:p>
    <w:p w14:paraId="614C52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学校定期组织劳动体验、研学旅行等实践活动。这可以帮助我们（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1BCC9A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①学会合作共享，增强劳动观念②丰富社会关系，推动社会发展</w:t>
      </w:r>
    </w:p>
    <w:p w14:paraId="1EF119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③走进社会生活，养成亲社会行为④培养良好习惯，塑造健康的人格</w:t>
      </w:r>
    </w:p>
    <w:p w14:paraId="736546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0C69D0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互联网助力乡村振兴：流量成了“新农资”，手机成了“新农机”，直播成了“新农事”。可见，网络能（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623FD0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快速消除城乡差距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拓宽人际交往渠道</w:t>
      </w:r>
    </w:p>
    <w:p w14:paraId="0F721DF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促进民主政治进步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为经济发展注入新活力</w:t>
      </w:r>
    </w:p>
    <w:p w14:paraId="69DB08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生活中，总能看到各种各样的标志。下列标志提示我们（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B7691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76800" cy="8858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3C1C5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维护秩序靠规则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自由划定规则的边界</w:t>
      </w:r>
    </w:p>
    <w:p w14:paraId="30E9D3A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规则一经制定就不能改变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建立规则的目的在于限制自由</w:t>
      </w:r>
    </w:p>
    <w:p w14:paraId="172343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诚信是中华民族的传统美德，是我们融入社会的“通行证”。下列与之相对应的名言警句是（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523DA6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不学礼，无以立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己所不欲，勿施于人</w:t>
      </w:r>
    </w:p>
    <w:p w14:paraId="653C6C7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交友投分，切磨箴规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人而无信，不知其可也</w:t>
      </w:r>
    </w:p>
    <w:p w14:paraId="3A50B4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李某在体育馆观赛时，扰乱比赛秩序，经工作人员多次劝阻无效，被民警带走。公安机关给予李某警告处罚。李某的行为属于（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E6CF72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民事违法行为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行政违法行为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刑事违法行为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严重违法行为</w:t>
      </w:r>
    </w:p>
    <w:p w14:paraId="007AE0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我国宪法序言规定：“全国各族人民、一切国家机关和武装力量、各政党和各社会团体、各企业事业组织，都必须以宪法为根本的活动准则……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这体现了宪法（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453712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具有至高无上的权威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是其他一切法律的总和</w:t>
      </w:r>
    </w:p>
    <w:p w14:paraId="62A1B28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着重规范公民的民事活动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规定国家生活中一般性问题</w:t>
      </w:r>
    </w:p>
    <w:p w14:paraId="1144AB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在我国，公民享有广泛的政治权利。公民参与管理国家和管理社会的基础是（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D6F81A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享有受教育权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享有物质帮助权</w:t>
      </w:r>
    </w:p>
    <w:p w14:paraId="5FDBFBC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人身自由不受侵犯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行使选举权和被选举权</w:t>
      </w:r>
    </w:p>
    <w:p w14:paraId="1D2C79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国有企业作为共和国“长子”，在关系国民经济命脉的重要行业和关键领域作出重要贡献。这表明（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53DDC2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国有经济是国民经济的主导力量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按劳分配是由生产资料公有制决定的</w:t>
      </w:r>
    </w:p>
    <w:p w14:paraId="49FE80F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民营企业在国民经济中发挥主体作用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公有制为主体，多种所有制经济共同发展</w:t>
      </w:r>
    </w:p>
    <w:p w14:paraId="19BDA4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第十四届全国人民代表大会第二次会议听取并审议了政府工作报告。这体现全国人民代表大会行使（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95BD5F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立法权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表决权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监督权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任免权</w:t>
      </w:r>
    </w:p>
    <w:p w14:paraId="37F992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天津市见义勇为协会举办了第二十届“津城百姓英雄”事迹表彰活动。这有助于（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896AE2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规范公民权利，实现人人平等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弘扬社会正义，促进社会和谐</w:t>
      </w:r>
    </w:p>
    <w:p w14:paraId="1BE81D1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272544147" name="图片 1272544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2544147" name="图片 127254414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维护公共利益，根除社会矛盾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保证司法公平，实现长治久安</w:t>
      </w:r>
    </w:p>
    <w:p w14:paraId="6DE339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某市召开公交价格调整听证会，广泛听取消费者、经营者等相关代表的意见和建议。这体现公民行使民主权利的形式是（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7DCEDF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民主选举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民主监督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民主决策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民主管理</w:t>
      </w:r>
    </w:p>
    <w:p w14:paraId="155226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在已知的世界四大古文字体系中，尤以殷墟甲骨文为代表的中国古文字体系穿越时空，延续至今。由此，我们可以感受到（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D5419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81150" cy="9906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77CF4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①中华文化源远流长、博大精深②中华文化薪火相传、历久弥新</w:t>
      </w:r>
    </w:p>
    <w:p w14:paraId="164C94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③独具特色的汉字是中华文化的精髓④要弘扬中华优秀传统文化，坚定文化自信</w:t>
      </w:r>
    </w:p>
    <w:p w14:paraId="552EA66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04F2A5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国家通过实施“石榴红”工程，深入推进各族青少年交流、各族群众互嵌式发展，引导各族群众相互学习、手足相亲、守望相助。这有利于（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57CC8B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实现各地区同步富裕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扩大公民民主政治权利</w:t>
      </w:r>
    </w:p>
    <w:p w14:paraId="4173F27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形成“大杂居、小聚居”的分布格局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把增强中华民族共同体意识落到实处</w:t>
      </w:r>
    </w:p>
    <w:p w14:paraId="4101A6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“书不可以一日不读。”毛泽东一生酷爱读书，他将所学知识运用于中国革命和建设的实践中，开拓出马克思主义新境界和事业发展新局面。这告诉我们（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DAE46C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①学习应成为一种生活方式②必须树立终身学习的理念</w:t>
      </w:r>
    </w:p>
    <w:p w14:paraId="168DDC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③学习轻而易举，有苦有乐④既要重视读书，又要重视实践</w:t>
      </w:r>
    </w:p>
    <w:p w14:paraId="3B676A2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234A02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高铁飞驰、巨轮远航、</w:t>
      </w:r>
      <w:r>
        <w:rPr>
          <w:rFonts w:ascii="Times New Roman" w:hAnsi="Times New Roman" w:eastAsia="Times New Roman" w:cs="Times New Roman"/>
          <w:color w:val="000000"/>
        </w:rPr>
        <w:t>5G</w:t>
      </w:r>
      <w:r>
        <w:rPr>
          <w:rFonts w:ascii="宋体" w:hAnsi="宋体" w:eastAsia="宋体" w:cs="宋体"/>
          <w:color w:val="000000"/>
        </w:rPr>
        <w:t>领先、大飞机逐梦……我国重大工程不断“开张”、大国重器接连“刷屏”，背后的功臣正是千千万万的一线工程师。他们用行动启示我们（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A20EC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①确定人生目标，就能够成为劳动模范②践行工匠精神，精益求精、追求卓越</w:t>
      </w:r>
    </w:p>
    <w:p w14:paraId="6DE2EC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③立足个人追求，用梦想成就人生辉煌④发扬敬业精神，用劳动创造人生价值</w:t>
      </w:r>
    </w:p>
    <w:p w14:paraId="6C70520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7548030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</w:t>
      </w:r>
    </w:p>
    <w:p w14:paraId="1D0D6BB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>25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楷体" w:hAnsi="楷体" w:eastAsia="楷体" w:cs="楷体"/>
          <w:color w:val="000000"/>
        </w:rPr>
        <w:t>“人者固非可孤立生存于世界也，必有群然后人格始能立。”学习过集体生活是我们青春成长的必经之路。</w:t>
      </w:r>
    </w:p>
    <w:p w14:paraId="553DB26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青春路上，我们应怎样与集体共成长？</w:t>
      </w:r>
    </w:p>
    <w:p w14:paraId="19A77A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结合下图，谈谈你对关爱他人的理解。</w:t>
      </w:r>
    </w:p>
    <w:p w14:paraId="2F594A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38425" cy="16383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5AC3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活跃在世界舞台上的中国，给世界带来了深远影响。结合时政摘要进行说明。</w:t>
      </w:r>
    </w:p>
    <w:tbl>
      <w:tblPr>
        <w:tblStyle w:val="4"/>
        <w:tblW w:w="72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805"/>
        <w:gridCol w:w="1425"/>
      </w:tblGrid>
      <w:tr w14:paraId="4CD72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5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0ABF1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时政摘要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EBA8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影响</w:t>
            </w:r>
          </w:p>
        </w:tc>
      </w:tr>
      <w:tr w14:paraId="028BF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5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C595B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2023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  <w:r>
              <w:rPr>
                <w:rFonts w:ascii="宋体" w:hAnsi="宋体" w:eastAsia="宋体" w:cs="宋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22</w:t>
            </w:r>
            <w:r>
              <w:rPr>
                <w:rFonts w:ascii="宋体" w:hAnsi="宋体" w:eastAsia="宋体" w:cs="宋体"/>
                <w:color w:val="000000"/>
              </w:rPr>
              <w:t>日，第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78</w:t>
            </w:r>
            <w:r>
              <w:rPr>
                <w:rFonts w:ascii="宋体" w:hAnsi="宋体" w:eastAsia="宋体" w:cs="宋体"/>
                <w:color w:val="000000"/>
              </w:rPr>
              <w:t>届联合国大会协商一致通过决议，将春节确定为联合国假日。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D7AC5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14:paraId="204AC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5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2FB51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截止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2023</w:t>
            </w:r>
            <w:r>
              <w:rPr>
                <w:rFonts w:ascii="宋体" w:hAnsi="宋体" w:eastAsia="宋体" w:cs="宋体"/>
                <w:color w:val="000000"/>
              </w:rPr>
              <w:t>年底，中国已有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811</w:t>
            </w:r>
            <w:r>
              <w:rPr>
                <w:rFonts w:ascii="宋体" w:hAnsi="宋体" w:eastAsia="宋体" w:cs="宋体"/>
                <w:color w:val="000000"/>
              </w:rPr>
              <w:t>种产品出口规模全球第一；中国对“一带一路”共建国的直接投资超过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2400</w:t>
            </w:r>
            <w:r>
              <w:rPr>
                <w:rFonts w:ascii="宋体" w:hAnsi="宋体" w:eastAsia="宋体" w:cs="宋体"/>
                <w:color w:val="000000"/>
              </w:rPr>
              <w:t>亿美元。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CBE86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14:paraId="50C53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5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77CE3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共建“一带一路”倡议及其核心理念被写入联合国文件，成为全球治理的重要共识。中国正以新的发展理念、务实的行动推动着构建人类命运共同体的伟大进程。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109D9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</w:tbl>
    <w:p w14:paraId="3AB99C02">
      <w:pPr>
        <w:spacing w:line="360" w:lineRule="auto"/>
        <w:jc w:val="left"/>
        <w:textAlignment w:val="center"/>
        <w:rPr>
          <w:color w:val="000000"/>
        </w:rPr>
      </w:pPr>
    </w:p>
    <w:p w14:paraId="0D79A0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《中华人民共和国爱国主义教育法》自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日起施行。以法之名激发新时代爱国主义伟力，是时代所需、民心所向。依据材料回答下面小题。</w:t>
      </w:r>
    </w:p>
    <w:p w14:paraId="2FD6A7A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【学法·融入日常】</w:t>
      </w:r>
    </w:p>
    <w:p w14:paraId="398EE31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《中华人民共和国爱国主义教育法》规定</w:t>
      </w:r>
    </w:p>
    <w:tbl>
      <w:tblPr>
        <w:tblStyle w:val="4"/>
        <w:tblW w:w="69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945"/>
      </w:tblGrid>
      <w:tr w14:paraId="7AEF9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4C4DC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第十六条各级各类学校应当将课堂教学与课外实践和体验相结合，把爱国主义教育内容融入校园文化建设和学校各类主题活动……</w:t>
            </w:r>
          </w:p>
        </w:tc>
      </w:tr>
    </w:tbl>
    <w:p w14:paraId="2306EAB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依据上述规定，学校开展了主题宣传活动，以下是同学们搜集的学习资料。</w:t>
      </w:r>
    </w:p>
    <w:tbl>
      <w:tblPr>
        <w:tblStyle w:val="4"/>
        <w:tblW w:w="6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090"/>
      </w:tblGrid>
      <w:tr w14:paraId="02167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CCE7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学习资料</w:t>
            </w:r>
          </w:p>
          <w:p w14:paraId="2154ABF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苟利国家生死以，岂因祸福避趋之。</w:t>
            </w:r>
          </w:p>
          <w:p w14:paraId="6986ABB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——林则徐</w:t>
            </w:r>
          </w:p>
          <w:p w14:paraId="3C1D1A6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未惜头颅新故国，甘将热血沃中华。</w:t>
            </w:r>
          </w:p>
          <w:p w14:paraId="2841309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——赵一曼</w:t>
            </w:r>
          </w:p>
          <w:p w14:paraId="76B85FB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国家需要我，我一定全力以赴。</w:t>
            </w:r>
          </w:p>
          <w:p w14:paraId="37EDD22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——于敏</w:t>
            </w:r>
          </w:p>
          <w:p w14:paraId="4BFC7A4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我一直有两个梦，一个是禾下乘凉梦，一个是杂交水稻覆盖全球梦。</w:t>
            </w:r>
          </w:p>
          <w:p w14:paraId="2121C1D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——袁隆平</w:t>
            </w:r>
          </w:p>
          <w:p w14:paraId="724C4F5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只要国家和人民需要，我就会勇往直前！</w:t>
            </w:r>
          </w:p>
          <w:p w14:paraId="21842B4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——聂海胜</w:t>
            </w:r>
          </w:p>
          <w:p w14:paraId="5D5128D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学习感悟</w:t>
            </w:r>
          </w:p>
          <w:p w14:paraId="2D78BDE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____</w:t>
            </w:r>
          </w:p>
        </w:tc>
      </w:tr>
    </w:tbl>
    <w:p w14:paraId="46609E29">
      <w:pPr>
        <w:spacing w:line="360" w:lineRule="auto"/>
        <w:jc w:val="left"/>
        <w:textAlignment w:val="center"/>
        <w:rPr>
          <w:color w:val="000000"/>
        </w:rPr>
      </w:pPr>
    </w:p>
    <w:p w14:paraId="420E47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透过这些豪言壮语，你有哪些感悟？（至少写出四个方面）</w:t>
      </w:r>
    </w:p>
    <w:p w14:paraId="2E12708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【践行·法治护航】</w:t>
      </w:r>
    </w:p>
    <w:p w14:paraId="3D2E488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良法需要善治。落实爱国主义教育法走深走实正在进行中……</w:t>
      </w:r>
    </w:p>
    <w:p w14:paraId="6693D1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运用所学，将落实爱国主义教育法走深走实的路径补充完整。</w:t>
      </w:r>
    </w:p>
    <w:p w14:paraId="107FA5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37998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380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29FA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年是新中国成立</w:t>
      </w:r>
      <w:r>
        <w:rPr>
          <w:rFonts w:ascii="Times New Roman" w:hAnsi="Times New Roman" w:eastAsia="Times New Roman" w:cs="Times New Roman"/>
          <w:color w:val="000000"/>
        </w:rPr>
        <w:t>75</w:t>
      </w:r>
      <w:r>
        <w:rPr>
          <w:rFonts w:ascii="宋体" w:hAnsi="宋体" w:eastAsia="宋体" w:cs="宋体"/>
          <w:color w:val="000000"/>
        </w:rPr>
        <w:t>周年，我们正向着强国建设、民族复兴的宏伟目标奋勇前进！依据材料回答下面小题。</w:t>
      </w:r>
    </w:p>
    <w:p w14:paraId="2764FE0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【国家·复兴之路】</w:t>
      </w:r>
    </w:p>
    <w:p w14:paraId="7B6A8D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对历史最好的致敬，就是创造新的历史。“我们已经走出一条光明大道，我们要继续前行。”</w:t>
      </w:r>
    </w:p>
    <w:p w14:paraId="6B598A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58483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584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B6D1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请将图中的①②补充完整，并回答办好中国的事情关键在于什么？</w:t>
      </w:r>
    </w:p>
    <w:p w14:paraId="289AC33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【区域·先行示范】</w:t>
      </w:r>
    </w:p>
    <w:p w14:paraId="14E3298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“京津冀协同发展意义重大，对这个问题的认识要上升到国家战略层面。”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楷体" w:hAnsi="楷体" w:eastAsia="楷体" w:cs="楷体"/>
          <w:color w:val="000000"/>
        </w:rPr>
        <w:t>年间，京津冀协同发展取得显著成效。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108"/>
        <w:gridCol w:w="1970"/>
        <w:gridCol w:w="1923"/>
        <w:gridCol w:w="2294"/>
      </w:tblGrid>
      <w:tr w14:paraId="4A219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C9861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民生保障日趋完善</w:t>
            </w:r>
          </w:p>
          <w:p w14:paraId="0F2F264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京津冀主要城市Ⅰ至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1.5</w:t>
            </w:r>
            <w:r>
              <w:rPr>
                <w:rFonts w:ascii="楷体" w:hAnsi="楷体" w:eastAsia="楷体" w:cs="楷体"/>
                <w:color w:val="000000"/>
              </w:rPr>
              <w:t>小时“交通圈”基本形成；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9900</w:t>
            </w:r>
            <w:r>
              <w:rPr>
                <w:rFonts w:ascii="楷体" w:hAnsi="楷体" w:eastAsia="楷体" w:cs="楷体"/>
                <w:color w:val="000000"/>
              </w:rPr>
              <w:t>余家定点医疗机构实现跨省结算；京津与河北开展办学合作……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5FE8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研发投入持续增长</w:t>
            </w:r>
          </w:p>
          <w:p w14:paraId="448D252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2022</w:t>
            </w:r>
            <w:r>
              <w:rPr>
                <w:rFonts w:ascii="楷体" w:hAnsi="楷体" w:eastAsia="楷体" w:cs="楷体"/>
                <w:color w:val="000000"/>
              </w:rPr>
              <w:t>年，京津冀研发经费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4260.9</w:t>
            </w:r>
            <w:r>
              <w:rPr>
                <w:rFonts w:ascii="楷体" w:hAnsi="楷体" w:eastAsia="楷体" w:cs="楷体"/>
                <w:color w:val="000000"/>
              </w:rPr>
              <w:t>亿元，是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2013</w:t>
            </w:r>
            <w:r>
              <w:rPr>
                <w:rFonts w:ascii="楷体" w:hAnsi="楷体" w:eastAsia="楷体" w:cs="楷体"/>
                <w:color w:val="000000"/>
              </w:rPr>
              <w:t>年的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2.2</w:t>
            </w:r>
            <w:r>
              <w:rPr>
                <w:rFonts w:ascii="楷体" w:hAnsi="楷体" w:eastAsia="楷体" w:cs="楷体"/>
                <w:color w:val="000000"/>
              </w:rPr>
              <w:t>倍；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2023</w:t>
            </w:r>
            <w:r>
              <w:rPr>
                <w:rFonts w:ascii="楷体" w:hAnsi="楷体" w:eastAsia="楷体" w:cs="楷体"/>
                <w:color w:val="000000"/>
              </w:rPr>
              <w:t>年，有效发明专利拥有量是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2013</w:t>
            </w:r>
            <w:r>
              <w:rPr>
                <w:rFonts w:ascii="楷体" w:hAnsi="楷体" w:eastAsia="楷体" w:cs="楷体"/>
                <w:color w:val="000000"/>
              </w:rPr>
              <w:t>年的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6.7</w:t>
            </w:r>
            <w:r>
              <w:rPr>
                <w:rFonts w:ascii="楷体" w:hAnsi="楷体" w:eastAsia="楷体" w:cs="楷体"/>
                <w:color w:val="000000"/>
              </w:rPr>
              <w:t>倍。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E23DB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新兴产业加速发展</w:t>
            </w:r>
          </w:p>
          <w:p w14:paraId="175EB26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北京高精尖产业快速发展；天津深耕生物医药、新材料等重点产业；河北牵头新能源、智能网联汽车和机器人两大产业。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90EA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美丽宜居成果丰硕</w:t>
            </w:r>
          </w:p>
          <w:p w14:paraId="40878A0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京津冀地区空气质量不断改善；北京雨燕恢复到近万只，天津“绿屏”基本建成，河北塞罕坝林场获“地球卫士奖”……</w:t>
            </w:r>
          </w:p>
        </w:tc>
      </w:tr>
    </w:tbl>
    <w:p w14:paraId="45D25983">
      <w:pPr>
        <w:spacing w:line="360" w:lineRule="auto"/>
        <w:jc w:val="left"/>
        <w:textAlignment w:val="center"/>
        <w:rPr>
          <w:color w:val="000000"/>
        </w:rPr>
      </w:pPr>
    </w:p>
    <w:p w14:paraId="26BFBD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针对四则材料的内容，分别总结京津冀协同发展的经验。</w:t>
      </w:r>
    </w:p>
    <w:p w14:paraId="28B1526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【天津·奋楫笃行】</w:t>
      </w:r>
    </w:p>
    <w:p w14:paraId="58D6967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“中国式现代化离不开优秀传统文化的继承和弘扬，天津是一座很有特色和韵味的城市，要保护和利用好历史文化街区，使其在现代化大都市建设中绽放异彩。”</w:t>
      </w:r>
    </w:p>
    <w:p w14:paraId="40DF2F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请你作为“文旅推荐官”完成“天津名片”，推介魅力天津。</w:t>
      </w:r>
    </w:p>
    <w:p w14:paraId="0E5E1B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57525" cy="187642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9ED766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4D923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CD510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C6D9C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19842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3A6F3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213433B"/>
    <w:rsid w:val="2A966EB1"/>
    <w:rsid w:val="38274566"/>
    <w:rsid w:val="40052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3953</Words>
  <Characters>4164</Characters>
  <Lines>0</Lines>
  <Paragraphs>0</Paragraphs>
  <TotalTime>5</TotalTime>
  <ScaleCrop>false</ScaleCrop>
  <LinksUpToDate>false</LinksUpToDate>
  <CharactersWithSpaces>4419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2024-06-25T16:40:00Z</dcterms:created>
  <dc:creator>学科网试题生产平台</dc:creator>
  <dc:description>3525868205572096</dc:description>
  <cp:lastModifiedBy>上帝掷骰子吗</cp:lastModifiedBy>
  <dcterms:modified xsi:type="dcterms:W3CDTF">2026-02-09T06:13:45Z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3582BC5567F540178C9F518B40474963_12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